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442000111-2026-00187</w:t>
      </w:r>
    </w:p>
    <w:p>
      <w:pPr>
        <w:pStyle w:val="null3"/>
        <w:jc w:val="center"/>
        <w:outlineLvl w:val="3"/>
      </w:pPr>
      <w:r>
        <w:rPr>
          <w:sz w:val="24"/>
          <w:b/>
        </w:rPr>
        <w:t>采购项目编号：</w:t>
      </w:r>
      <w:r>
        <w:rPr>
          <w:sz w:val="24"/>
          <w:b/>
        </w:rPr>
        <w:t>442000111-2026-00187</w:t>
      </w:r>
    </w:p>
    <w:p>
      <w:pPr>
        <w:pStyle w:val="null3"/>
        <w:jc w:val="center"/>
        <w:outlineLvl w:val="3"/>
      </w:pPr>
      <w:r>
        <w:rPr>
          <w:sz w:val="24"/>
          <w:b/>
        </w:rPr>
        <w:t>项目名称：</w:t>
      </w:r>
      <w:r>
        <w:rPr>
          <w:sz w:val="24"/>
          <w:b/>
        </w:rPr>
        <w:t>中山市南头镇初级中学扩建及配套项目（智能化设施设备采购）</w:t>
      </w:r>
    </w:p>
    <w:p>
      <w:pPr>
        <w:pStyle w:val="null3"/>
        <w:jc w:val="center"/>
        <w:outlineLvl w:val="3"/>
      </w:pPr>
      <w:r>
        <w:rPr>
          <w:sz w:val="24"/>
          <w:b/>
        </w:rPr>
        <w:t>采购人：</w:t>
      </w:r>
      <w:r>
        <w:rPr>
          <w:sz w:val="24"/>
          <w:b/>
        </w:rPr>
        <w:t>中山市南头镇初级中学</w:t>
      </w:r>
    </w:p>
    <w:p>
      <w:pPr>
        <w:pStyle w:val="null3"/>
        <w:jc w:val="center"/>
        <w:outlineLvl w:val="3"/>
      </w:pPr>
      <w:r>
        <w:rPr>
          <w:sz w:val="24"/>
          <w:b/>
        </w:rPr>
        <w:t>采购代理机构：</w:t>
      </w:r>
      <w:r>
        <w:rPr>
          <w:sz w:val="24"/>
          <w:b/>
        </w:rPr>
        <w:t>智林招标（广东）有限公司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智林招标（广东）有限公司</w:t>
      </w:r>
      <w:r>
        <w:rPr/>
        <w:t>受</w:t>
      </w:r>
      <w:r>
        <w:rPr/>
        <w:t>中山市南头镇初级中学</w:t>
      </w:r>
      <w:r>
        <w:rPr/>
        <w:t>的委托，采用</w:t>
      </w:r>
      <w:r>
        <w:rPr/>
        <w:t>竞争性磋商</w:t>
      </w:r>
      <w:r>
        <w:rPr/>
        <w:t>方式组织采购</w:t>
      </w:r>
      <w:r>
        <w:rPr/>
        <w:t>中山市南头镇初级中学扩建及配套项目（智能化设施设备采购）</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中山市南头镇初级中学扩建及配套项目（智能化设施设备采购）</w:t>
      </w:r>
    </w:p>
    <w:p>
      <w:pPr>
        <w:pStyle w:val="null3"/>
        <w:ind w:firstLine="480"/>
      </w:pPr>
      <w:r>
        <w:rPr/>
        <w:t>采购计划编号：</w:t>
      </w:r>
      <w:r>
        <w:rPr/>
        <w:t>442000111-2026-00187</w:t>
      </w:r>
    </w:p>
    <w:p>
      <w:pPr>
        <w:pStyle w:val="null3"/>
        <w:ind w:firstLine="480"/>
      </w:pPr>
      <w:r>
        <w:rPr/>
        <w:t>采购项目编号：</w:t>
      </w:r>
      <w:r>
        <w:rPr/>
        <w:t>442000111-2026-00187</w:t>
      </w:r>
    </w:p>
    <w:p>
      <w:pPr>
        <w:pStyle w:val="null3"/>
        <w:ind w:firstLine="480"/>
      </w:pPr>
      <w:r>
        <w:rPr/>
        <w:t>采购方式：</w:t>
      </w:r>
      <w:r>
        <w:rPr/>
        <w:t>竞争性磋商</w:t>
      </w:r>
    </w:p>
    <w:p>
      <w:pPr>
        <w:pStyle w:val="null3"/>
        <w:ind w:firstLine="480"/>
      </w:pPr>
      <w:r>
        <w:rPr/>
        <w:t>预算金额：</w:t>
      </w:r>
      <w:r>
        <w:rPr/>
        <w:t>2,448,008.46</w:t>
      </w:r>
      <w:r>
        <w:rPr/>
        <w:t>元</w:t>
      </w:r>
    </w:p>
    <w:p>
      <w:pPr>
        <w:pStyle w:val="null3"/>
        <w:outlineLvl w:val="3"/>
      </w:pPr>
      <w:r>
        <w:rPr>
          <w:sz w:val="24"/>
          <w:b/>
        </w:rPr>
        <w:t>2.项目内容及需求情况（采购项目技术规格、参数及要求）</w:t>
      </w:r>
    </w:p>
    <w:p>
      <w:pPr>
        <w:pStyle w:val="null3"/>
      </w:pPr>
      <w:r>
        <w:rPr/>
        <w:t>采购包1(中山市南头镇初级中学扩建及配套项目（智能化设施设备采购）):</w:t>
      </w:r>
    </w:p>
    <w:p>
      <w:pPr>
        <w:pStyle w:val="null3"/>
      </w:pPr>
      <w:r>
        <w:rPr/>
        <w:t>采购包预算金额：2,448,008.46元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其他系统集成实施服务</w:t>
            </w:r>
          </w:p>
        </w:tc>
        <w:tc>
          <w:tcPr>
            <w:tcW w:type="dxa" w:w="2136"/>
          </w:tcPr>
          <w:p>
            <w:pPr>
              <w:pStyle w:val="null3"/>
            </w:pPr>
            <w:r>
              <w:rPr/>
              <w:t>中山市南头镇初级中学扩建及配套项目（智能化设施设备采购）</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合同履行期限：自合同约定生效之日起 60 天内完成交货、安装、调试并通过验收交付使用。</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主体资格证明）复印件（或扫描件）。分支机构投标的，须提供隶属机构和分支机构主体资格证明复印件（或扫描件），隶属机构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p>
      <w:pPr>
        <w:pStyle w:val="null3"/>
      </w:pPr>
      <w:r>
        <w:rPr/>
        <w:t>3）具有良好的商业信誉和健全的财务会计制度：提供2024年或2025年度财务状况报告或基本开户行出具的资信证明。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p>
      <w:pPr>
        <w:pStyle w:val="null3"/>
      </w:pPr>
      <w:r>
        <w:rPr/>
        <w:t>4）履行合同所必需的设备和专业技术能力：请在响应文件里提供承诺或说明。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时，按规定提供资格信用承诺函的无需提交上述证明材料（《政府采购供应商资格信用承诺函》格式详见磋商公告附件），若供应商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采购包1（中山市南头镇初级中学扩建及配套项目（智能化设施设备采购））：</w:t>
      </w:r>
      <w:r>
        <w:rPr/>
        <w:t>无</w:t>
      </w:r>
    </w:p>
    <w:p>
      <w:pPr>
        <w:pStyle w:val="null3"/>
        <w:outlineLvl w:val="3"/>
      </w:pPr>
      <w:r>
        <w:rPr>
          <w:sz w:val="24"/>
          <w:b/>
        </w:rPr>
        <w:t>3.本项目特定的资格要求：</w:t>
      </w:r>
    </w:p>
    <w:p>
      <w:pPr>
        <w:pStyle w:val="null3"/>
      </w:pPr>
      <w:r>
        <w:rPr/>
        <w:t>采购包1（中山市南头镇初级中学扩建及配套项目（智能化设施设备采购））：</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中山市南头镇初级中学</w:t>
      </w:r>
    </w:p>
    <w:p>
      <w:pPr>
        <w:pStyle w:val="null3"/>
        <w:ind w:firstLine="480"/>
      </w:pPr>
      <w:r>
        <w:rPr/>
        <w:t>地址：</w:t>
      </w:r>
      <w:r>
        <w:rPr/>
        <w:t>中山市南头镇升辉南路26号</w:t>
      </w:r>
    </w:p>
    <w:p>
      <w:pPr>
        <w:pStyle w:val="null3"/>
        <w:ind w:firstLine="480"/>
      </w:pPr>
      <w:r>
        <w:rPr/>
        <w:t>联系方式：</w:t>
      </w:r>
      <w:r>
        <w:rPr/>
        <w:t>23125362</w:t>
      </w:r>
    </w:p>
    <w:p>
      <w:pPr>
        <w:pStyle w:val="null3"/>
        <w:outlineLvl w:val="3"/>
      </w:pPr>
      <w:r>
        <w:rPr>
          <w:sz w:val="24"/>
          <w:b/>
        </w:rPr>
        <w:t>2.采购代理机构信息</w:t>
      </w:r>
    </w:p>
    <w:p>
      <w:pPr>
        <w:pStyle w:val="null3"/>
        <w:ind w:firstLine="480"/>
      </w:pPr>
      <w:r>
        <w:rPr/>
        <w:t>名称：</w:t>
      </w:r>
      <w:r>
        <w:rPr/>
        <w:t>智林招标（广东）有限公司</w:t>
      </w:r>
    </w:p>
    <w:p>
      <w:pPr>
        <w:pStyle w:val="null3"/>
        <w:ind w:firstLine="480"/>
      </w:pPr>
      <w:r>
        <w:rPr/>
        <w:t xml:space="preserve"> 地址：</w:t>
      </w:r>
      <w:r>
        <w:rPr/>
        <w:t>广东省中山市东区中山五路82号紫翠花园紫荟商务中心2栋513房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邱培琳</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1.项目名称：</w:t>
      </w:r>
      <w:r>
        <w:rPr>
          <w:sz w:val="22"/>
        </w:rPr>
        <w:t>中山市南头镇初级中学扩建及配套项目（智能化设施设备采购）</w:t>
      </w:r>
    </w:p>
    <w:p>
      <w:pPr>
        <w:pStyle w:val="null3"/>
        <w:jc w:val="both"/>
      </w:pPr>
      <w:r>
        <w:rPr>
          <w:sz w:val="22"/>
        </w:rPr>
        <w:t>2.采购计划编号：</w:t>
      </w:r>
      <w:r>
        <w:rPr>
          <w:sz w:val="22"/>
        </w:rPr>
        <w:t>442000111-2026-00187</w:t>
      </w:r>
    </w:p>
    <w:p>
      <w:pPr>
        <w:pStyle w:val="null3"/>
        <w:jc w:val="both"/>
      </w:pPr>
      <w:r>
        <w:rPr>
          <w:sz w:val="22"/>
        </w:rPr>
        <w:t>3.采购项目编号：</w:t>
      </w:r>
      <w:r>
        <w:rPr>
          <w:sz w:val="22"/>
        </w:rPr>
        <w:t>442000111-2026-00187</w:t>
      </w:r>
    </w:p>
    <w:p>
      <w:pPr>
        <w:pStyle w:val="null3"/>
        <w:jc w:val="both"/>
      </w:pPr>
      <w:r>
        <w:rPr>
          <w:sz w:val="22"/>
        </w:rPr>
        <w:t>4.采购方式：竞争性磋商</w:t>
      </w:r>
    </w:p>
    <w:p>
      <w:pPr>
        <w:pStyle w:val="null3"/>
        <w:jc w:val="both"/>
      </w:pPr>
      <w:r>
        <w:rPr>
          <w:sz w:val="22"/>
        </w:rPr>
        <w:t>5.预算金额</w:t>
      </w:r>
      <w:r>
        <w:rPr>
          <w:sz w:val="22"/>
        </w:rPr>
        <w:t>：</w:t>
      </w:r>
      <w:r>
        <w:rPr>
          <w:sz w:val="22"/>
        </w:rPr>
        <w:t>2,448,008.46</w:t>
      </w:r>
      <w:r>
        <w:rPr>
          <w:sz w:val="22"/>
        </w:rPr>
        <w:t>元</w:t>
      </w:r>
    </w:p>
    <w:p>
      <w:pPr>
        <w:pStyle w:val="null3"/>
        <w:jc w:val="both"/>
      </w:pPr>
      <w:r>
        <w:rPr>
          <w:sz w:val="22"/>
        </w:rPr>
        <w:t>6</w:t>
      </w:r>
      <w:r>
        <w:rPr>
          <w:sz w:val="22"/>
        </w:rPr>
        <w:t>.项目内容：主要内容包括但不限于</w:t>
      </w:r>
      <w:r>
        <w:rPr>
          <w:sz w:val="22"/>
        </w:rPr>
        <w:t>采购</w:t>
      </w:r>
      <w:r>
        <w:rPr>
          <w:sz w:val="22"/>
        </w:rPr>
        <w:t>计算机网络系统</w:t>
      </w:r>
      <w:r>
        <w:rPr>
          <w:sz w:val="22"/>
        </w:rPr>
        <w:t>、视频监控系统、门禁管理系统、报警系统、公共广播系统、电动伸缩闸、会议系统、信息发布系统</w:t>
      </w:r>
      <w:r>
        <w:rPr>
          <w:sz w:val="22"/>
        </w:rPr>
        <w:t>和进行</w:t>
      </w:r>
      <w:r>
        <w:rPr>
          <w:sz w:val="22"/>
        </w:rPr>
        <w:t>智能化线路安装（</w:t>
      </w:r>
      <w:r>
        <w:rPr>
          <w:sz w:val="22"/>
        </w:rPr>
        <w:t>线路安装内容详见公告附件</w:t>
      </w:r>
      <w:r>
        <w:rPr>
          <w:sz w:val="22"/>
        </w:rPr>
        <w:t>“线路安装设计图”</w:t>
      </w:r>
      <w:r>
        <w:rPr>
          <w:sz w:val="22"/>
        </w:rPr>
        <w:t>）。</w:t>
      </w:r>
    </w:p>
    <w:p>
      <w:pPr>
        <w:pStyle w:val="null3"/>
        <w:jc w:val="both"/>
      </w:pPr>
      <w:r>
        <w:rPr>
          <w:sz w:val="22"/>
        </w:rPr>
        <w:t>7</w:t>
      </w:r>
      <w:r>
        <w:rPr>
          <w:sz w:val="22"/>
        </w:rPr>
        <w:t>.本项目不属于专门面向中小企业采购项目，供应商根据磋商公告附件《中小企业划型标准规定》、《广东省财政厅关于进一步规范政府采购活动中落实促进中小企业发展政策的通知》要求自行判定是否属于</w:t>
      </w:r>
      <w:r>
        <w:rPr>
          <w:sz w:val="22"/>
        </w:rPr>
        <w:t>软件和信息技术服务业</w:t>
      </w:r>
      <w:r>
        <w:rPr>
          <w:sz w:val="22"/>
        </w:rPr>
        <w:t>的小微企业，符合小微企业类型的方可享受《政府采购促进中小企业发展管理办法》规定的中小企业扶持政策。</w:t>
      </w:r>
    </w:p>
    <w:p>
      <w:pPr>
        <w:pStyle w:val="null3"/>
        <w:jc w:val="both"/>
      </w:pPr>
      <w:r>
        <w:rPr>
          <w:sz w:val="22"/>
        </w:rPr>
        <w:t>8</w:t>
      </w:r>
      <w:r>
        <w:rPr>
          <w:sz w:val="22"/>
        </w:rPr>
        <w:t>.本项目属于服务类项目，采购标的对应的中小企业划分标准所属行业为：</w:t>
      </w:r>
      <w:r>
        <w:rPr>
          <w:sz w:val="22"/>
        </w:rPr>
        <w:t>软件和信息技术服务业</w:t>
      </w:r>
      <w:r>
        <w:rPr>
          <w:sz w:val="22"/>
        </w:rPr>
        <w:t>。</w:t>
      </w:r>
    </w:p>
    <w:p>
      <w:pPr>
        <w:pStyle w:val="null3"/>
        <w:jc w:val="both"/>
      </w:pPr>
      <w:r>
        <w:rPr>
          <w:sz w:val="22"/>
        </w:rPr>
        <w:t>9.合同履行期限：</w:t>
      </w:r>
      <w:r>
        <w:rPr>
          <w:sz w:val="22"/>
        </w:rPr>
        <w:t>自</w:t>
      </w:r>
      <w:r>
        <w:rPr>
          <w:sz w:val="22"/>
        </w:rPr>
        <w:t>合同</w:t>
      </w:r>
      <w:r>
        <w:rPr>
          <w:sz w:val="22"/>
        </w:rPr>
        <w:t>约定</w:t>
      </w:r>
      <w:r>
        <w:rPr>
          <w:sz w:val="22"/>
        </w:rPr>
        <w:t>生效之日起</w:t>
      </w:r>
      <w:r>
        <w:rPr>
          <w:sz w:val="22"/>
          <w:u w:val="single"/>
        </w:rPr>
        <w:t xml:space="preserve"> </w:t>
      </w:r>
      <w:r>
        <w:rPr>
          <w:sz w:val="22"/>
          <w:u w:val="single"/>
        </w:rPr>
        <w:t xml:space="preserve">60 </w:t>
      </w:r>
      <w:r>
        <w:rPr>
          <w:sz w:val="22"/>
        </w:rPr>
        <w:t>天内完成</w:t>
      </w:r>
      <w:r>
        <w:rPr>
          <w:sz w:val="22"/>
        </w:rPr>
        <w:t>交货、</w:t>
      </w:r>
      <w:r>
        <w:rPr>
          <w:sz w:val="22"/>
        </w:rPr>
        <w:t>安装、</w:t>
      </w:r>
      <w:r>
        <w:rPr>
          <w:sz w:val="22"/>
        </w:rPr>
        <w:t>调试</w:t>
      </w:r>
      <w:r>
        <w:rPr>
          <w:sz w:val="22"/>
        </w:rPr>
        <w:t>并通过验收交付使用</w:t>
      </w:r>
      <w:r>
        <w:rPr>
          <w:sz w:val="22"/>
        </w:rPr>
        <w:t>。</w:t>
      </w:r>
    </w:p>
    <w:p>
      <w:pPr>
        <w:pStyle w:val="null3"/>
      </w:pPr>
      <w:r>
        <w:rPr>
          <w:sz w:val="22"/>
        </w:rPr>
        <w:t>10.服务地点：采购人指定地点。</w:t>
      </w:r>
    </w:p>
    <w:p>
      <w:pPr>
        <w:pStyle w:val="null3"/>
        <w:jc w:val="both"/>
      </w:pPr>
      <w:r>
        <w:rPr>
          <w:sz w:val="22"/>
        </w:rPr>
        <w:t>11.政府采购异常低价审查</w:t>
      </w:r>
    </w:p>
    <w:p>
      <w:pPr>
        <w:pStyle w:val="null3"/>
        <w:ind w:firstLine="220"/>
        <w:jc w:val="both"/>
      </w:pPr>
      <w:r>
        <w:rPr>
          <w:sz w:val="22"/>
        </w:rPr>
        <w:t>11.1.本项目评审中出现下列情形之一的，磋商小组将启动异常低价投标（响应）审查程序：</w:t>
      </w:r>
    </w:p>
    <w:p>
      <w:pPr>
        <w:pStyle w:val="null3"/>
        <w:ind w:firstLine="440"/>
        <w:jc w:val="both"/>
      </w:pPr>
      <w:r>
        <w:rPr>
          <w:sz w:val="22"/>
        </w:rPr>
        <w:t>11.1.1.投标（响应）报价低于全部通过符合性审查供应商投标（响应）报价平均值50%的，即投标（响应）报价＜全部通过符合性审查供应商投标（响应）报价平均值×50%；</w:t>
      </w:r>
    </w:p>
    <w:p>
      <w:pPr>
        <w:pStyle w:val="null3"/>
        <w:ind w:firstLine="440"/>
        <w:jc w:val="both"/>
      </w:pPr>
      <w:r>
        <w:rPr>
          <w:sz w:val="22"/>
        </w:rPr>
        <w:t>11.1.2.投标（响应）报价低于通过符合性审查的次低报价供应商投标（响应）报价50%的，即投标（响应）报价＜通过符合性审查的次低报价供应商投标（响应）报价×50%；</w:t>
      </w:r>
    </w:p>
    <w:p>
      <w:pPr>
        <w:pStyle w:val="null3"/>
        <w:ind w:firstLine="440"/>
        <w:jc w:val="both"/>
      </w:pPr>
      <w:r>
        <w:rPr>
          <w:sz w:val="22"/>
        </w:rPr>
        <w:t>11.1.3.投标（响应）报价低于采购项目最高限价45%的，即投标（响应）报价＜采购项目最高限价×45%；</w:t>
      </w:r>
    </w:p>
    <w:p>
      <w:pPr>
        <w:pStyle w:val="null3"/>
        <w:ind w:firstLine="440"/>
        <w:jc w:val="both"/>
      </w:pPr>
      <w:r>
        <w:rPr>
          <w:sz w:val="22"/>
        </w:rPr>
        <w:t>11.1.4.磋商小组基于专业判断，认为供应商报价过低，有可能影响产品质量或者不能诚信履约的其他情形；</w:t>
      </w:r>
    </w:p>
    <w:p>
      <w:pPr>
        <w:pStyle w:val="null3"/>
        <w:ind w:firstLine="220"/>
        <w:jc w:val="both"/>
      </w:pPr>
      <w:r>
        <w:rPr>
          <w:sz w:val="22"/>
        </w:rPr>
        <w:t>11.2.供应商提供项目具体成本测算等与报价合理性相关的书面说明及必要的证明材料，包括但不限于原材料成本、人工成本、制造费用等足以证明其报价是符合市场竞争、法规和行业政策的；</w:t>
      </w:r>
    </w:p>
    <w:p>
      <w:pPr>
        <w:pStyle w:val="null3"/>
        <w:ind w:firstLine="220"/>
        <w:jc w:val="both"/>
      </w:pPr>
      <w:r>
        <w:rPr>
          <w:sz w:val="22"/>
        </w:rPr>
        <w:t>11.3.供应商于指定时间内无法提供报价合理性说明的，或磋商小组无法从其提供的报价合理性说明材料里判断其报价符合市场竞争、法规和行业政策的，应当将其作为无效投标处理。供应商必须根据法规规定，结合自身运营成本进行合理报价；</w:t>
      </w:r>
    </w:p>
    <w:p>
      <w:pPr>
        <w:pStyle w:val="null3"/>
        <w:ind w:firstLine="220"/>
        <w:jc w:val="both"/>
      </w:pPr>
      <w:r>
        <w:rPr>
          <w:sz w:val="22"/>
        </w:rPr>
        <w:t>11.4.属于第11.1.3项情形，供应商已随响应文件一并提交相关书面说明及必要的证明材料的，在评审现场可不再重复提交。</w:t>
      </w:r>
    </w:p>
    <w:p>
      <w:pPr>
        <w:pStyle w:val="null3"/>
        <w:jc w:val="both"/>
      </w:pPr>
      <w:r>
        <w:rPr>
          <w:sz w:val="22"/>
        </w:rPr>
        <w:t>12.未经采购人同意，成交供应商不得以任何方式转包或分包本项目。</w:t>
      </w:r>
    </w:p>
    <w:p>
      <w:pPr>
        <w:pStyle w:val="null3"/>
        <w:jc w:val="both"/>
      </w:pPr>
      <w:r>
        <w:rPr>
          <w:sz w:val="22"/>
        </w:rPr>
        <w:t>13</w:t>
      </w:r>
      <w:r>
        <w:rPr>
          <w:sz w:val="22"/>
        </w:rPr>
        <w:t>.本项目不接受联合体投标。</w:t>
      </w:r>
    </w:p>
    <w:p>
      <w:pPr>
        <w:pStyle w:val="null3"/>
        <w:jc w:val="both"/>
      </w:pPr>
      <w:r>
        <w:rPr>
          <w:sz w:val="22"/>
        </w:rPr>
        <w:t>1</w:t>
      </w:r>
      <w:r>
        <w:rPr>
          <w:sz w:val="22"/>
        </w:rPr>
        <w:t>4</w:t>
      </w:r>
      <w:r>
        <w:rPr>
          <w:sz w:val="22"/>
        </w:rPr>
        <w:t>.采购人有权在签订合同时对项目内容作适当修改调整或对服务内容作适量增加或减少，但不得对磋商文件约定的条款作出实质性的变更。</w:t>
      </w:r>
    </w:p>
    <w:p>
      <w:pPr>
        <w:pStyle w:val="null3"/>
        <w:jc w:val="both"/>
      </w:pPr>
      <w:r>
        <w:rPr>
          <w:sz w:val="22"/>
        </w:rPr>
        <w:t>1</w:t>
      </w:r>
      <w:r>
        <w:rPr>
          <w:sz w:val="22"/>
        </w:rPr>
        <w:t>5</w:t>
      </w:r>
      <w:r>
        <w:rPr>
          <w:sz w:val="22"/>
        </w:rPr>
        <w:t>.在磋商文件中标注“★”标识的条款内容被视为重要的响应要求、技术指标要求和性能要求，供应商必须对此作全面响应和满足，未响应或任何负偏离则将被视为无效投标。标注“▲”标识的内容为重点评标条款，供应商必须对该标识条款按照要求进行真实应答描述。</w:t>
      </w:r>
    </w:p>
    <w:p>
      <w:pPr>
        <w:pStyle w:val="null3"/>
        <w:jc w:val="both"/>
      </w:pPr>
      <w:r>
        <w:rPr>
          <w:sz w:val="22"/>
        </w:rPr>
        <w:t>1</w:t>
      </w:r>
      <w:r>
        <w:rPr>
          <w:sz w:val="22"/>
        </w:rPr>
        <w:t>6</w:t>
      </w:r>
      <w:r>
        <w:rPr>
          <w:sz w:val="22"/>
        </w:rPr>
        <w:t>.本项目由成交供应商负责磋商文件对成交供应商要求的一切事宜及责任。投标报价中不得包含磋商文件要求以外的内容，否则，在评标时不予核减；若投标报价有缺漏项的，缺漏项部分的价格视为已包含在投标报价中，中标后不作任何调整，采购人将不再支付任何额外费用。</w:t>
      </w:r>
    </w:p>
    <w:p>
      <w:pPr>
        <w:pStyle w:val="null3"/>
        <w:jc w:val="both"/>
      </w:pPr>
      <w:r>
        <w:rPr>
          <w:sz w:val="22"/>
        </w:rPr>
        <w:t>1</w:t>
      </w:r>
      <w:r>
        <w:rPr>
          <w:sz w:val="22"/>
        </w:rPr>
        <w:t>7</w:t>
      </w:r>
      <w:r>
        <w:rPr>
          <w:sz w:val="22"/>
        </w:rPr>
        <w:t>.重要说明</w:t>
      </w:r>
    </w:p>
    <w:p>
      <w:pPr>
        <w:pStyle w:val="null3"/>
        <w:ind w:firstLine="440"/>
        <w:jc w:val="both"/>
      </w:pPr>
      <w:r>
        <w:rPr>
          <w:sz w:val="22"/>
        </w:rPr>
        <w:t>如供应商认为本磋商文件中存在</w:t>
      </w:r>
      <w:r>
        <w:rPr>
          <w:sz w:val="22"/>
        </w:rPr>
        <w:t>“不合理的条件对供应商实行差别待遇或者歧视待遇”，或有其</w:t>
      </w:r>
      <w:r>
        <w:rPr>
          <w:sz w:val="22"/>
        </w:rPr>
        <w:t>他</w:t>
      </w:r>
      <w:r>
        <w:rPr>
          <w:sz w:val="22"/>
        </w:rPr>
        <w:t>问题的，应当在磋商文件公示期间内或者自公示期满之日起七个工作日内，以书面形式（须签字盖章并提供相关证明材料）向采购代理机构反映，逾期或匿名反映的将不予受理。开标前未提出的则视同供应商已充分理解并愿意按照本磋商文件的所有条款执行。</w:t>
      </w:r>
    </w:p>
    <w:p>
      <w:pPr>
        <w:pStyle w:val="null3"/>
        <w:jc w:val="both"/>
      </w:pPr>
      <w:r>
        <w:rPr>
          <w:sz w:val="22"/>
        </w:rPr>
        <w:t>1</w:t>
      </w:r>
      <w:r>
        <w:rPr>
          <w:sz w:val="22"/>
        </w:rPr>
        <w:t>8</w:t>
      </w:r>
      <w:r>
        <w:rPr>
          <w:sz w:val="22"/>
        </w:rPr>
        <w:t>.关于本国产品价格扣除：</w:t>
      </w:r>
    </w:p>
    <w:p>
      <w:pPr>
        <w:pStyle w:val="null3"/>
        <w:ind w:firstLine="440"/>
        <w:jc w:val="both"/>
      </w:pPr>
      <w:r>
        <w:rPr>
          <w:sz w:val="22"/>
        </w:rPr>
        <w:t>1</w:t>
      </w:r>
      <w:r>
        <w:rPr>
          <w:sz w:val="22"/>
        </w:rPr>
        <w:t>8</w:t>
      </w:r>
      <w:r>
        <w:rPr>
          <w:sz w:val="22"/>
        </w:rPr>
        <w:t>.1根据《国务院办公厅关于在政府采购中实施本国产品标准及相关政策的通知》（国办发〔2025〕34号）的规定，政府采购活动中既有本国产品又有非本国产品参与竞争的，依法对本国产品给予价格评审优惠，对本国产品的报价给予20%的价格扣除，用扣除后的价格参与评审。</w:t>
      </w:r>
    </w:p>
    <w:p>
      <w:pPr>
        <w:pStyle w:val="null3"/>
        <w:ind w:firstLine="440"/>
        <w:jc w:val="both"/>
      </w:pPr>
      <w:r>
        <w:rPr>
          <w:sz w:val="22"/>
        </w:rPr>
        <w:t>1</w:t>
      </w:r>
      <w:r>
        <w:rPr>
          <w:sz w:val="22"/>
        </w:rPr>
        <w:t>8</w:t>
      </w:r>
      <w:r>
        <w:rPr>
          <w:sz w:val="22"/>
        </w:rPr>
        <w:t>.2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ind w:firstLine="440"/>
        <w:jc w:val="both"/>
      </w:pPr>
      <w:r>
        <w:rPr>
          <w:sz w:val="22"/>
        </w:rPr>
        <w:t>1</w:t>
      </w:r>
      <w:r>
        <w:rPr>
          <w:sz w:val="22"/>
        </w:rPr>
        <w:t>8</w:t>
      </w:r>
      <w:r>
        <w:rPr>
          <w:sz w:val="22"/>
        </w:rPr>
        <w:t>.3供应商提供符合本国产品标准的产品参加政府采购活动的，应当提供《关于符合本国产品标准的声明函》（详见</w:t>
      </w:r>
      <w:r>
        <w:rPr>
          <w:sz w:val="22"/>
        </w:rPr>
        <w:t>响应</w:t>
      </w:r>
      <w:r>
        <w:rPr>
          <w:sz w:val="22"/>
        </w:rPr>
        <w:t>文件格式五）或财政部会同有关部门规定的有关证明文件。出具符合要求的《关于符合本国产品标准的声明函》或有关证明文件的，该产品视为本国产品。</w:t>
      </w:r>
    </w:p>
    <w:p>
      <w:pPr>
        <w:pStyle w:val="null3"/>
        <w:jc w:val="both"/>
      </w:pPr>
      <w:r>
        <w:rPr>
          <w:sz w:val="22"/>
        </w:rPr>
        <w:t>19.本项目要求中如有出现工艺、材料、设备或参照的品牌仅为描述而没有限制性，成交供应商可以在其提供的文件资料中选用替代标准，但这些替代标准相当于或优于本采购需求的标准。</w:t>
      </w:r>
    </w:p>
    <w:p>
      <w:pPr>
        <w:pStyle w:val="null3"/>
        <w:jc w:val="both"/>
      </w:pPr>
      <w:r>
        <w:rPr>
          <w:sz w:val="22"/>
          <w:b/>
          <w:shd w:fill="D9D9D9" w:val="clear"/>
        </w:rPr>
        <w:t>★20.成交供应商所提供的货物的技术参数、功能或技术要求必须是真实可靠的，如果采购人验收时发现货物达不到所承诺技术指标、功能和要求，成交供应商必须无条件在采购人规定的时间内进行整改，若成交供应商拒绝整改或整改后仍无法通过采购人验收的，则采购人有权单方面终止合同，成交供应商应自收到采购人《终止合同通知书》之日起 15日内退还采购人已支付的全部款项，已发生的一切费用及损失均由成交供应商自行承担，且成交供应商向采购人支付合同金额10%的违约金，造成采购人损失的成交供应商还应赔偿采购人因此所遭受的全部损失。</w:t>
      </w:r>
    </w:p>
    <w:p>
      <w:pPr>
        <w:pStyle w:val="null3"/>
        <w:jc w:val="both"/>
      </w:pPr>
      <w:r>
        <w:rPr>
          <w:sz w:val="22"/>
        </w:rPr>
        <w:t>21.技术标准与要求</w:t>
      </w:r>
    </w:p>
    <w:p>
      <w:pPr>
        <w:pStyle w:val="null3"/>
        <w:ind w:firstLine="221"/>
        <w:jc w:val="both"/>
      </w:pPr>
      <w:r>
        <w:rPr>
          <w:sz w:val="22"/>
          <w:b/>
        </w:rPr>
        <w:t>（</w:t>
      </w:r>
      <w:r>
        <w:rPr>
          <w:sz w:val="22"/>
          <w:b/>
        </w:rPr>
        <w:t>1）系统清单内容</w:t>
      </w:r>
    </w:p>
    <w:tbl>
      <w:tblPr>
        <w:tblW w:w="0" w:type="auto"/>
        <w:tblBorders>
          <w:top w:val="none" w:color="000000" w:sz="4"/>
          <w:left w:val="none" w:color="000000" w:sz="4"/>
          <w:bottom w:val="none" w:color="000000" w:sz="4"/>
          <w:right w:val="none" w:color="000000" w:sz="4"/>
          <w:insideH w:val="none"/>
          <w:insideV w:val="none"/>
        </w:tblBorders>
      </w:tblPr>
      <w:tblGrid>
        <w:gridCol w:w="641"/>
        <w:gridCol w:w="764"/>
        <w:gridCol w:w="6898"/>
      </w:tblGrid>
      <w:tr>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序号</w:t>
            </w:r>
          </w:p>
        </w:tc>
        <w:tc>
          <w:tcPr>
            <w:tcW w:type="dxa" w:w="7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系统名称</w:t>
            </w:r>
          </w:p>
        </w:tc>
        <w:tc>
          <w:tcPr>
            <w:tcW w:type="dxa" w:w="68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备注</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计算机网络系统</w:t>
            </w:r>
          </w:p>
        </w:tc>
        <w:tc>
          <w:tcPr>
            <w:tcW w:type="dxa" w:w="6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1）学校分为两套网络，即办公网及安防专网；</w:t>
            </w:r>
          </w:p>
          <w:p>
            <w:pPr>
              <w:pStyle w:val="null3"/>
              <w:jc w:val="left"/>
            </w:pPr>
            <w:r>
              <w:rPr>
                <w:sz w:val="22"/>
              </w:rPr>
              <w:t>2）办公网包括教室内教学所需网点（2个）、班牌网点（1个）、考场身份认证网点（1个）、屏蔽器网点（1个）、网络AP点（1个），即普通教室现有和新建部分合起来共有540个网络点位；其余功能室（如物理及化学实验室、会议室电脑室等）、财务室、饭堂、保安室等预计预留网点150个；教师办公室老师办公信息点400个，即总数=540+150+400=1090个，预计预留部分功能拓展1300个信息点；</w:t>
            </w:r>
          </w:p>
          <w:p>
            <w:pPr>
              <w:pStyle w:val="null3"/>
              <w:jc w:val="left"/>
            </w:pPr>
            <w:r>
              <w:rPr>
                <w:sz w:val="22"/>
              </w:rPr>
              <w:t>3）安防专网包含了监控摄像机、入侵报警、车辆道闸、人行通道闸、公共广播、门禁管理系统等，总数预计1300个。</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视频监控系统</w:t>
            </w:r>
          </w:p>
        </w:tc>
        <w:tc>
          <w:tcPr>
            <w:tcW w:type="dxa" w:w="6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1）每间教室设置2个半球摄像机；每间办公室设置1个带拾音功能的半球摄像机；走廊尽头两边各设置1个枪式摄像机，中间间隔约25米设置1个摄像机，每层楼梯口、电梯口各设置1个摄像机；</w:t>
            </w:r>
            <w:r>
              <w:br/>
            </w:r>
            <w:r>
              <w:rPr>
                <w:sz w:val="22"/>
                <w:color w:val="000000"/>
              </w:rPr>
              <w:t>2）食堂后厨区域布置防油污摄像机；</w:t>
            </w:r>
            <w:r>
              <w:br/>
            </w:r>
            <w:r>
              <w:rPr>
                <w:sz w:val="22"/>
                <w:color w:val="000000"/>
              </w:rPr>
              <w:t>3）室外围墙每隔25米设置周界摄像机（每个转角位增加1支），</w:t>
            </w:r>
            <w:r>
              <w:rPr>
                <w:sz w:val="22"/>
                <w:color w:val="000000"/>
              </w:rPr>
              <w:t>更换为</w:t>
            </w:r>
            <w:r>
              <w:rPr>
                <w:sz w:val="22"/>
                <w:color w:val="000000"/>
              </w:rPr>
              <w:t>高清摄像机（不具备报警功能）。</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门禁管理系统</w:t>
            </w:r>
          </w:p>
        </w:tc>
        <w:tc>
          <w:tcPr>
            <w:tcW w:type="dxa" w:w="6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教学楼危化品室、计算机室、顶层天台出口、宿舍楼生活水泵房、食品留样室、化学品间的门禁。</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报警系统</w:t>
            </w:r>
          </w:p>
        </w:tc>
        <w:tc>
          <w:tcPr>
            <w:tcW w:type="dxa" w:w="6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按规范在教学楼的危化品室、无障碍卫生间、计算机室、宿舍楼的生活水泵房、化学品间、无障碍卫生间布置报警设备。</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公共广播系统</w:t>
            </w:r>
          </w:p>
        </w:tc>
        <w:tc>
          <w:tcPr>
            <w:tcW w:type="dxa" w:w="6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1）新建教学楼、食堂公共广播部分与现有教学楼公共广播连通；</w:t>
            </w:r>
            <w:r>
              <w:br/>
            </w:r>
            <w:r>
              <w:rPr>
                <w:sz w:val="22"/>
                <w:color w:val="000000"/>
              </w:rPr>
              <w:t>2）每间教室内布置1对IP音箱，用于本地扩声，学校寻呼播音及考试指令播放等；</w:t>
            </w:r>
            <w:r>
              <w:br/>
            </w:r>
            <w:r>
              <w:rPr>
                <w:sz w:val="22"/>
                <w:color w:val="000000"/>
              </w:rPr>
              <w:t>3）每间教室内设置一个壁挂喇叭与走廊壁挂喇叭并在同一个广播分区，用于日常打铃及对整栋楼播音；</w:t>
            </w:r>
            <w:r>
              <w:br/>
            </w:r>
            <w:r>
              <w:rPr>
                <w:sz w:val="22"/>
                <w:color w:val="000000"/>
              </w:rPr>
              <w:t>4）教学楼走廊设置壁挂喇叭，整栋楼走廊设为一个广播分区，设置1台IP功放；</w:t>
            </w:r>
            <w:r>
              <w:br/>
            </w:r>
            <w:r>
              <w:rPr>
                <w:sz w:val="22"/>
                <w:color w:val="000000"/>
              </w:rPr>
              <w:t>5）食堂每层设为一个独立分区，设置分区功放，有独立的无线设备，用于该楼层扩音。</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电动伸缩闸</w:t>
            </w:r>
          </w:p>
        </w:tc>
        <w:tc>
          <w:tcPr>
            <w:tcW w:type="dxa" w:w="6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大门电动伸缩门</w:t>
            </w:r>
            <w:r>
              <w:rPr>
                <w:sz w:val="22"/>
                <w:color w:val="000000"/>
              </w:rPr>
              <w:t>1套</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会议系统</w:t>
            </w:r>
          </w:p>
        </w:tc>
        <w:tc>
          <w:tcPr>
            <w:tcW w:type="dxa" w:w="6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1）根据现有会议室大小设置两组扩声音箱用于会议发言、扩声；</w:t>
            </w:r>
            <w:r>
              <w:br/>
            </w:r>
            <w:r>
              <w:rPr>
                <w:sz w:val="22"/>
                <w:color w:val="000000"/>
              </w:rPr>
              <w:t>2）2个教研室+会议室，共配置3套一体机移动支架。</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信息发布系统</w:t>
            </w:r>
          </w:p>
        </w:tc>
        <w:tc>
          <w:tcPr>
            <w:tcW w:type="dxa" w:w="6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饭堂一至三层增加信息发布系统（用于展示饭菜清单，能够显示</w:t>
            </w:r>
            <w:r>
              <w:rPr>
                <w:sz w:val="22"/>
                <w:color w:val="000000"/>
              </w:rPr>
              <w:t>4行字体）</w:t>
            </w:r>
          </w:p>
        </w:tc>
      </w:tr>
    </w:tbl>
    <w:p>
      <w:pPr>
        <w:pStyle w:val="null3"/>
        <w:ind w:firstLine="221"/>
        <w:jc w:val="both"/>
      </w:pPr>
      <w:r>
        <w:rPr>
          <w:sz w:val="22"/>
          <w:b/>
        </w:rPr>
        <w:t>（</w:t>
      </w:r>
      <w:r>
        <w:rPr>
          <w:sz w:val="22"/>
          <w:b/>
        </w:rPr>
        <w:t>2）具体技术参数要求</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992"/>
        <w:gridCol w:w="1077"/>
        <w:gridCol w:w="4592"/>
        <w:gridCol w:w="878"/>
        <w:gridCol w:w="737"/>
      </w:tblGrid>
      <w:tr>
        <w:tc>
          <w:tcPr>
            <w:tcW w:type="dxa" w:w="9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序号</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设备名称</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参数描述</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单位</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数量</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一、计算机网络系统</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（一）校园办公网部分</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1.校园办公网-教学楼部分</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1.1.数据交换设备部分</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校园办公网核心交换机</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1）三层；</w:t>
            </w:r>
          </w:p>
          <w:p>
            <w:pPr>
              <w:pStyle w:val="null3"/>
              <w:jc w:val="left"/>
            </w:pPr>
            <w:r>
              <w:rPr>
                <w:sz w:val="22"/>
                <w:color w:val="000000"/>
              </w:rPr>
              <w:t>2）核心交换机≥3槽；</w:t>
            </w:r>
          </w:p>
          <w:p>
            <w:pPr>
              <w:pStyle w:val="null3"/>
              <w:jc w:val="left"/>
            </w:pPr>
            <w:r>
              <w:rPr>
                <w:sz w:val="22"/>
                <w:color w:val="000000"/>
              </w:rPr>
              <w:t>3）主机箱≥5个槽位；</w:t>
            </w:r>
          </w:p>
          <w:p>
            <w:pPr>
              <w:pStyle w:val="null3"/>
              <w:jc w:val="left"/>
            </w:pPr>
            <w:r>
              <w:rPr>
                <w:sz w:val="22"/>
                <w:color w:val="000000"/>
              </w:rPr>
              <w:t>4）交换容量≥6</w:t>
            </w:r>
            <w:r>
              <w:rPr>
                <w:sz w:val="22"/>
                <w:color w:val="000000"/>
              </w:rPr>
              <w:t>8</w:t>
            </w:r>
            <w:r>
              <w:rPr>
                <w:sz w:val="22"/>
                <w:color w:val="000000"/>
              </w:rPr>
              <w:t>.2Tbps/≥307.2Tbps；</w:t>
            </w:r>
          </w:p>
          <w:p>
            <w:pPr>
              <w:pStyle w:val="null3"/>
              <w:jc w:val="left"/>
            </w:pPr>
            <w:r>
              <w:rPr>
                <w:sz w:val="22"/>
                <w:color w:val="000000"/>
              </w:rPr>
              <w:t>5）包转发率≥51200Mpps；</w:t>
            </w:r>
          </w:p>
          <w:p>
            <w:pPr>
              <w:pStyle w:val="null3"/>
              <w:jc w:val="left"/>
            </w:pPr>
            <w:r>
              <w:rPr>
                <w:sz w:val="22"/>
                <w:color w:val="000000"/>
              </w:rPr>
              <w:t>6）支持云管理和本地管理；</w:t>
            </w:r>
          </w:p>
          <w:p>
            <w:pPr>
              <w:pStyle w:val="null3"/>
              <w:jc w:val="both"/>
            </w:pPr>
            <w:r>
              <w:rPr>
                <w:sz w:val="22"/>
                <w:color w:val="000000"/>
              </w:rPr>
              <w:t>7）</w:t>
            </w:r>
          </w:p>
          <w:p>
            <w:pPr>
              <w:pStyle w:val="null3"/>
              <w:jc w:val="left"/>
            </w:pPr>
            <w:r>
              <w:rPr>
                <w:sz w:val="22"/>
                <w:color w:val="000000"/>
              </w:rPr>
              <w:t>电源</w:t>
            </w:r>
            <w:r>
              <w:rPr>
                <w:sz w:val="22"/>
                <w:color w:val="000000"/>
              </w:rPr>
              <w:t>≥2个；</w:t>
            </w:r>
          </w:p>
          <w:p>
            <w:pPr>
              <w:pStyle w:val="null3"/>
              <w:jc w:val="left"/>
            </w:pPr>
            <w:r>
              <w:rPr>
                <w:sz w:val="22"/>
                <w:color w:val="000000"/>
              </w:rPr>
              <w:t>9）至少1块≥48端口千兆以太网电口（RJ45）+≥4端口万兆以太网光口（SFP+,LC）；</w:t>
            </w:r>
          </w:p>
          <w:p>
            <w:pPr>
              <w:pStyle w:val="null3"/>
              <w:jc w:val="left"/>
            </w:pPr>
            <w:r>
              <w:rPr>
                <w:sz w:val="22"/>
                <w:color w:val="000000"/>
              </w:rPr>
              <w:t>10）至少1块≥48端口千兆以太网光口(SFP,LC)+≥4端口万兆以太网光接口板(SFP+,LC)。</w:t>
            </w:r>
          </w:p>
          <w:p>
            <w:pPr>
              <w:pStyle w:val="null3"/>
              <w:numPr>
                <w:ilvl w:val="0"/>
                <w:numId w:val="1"/>
              </w:numPr>
              <w:jc w:val="left"/>
            </w:pPr>
            <w:r>
              <w:rPr>
                <w:sz w:val="22"/>
                <w:color w:val="000000"/>
              </w:rPr>
              <w:t>主控</w:t>
            </w:r>
            <w:r>
              <w:rPr>
                <w:sz w:val="22"/>
                <w:color w:val="000000"/>
              </w:rPr>
              <w:t>≥2个；</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校园办公网汇聚交换机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1）≥48口100/1000M SFP光口；</w:t>
            </w:r>
          </w:p>
          <w:p>
            <w:pPr>
              <w:pStyle w:val="null3"/>
              <w:jc w:val="left"/>
            </w:pPr>
            <w:r>
              <w:rPr>
                <w:sz w:val="22"/>
                <w:color w:val="000000"/>
              </w:rPr>
              <w:t>2）≥4个1G/10G SFP+光口；</w:t>
            </w:r>
          </w:p>
          <w:p>
            <w:pPr>
              <w:pStyle w:val="null3"/>
              <w:jc w:val="left"/>
            </w:pPr>
            <w:r>
              <w:rPr>
                <w:sz w:val="22"/>
                <w:color w:val="000000"/>
              </w:rPr>
              <w:t>3）≥2个扩展槽；</w:t>
            </w:r>
          </w:p>
          <w:p>
            <w:pPr>
              <w:pStyle w:val="null3"/>
              <w:jc w:val="left"/>
            </w:pPr>
            <w:r>
              <w:rPr>
                <w:sz w:val="22"/>
                <w:color w:val="000000"/>
              </w:rPr>
              <w:t>4）≥2个模块化电源插槽；</w:t>
            </w:r>
          </w:p>
          <w:p>
            <w:pPr>
              <w:pStyle w:val="null3"/>
              <w:jc w:val="left"/>
            </w:pPr>
            <w:r>
              <w:rPr>
                <w:sz w:val="22"/>
                <w:color w:val="000000"/>
              </w:rPr>
              <w:t>5）电源≥2个；</w:t>
            </w:r>
          </w:p>
          <w:p>
            <w:pPr>
              <w:pStyle w:val="null3"/>
              <w:jc w:val="left"/>
            </w:pPr>
            <w:r>
              <w:rPr>
                <w:sz w:val="22"/>
                <w:color w:val="000000"/>
              </w:rPr>
              <w:t>6）交换容量≥2.56Tbps；</w:t>
            </w:r>
          </w:p>
          <w:p>
            <w:pPr>
              <w:pStyle w:val="null3"/>
              <w:jc w:val="left"/>
            </w:pPr>
            <w:r>
              <w:rPr>
                <w:sz w:val="22"/>
                <w:color w:val="000000"/>
              </w:rPr>
              <w:t>7）包转发率≥786Mpps。</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8口交换机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1）二层；</w:t>
            </w:r>
          </w:p>
          <w:p>
            <w:pPr>
              <w:pStyle w:val="null3"/>
              <w:jc w:val="left"/>
            </w:pPr>
            <w:r>
              <w:rPr>
                <w:sz w:val="22"/>
                <w:color w:val="000000"/>
              </w:rPr>
              <w:t>2）千兆接入交换机；</w:t>
            </w:r>
          </w:p>
          <w:p>
            <w:pPr>
              <w:pStyle w:val="null3"/>
              <w:jc w:val="left"/>
            </w:pPr>
            <w:r>
              <w:rPr>
                <w:sz w:val="22"/>
                <w:color w:val="000000"/>
              </w:rPr>
              <w:t>3）≥10个10/100/1000M自适应电口，≥2个1G/2.5G SFP光口；</w:t>
            </w:r>
          </w:p>
          <w:p>
            <w:pPr>
              <w:pStyle w:val="null3"/>
              <w:jc w:val="left"/>
            </w:pPr>
            <w:r>
              <w:rPr>
                <w:sz w:val="22"/>
                <w:color w:val="000000"/>
              </w:rPr>
              <w:t>4）无风扇设计；</w:t>
            </w:r>
          </w:p>
          <w:p>
            <w:pPr>
              <w:pStyle w:val="null3"/>
              <w:jc w:val="left"/>
            </w:pPr>
            <w:r>
              <w:rPr>
                <w:sz w:val="22"/>
                <w:color w:val="000000"/>
              </w:rPr>
              <w:t>5）交换容量≥43</w:t>
            </w:r>
            <w:r>
              <w:rPr>
                <w:sz w:val="22"/>
                <w:color w:val="000000"/>
              </w:rPr>
              <w:t>2</w:t>
            </w:r>
            <w:r>
              <w:rPr>
                <w:sz w:val="22"/>
                <w:color w:val="000000"/>
              </w:rPr>
              <w:t>Gbps/≥4.32Tbps；</w:t>
            </w:r>
          </w:p>
          <w:p>
            <w:pPr>
              <w:pStyle w:val="null3"/>
              <w:jc w:val="left"/>
            </w:pPr>
            <w:r>
              <w:rPr>
                <w:sz w:val="22"/>
                <w:color w:val="000000"/>
              </w:rPr>
              <w:t>6）支持静态路由、链路聚合、EEE节能以太网技术、端口防雷能力≥10KV。</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24口交换机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三层；</w:t>
            </w:r>
          </w:p>
          <w:p>
            <w:pPr>
              <w:pStyle w:val="null3"/>
              <w:jc w:val="left"/>
            </w:pPr>
            <w:r>
              <w:rPr>
                <w:sz w:val="22"/>
                <w:color w:val="000000"/>
              </w:rPr>
              <w:t>2）</w:t>
            </w:r>
            <w:r>
              <w:rPr>
                <w:sz w:val="22"/>
                <w:color w:val="000000"/>
              </w:rPr>
              <w:t>千兆接入交换机；</w:t>
            </w:r>
          </w:p>
          <w:p>
            <w:pPr>
              <w:pStyle w:val="null3"/>
              <w:jc w:val="left"/>
            </w:pPr>
            <w:r>
              <w:rPr>
                <w:sz w:val="22"/>
                <w:color w:val="000000"/>
              </w:rPr>
              <w:t>3）</w:t>
            </w:r>
            <w:r>
              <w:rPr>
                <w:sz w:val="22"/>
                <w:color w:val="000000"/>
              </w:rPr>
              <w:t>≥24个10/100/1000M自适应电口，≥4个1G SFP光口；</w:t>
            </w:r>
          </w:p>
          <w:p>
            <w:pPr>
              <w:pStyle w:val="null3"/>
              <w:jc w:val="left"/>
            </w:pPr>
            <w:r>
              <w:rPr>
                <w:sz w:val="22"/>
                <w:color w:val="000000"/>
              </w:rPr>
              <w:t>4）</w:t>
            </w:r>
            <w:r>
              <w:rPr>
                <w:sz w:val="22"/>
                <w:color w:val="000000"/>
              </w:rPr>
              <w:t>交换容量</w:t>
            </w:r>
            <w:r>
              <w:rPr>
                <w:sz w:val="22"/>
                <w:color w:val="000000"/>
              </w:rPr>
              <w:t>≥67</w:t>
            </w:r>
            <w:r>
              <w:rPr>
                <w:sz w:val="22"/>
                <w:color w:val="000000"/>
              </w:rPr>
              <w:t>2</w:t>
            </w:r>
            <w:r>
              <w:rPr>
                <w:sz w:val="22"/>
                <w:color w:val="000000"/>
              </w:rPr>
              <w:t>Gbps/≥6.7</w:t>
            </w:r>
            <w:r>
              <w:rPr>
                <w:sz w:val="22"/>
                <w:color w:val="000000"/>
              </w:rPr>
              <w:t>2</w:t>
            </w:r>
            <w:r>
              <w:rPr>
                <w:sz w:val="22"/>
                <w:color w:val="000000"/>
              </w:rPr>
              <w:t>Tbps；</w:t>
            </w:r>
          </w:p>
          <w:p>
            <w:pPr>
              <w:pStyle w:val="null3"/>
              <w:jc w:val="left"/>
            </w:pPr>
            <w:r>
              <w:rPr>
                <w:sz w:val="22"/>
                <w:color w:val="000000"/>
              </w:rPr>
              <w:t>5）</w:t>
            </w:r>
            <w:r>
              <w:rPr>
                <w:sz w:val="22"/>
                <w:color w:val="000000"/>
              </w:rPr>
              <w:t>支持动态路由协议（</w:t>
            </w:r>
            <w:r>
              <w:rPr>
                <w:sz w:val="22"/>
                <w:color w:val="000000"/>
              </w:rPr>
              <w:t>RIP、OSPF）、802.X认证、链路聚合。</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48口交换机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1）≥48个10/100/1000M自适应电口；</w:t>
            </w:r>
          </w:p>
          <w:p>
            <w:pPr>
              <w:pStyle w:val="null3"/>
              <w:jc w:val="left"/>
            </w:pPr>
            <w:r>
              <w:rPr>
                <w:sz w:val="22"/>
                <w:color w:val="000000"/>
              </w:rPr>
              <w:t>2）≥4个1G/2.5G SFP光口；</w:t>
            </w:r>
          </w:p>
          <w:p>
            <w:pPr>
              <w:pStyle w:val="null3"/>
              <w:jc w:val="left"/>
            </w:pPr>
            <w:r>
              <w:rPr>
                <w:sz w:val="22"/>
                <w:color w:val="000000"/>
              </w:rPr>
              <w:t>3）</w:t>
            </w:r>
            <w:r>
              <w:rPr>
                <w:sz w:val="22"/>
                <w:color w:val="000000"/>
              </w:rPr>
              <w:t>固化单交流电源；</w:t>
            </w:r>
          </w:p>
          <w:p>
            <w:pPr>
              <w:pStyle w:val="null3"/>
              <w:jc w:val="left"/>
            </w:pPr>
            <w:r>
              <w:rPr>
                <w:sz w:val="22"/>
                <w:color w:val="000000"/>
              </w:rPr>
              <w:t>4）</w:t>
            </w:r>
            <w:r>
              <w:rPr>
                <w:sz w:val="22"/>
                <w:color w:val="000000"/>
              </w:rPr>
              <w:t>交换容量</w:t>
            </w:r>
            <w:r>
              <w:rPr>
                <w:sz w:val="22"/>
                <w:color w:val="000000"/>
              </w:rPr>
              <w:t>≥67</w:t>
            </w:r>
            <w:r>
              <w:rPr>
                <w:sz w:val="22"/>
                <w:color w:val="000000"/>
              </w:rPr>
              <w:t>2</w:t>
            </w:r>
            <w:r>
              <w:rPr>
                <w:sz w:val="22"/>
                <w:color w:val="000000"/>
              </w:rPr>
              <w:t>Gbps；</w:t>
            </w:r>
          </w:p>
          <w:p>
            <w:pPr>
              <w:pStyle w:val="null3"/>
              <w:jc w:val="left"/>
            </w:pPr>
            <w:r>
              <w:rPr>
                <w:sz w:val="22"/>
                <w:color w:val="000000"/>
              </w:rPr>
              <w:t>5）</w:t>
            </w:r>
            <w:r>
              <w:rPr>
                <w:sz w:val="22"/>
                <w:color w:val="000000"/>
              </w:rPr>
              <w:t>包转发率</w:t>
            </w:r>
            <w:r>
              <w:rPr>
                <w:sz w:val="22"/>
                <w:color w:val="000000"/>
              </w:rPr>
              <w:t>≥16</w:t>
            </w:r>
            <w:r>
              <w:rPr>
                <w:sz w:val="22"/>
                <w:color w:val="000000"/>
              </w:rPr>
              <w:t>6</w:t>
            </w:r>
            <w:r>
              <w:rPr>
                <w:sz w:val="22"/>
                <w:color w:val="000000"/>
              </w:rPr>
              <w:t>Mpps。</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24口PoE交换机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三层；</w:t>
            </w:r>
          </w:p>
          <w:p>
            <w:pPr>
              <w:pStyle w:val="null3"/>
              <w:jc w:val="left"/>
            </w:pPr>
            <w:r>
              <w:rPr>
                <w:sz w:val="22"/>
                <w:color w:val="000000"/>
              </w:rPr>
              <w:t>2）</w:t>
            </w:r>
            <w:r>
              <w:rPr>
                <w:sz w:val="22"/>
                <w:color w:val="000000"/>
              </w:rPr>
              <w:t>千兆接入交换机；</w:t>
            </w:r>
          </w:p>
          <w:p>
            <w:pPr>
              <w:pStyle w:val="null3"/>
              <w:jc w:val="left"/>
            </w:pPr>
            <w:r>
              <w:rPr>
                <w:sz w:val="22"/>
                <w:color w:val="000000"/>
              </w:rPr>
              <w:t>3）</w:t>
            </w:r>
            <w:r>
              <w:rPr>
                <w:sz w:val="22"/>
                <w:color w:val="000000"/>
              </w:rPr>
              <w:t>≥24个10/100/1000M自适应电口，≥4个1G SFP光口，整机PoE最大输出≥370W；</w:t>
            </w:r>
          </w:p>
          <w:p>
            <w:pPr>
              <w:pStyle w:val="null3"/>
              <w:jc w:val="left"/>
            </w:pPr>
            <w:r>
              <w:rPr>
                <w:sz w:val="22"/>
                <w:color w:val="000000"/>
              </w:rPr>
              <w:t>4）</w:t>
            </w:r>
            <w:r>
              <w:rPr>
                <w:sz w:val="22"/>
                <w:color w:val="000000"/>
              </w:rPr>
              <w:t>交换容量</w:t>
            </w:r>
            <w:r>
              <w:rPr>
                <w:sz w:val="22"/>
                <w:color w:val="000000"/>
              </w:rPr>
              <w:t>≥67</w:t>
            </w:r>
            <w:r>
              <w:rPr>
                <w:sz w:val="22"/>
                <w:color w:val="000000"/>
              </w:rPr>
              <w:t>2</w:t>
            </w:r>
            <w:r>
              <w:rPr>
                <w:sz w:val="22"/>
                <w:color w:val="000000"/>
              </w:rPr>
              <w:t>Gbps/6.7</w:t>
            </w:r>
            <w:r>
              <w:rPr>
                <w:sz w:val="22"/>
                <w:color w:val="000000"/>
              </w:rPr>
              <w:t>2</w:t>
            </w:r>
            <w:r>
              <w:rPr>
                <w:sz w:val="22"/>
                <w:color w:val="000000"/>
              </w:rPr>
              <w:t>Tbps；</w:t>
            </w:r>
          </w:p>
          <w:p>
            <w:pPr>
              <w:pStyle w:val="null3"/>
              <w:jc w:val="left"/>
            </w:pPr>
            <w:r>
              <w:rPr>
                <w:sz w:val="22"/>
                <w:color w:val="000000"/>
              </w:rPr>
              <w:t>5）</w:t>
            </w:r>
            <w:r>
              <w:rPr>
                <w:sz w:val="22"/>
                <w:color w:val="000000"/>
              </w:rPr>
              <w:t>包转发率</w:t>
            </w:r>
            <w:r>
              <w:rPr>
                <w:sz w:val="22"/>
                <w:color w:val="000000"/>
              </w:rPr>
              <w:t>≥17</w:t>
            </w:r>
            <w:r>
              <w:rPr>
                <w:sz w:val="22"/>
                <w:color w:val="000000"/>
              </w:rPr>
              <w:t>1</w:t>
            </w:r>
            <w:r>
              <w:rPr>
                <w:sz w:val="22"/>
                <w:color w:val="000000"/>
              </w:rPr>
              <w:t>Mpps；</w:t>
            </w:r>
          </w:p>
          <w:p>
            <w:pPr>
              <w:pStyle w:val="null3"/>
              <w:jc w:val="left"/>
            </w:pPr>
            <w:r>
              <w:rPr>
                <w:sz w:val="22"/>
                <w:color w:val="000000"/>
              </w:rPr>
              <w:t>6）</w:t>
            </w:r>
            <w:r>
              <w:rPr>
                <w:sz w:val="22"/>
                <w:color w:val="000000"/>
              </w:rPr>
              <w:t>支持动态路由协议（</w:t>
            </w:r>
            <w:r>
              <w:rPr>
                <w:sz w:val="22"/>
                <w:color w:val="000000"/>
              </w:rPr>
              <w:t>RIP、OSPF）、802.X认证、链路聚合。</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千兆单模光模块</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1000BASE-LX mini GBIC转换模块（1310nm），≥10km</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40</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1.1.8.</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万兆单模光模块</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r>
              <w:rPr>
                <w:sz w:val="22"/>
                <w:color w:val="000000"/>
              </w:rPr>
              <w:t>万兆</w:t>
            </w:r>
            <w:r>
              <w:rPr>
                <w:sz w:val="22"/>
                <w:color w:val="000000"/>
              </w:rPr>
              <w:t>SFP+光模块；</w:t>
            </w:r>
          </w:p>
          <w:p>
            <w:pPr>
              <w:pStyle w:val="null3"/>
              <w:jc w:val="left"/>
            </w:pPr>
            <w:r>
              <w:rPr>
                <w:sz w:val="22"/>
                <w:color w:val="000000"/>
              </w:rPr>
              <w:t>2）</w:t>
            </w:r>
            <w:r>
              <w:rPr>
                <w:sz w:val="22"/>
                <w:color w:val="000000"/>
              </w:rPr>
              <w:t>≥10km；</w:t>
            </w:r>
          </w:p>
          <w:p>
            <w:pPr>
              <w:pStyle w:val="null3"/>
              <w:jc w:val="left"/>
            </w:pPr>
            <w:r>
              <w:rPr>
                <w:sz w:val="22"/>
                <w:color w:val="000000"/>
              </w:rPr>
              <w:t>3）</w:t>
            </w:r>
            <w:r>
              <w:rPr>
                <w:sz w:val="22"/>
                <w:color w:val="000000"/>
              </w:rPr>
              <w:t>双芯</w:t>
            </w:r>
            <w:r>
              <w:rPr>
                <w:sz w:val="22"/>
                <w:color w:val="000000"/>
              </w:rPr>
              <w:t>LC。</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1.2.校园办公网无线网络</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无线控制器</w:t>
            </w:r>
            <w:r>
              <w:rPr>
                <w:sz w:val="22"/>
                <w:color w:val="000000"/>
              </w:rPr>
              <w:t>AC</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多业务无线控制器；</w:t>
            </w:r>
          </w:p>
          <w:p>
            <w:pPr>
              <w:pStyle w:val="null3"/>
              <w:jc w:val="left"/>
            </w:pPr>
            <w:r>
              <w:rPr>
                <w:sz w:val="22"/>
                <w:color w:val="000000"/>
              </w:rPr>
              <w:t>2）</w:t>
            </w:r>
            <w:r>
              <w:rPr>
                <w:sz w:val="22"/>
                <w:color w:val="000000"/>
              </w:rPr>
              <w:t>无线</w:t>
            </w:r>
            <w:r>
              <w:rPr>
                <w:sz w:val="22"/>
                <w:color w:val="000000"/>
              </w:rPr>
              <w:t>/有线一体；</w:t>
            </w:r>
          </w:p>
          <w:p>
            <w:pPr>
              <w:pStyle w:val="null3"/>
              <w:jc w:val="left"/>
            </w:pPr>
            <w:r>
              <w:rPr>
                <w:sz w:val="22"/>
                <w:color w:val="000000"/>
              </w:rPr>
              <w:t>3）</w:t>
            </w:r>
            <w:r>
              <w:rPr>
                <w:sz w:val="22"/>
                <w:color w:val="000000"/>
              </w:rPr>
              <w:t>≥1个10/100/1000Mbps WAN口，≥4个10/100/1000Mbps自协商以太网LAN口；</w:t>
            </w:r>
          </w:p>
          <w:p>
            <w:pPr>
              <w:pStyle w:val="null3"/>
              <w:jc w:val="left"/>
            </w:pPr>
            <w:r>
              <w:rPr>
                <w:sz w:val="22"/>
                <w:color w:val="000000"/>
              </w:rPr>
              <w:t>4）</w:t>
            </w:r>
            <w:r>
              <w:rPr>
                <w:sz w:val="22"/>
                <w:color w:val="000000"/>
              </w:rPr>
              <w:t>支持</w:t>
            </w:r>
            <w:r>
              <w:rPr>
                <w:sz w:val="22"/>
                <w:color w:val="000000"/>
              </w:rPr>
              <w:t>DC本地供电；</w:t>
            </w:r>
          </w:p>
          <w:p>
            <w:pPr>
              <w:pStyle w:val="null3"/>
              <w:jc w:val="left"/>
            </w:pPr>
            <w:r>
              <w:rPr>
                <w:sz w:val="22"/>
                <w:color w:val="000000"/>
              </w:rPr>
              <w:t>5）</w:t>
            </w:r>
            <w:r>
              <w:rPr>
                <w:sz w:val="22"/>
                <w:color w:val="000000"/>
              </w:rPr>
              <w:t>支持</w:t>
            </w:r>
            <w:r>
              <w:rPr>
                <w:sz w:val="22"/>
                <w:color w:val="000000"/>
              </w:rPr>
              <w:t>PoE对外供电；</w:t>
            </w:r>
          </w:p>
          <w:p>
            <w:pPr>
              <w:pStyle w:val="null3"/>
              <w:jc w:val="left"/>
            </w:pPr>
            <w:r>
              <w:rPr>
                <w:sz w:val="22"/>
                <w:color w:val="000000"/>
              </w:rPr>
              <w:t>6）</w:t>
            </w:r>
            <w:r>
              <w:rPr>
                <w:sz w:val="22"/>
                <w:color w:val="000000"/>
              </w:rPr>
              <w:t>起始固化默认支持</w:t>
            </w:r>
            <w:r>
              <w:rPr>
                <w:sz w:val="22"/>
                <w:color w:val="000000"/>
              </w:rPr>
              <w:t>≥64个无线接入点的管理。</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办公室</w:t>
            </w:r>
            <w:r>
              <w:rPr>
                <w:sz w:val="22"/>
                <w:color w:val="000000"/>
              </w:rPr>
              <w:t>AP</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1）802.11ax双路双频通用级放装型无线接入点；</w:t>
            </w:r>
          </w:p>
          <w:p>
            <w:pPr>
              <w:pStyle w:val="null3"/>
              <w:jc w:val="left"/>
            </w:pPr>
            <w:r>
              <w:rPr>
                <w:sz w:val="22"/>
                <w:color w:val="000000"/>
              </w:rPr>
              <w:t>2）</w:t>
            </w:r>
            <w:r>
              <w:rPr>
                <w:sz w:val="22"/>
                <w:color w:val="000000"/>
              </w:rPr>
              <w:t>支持</w:t>
            </w:r>
            <w:r>
              <w:rPr>
                <w:sz w:val="22"/>
                <w:color w:val="000000"/>
              </w:rPr>
              <w:t>≥1个1Gbps以太网电口以及≥1个；2.5Gbps SFP光口；</w:t>
            </w:r>
          </w:p>
          <w:p>
            <w:pPr>
              <w:pStyle w:val="null3"/>
              <w:jc w:val="left"/>
            </w:pPr>
            <w:r>
              <w:rPr>
                <w:sz w:val="22"/>
                <w:color w:val="000000"/>
              </w:rPr>
              <w:t>3）</w:t>
            </w:r>
            <w:r>
              <w:rPr>
                <w:sz w:val="22"/>
                <w:color w:val="000000"/>
              </w:rPr>
              <w:t>整机最大支持</w:t>
            </w:r>
            <w:r>
              <w:rPr>
                <w:sz w:val="22"/>
                <w:color w:val="000000"/>
              </w:rPr>
              <w:t>≥4条空间流；</w:t>
            </w:r>
          </w:p>
          <w:p>
            <w:pPr>
              <w:pStyle w:val="null3"/>
              <w:jc w:val="left"/>
            </w:pPr>
            <w:r>
              <w:rPr>
                <w:sz w:val="22"/>
                <w:color w:val="000000"/>
              </w:rPr>
              <w:t>4）</w:t>
            </w:r>
            <w:r>
              <w:rPr>
                <w:sz w:val="22"/>
                <w:color w:val="000000"/>
              </w:rPr>
              <w:t>整机最高接入速率</w:t>
            </w:r>
            <w:r>
              <w:rPr>
                <w:sz w:val="22"/>
                <w:color w:val="000000"/>
              </w:rPr>
              <w:t>≥2.975Gbps；</w:t>
            </w:r>
          </w:p>
          <w:p>
            <w:pPr>
              <w:pStyle w:val="null3"/>
              <w:jc w:val="left"/>
            </w:pPr>
            <w:r>
              <w:rPr>
                <w:sz w:val="22"/>
                <w:color w:val="000000"/>
              </w:rPr>
              <w:t>5）</w:t>
            </w:r>
            <w:r>
              <w:rPr>
                <w:sz w:val="22"/>
                <w:color w:val="000000"/>
              </w:rPr>
              <w:t>可支持</w:t>
            </w:r>
            <w:r>
              <w:rPr>
                <w:sz w:val="22"/>
                <w:color w:val="000000"/>
              </w:rPr>
              <w:t>802.11a/b/g/n/ac和802.11ax工作；</w:t>
            </w:r>
          </w:p>
          <w:p>
            <w:pPr>
              <w:pStyle w:val="null3"/>
              <w:jc w:val="left"/>
            </w:pPr>
            <w:r>
              <w:rPr>
                <w:sz w:val="22"/>
                <w:color w:val="000000"/>
              </w:rPr>
              <w:t>6）</w:t>
            </w:r>
            <w:r>
              <w:rPr>
                <w:sz w:val="22"/>
                <w:color w:val="000000"/>
              </w:rPr>
              <w:t>支持胖</w:t>
            </w:r>
            <w:r>
              <w:rPr>
                <w:sz w:val="22"/>
                <w:color w:val="000000"/>
              </w:rPr>
              <w:t>/瘦模式切换、802.3af供电和本地供电。</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2.校园办公网-食堂部分</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2.1.数据交换设备部分</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48口交换机</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1）≥48个10/100/1000M自适应电口；</w:t>
            </w:r>
          </w:p>
          <w:p>
            <w:pPr>
              <w:pStyle w:val="null3"/>
              <w:jc w:val="left"/>
            </w:pPr>
            <w:r>
              <w:rPr>
                <w:sz w:val="22"/>
                <w:color w:val="000000"/>
              </w:rPr>
              <w:t>2）≥4个1G/2.5G SFP光口；</w:t>
            </w:r>
          </w:p>
          <w:p>
            <w:pPr>
              <w:pStyle w:val="null3"/>
              <w:jc w:val="left"/>
            </w:pPr>
            <w:r>
              <w:rPr>
                <w:sz w:val="22"/>
                <w:color w:val="000000"/>
              </w:rPr>
              <w:t>3）</w:t>
            </w:r>
            <w:r>
              <w:rPr>
                <w:sz w:val="22"/>
                <w:color w:val="000000"/>
              </w:rPr>
              <w:t>固化单交流电源；</w:t>
            </w:r>
          </w:p>
          <w:p>
            <w:pPr>
              <w:pStyle w:val="null3"/>
              <w:jc w:val="left"/>
            </w:pPr>
            <w:r>
              <w:rPr>
                <w:sz w:val="22"/>
                <w:color w:val="000000"/>
              </w:rPr>
              <w:t>4）</w:t>
            </w:r>
            <w:r>
              <w:rPr>
                <w:sz w:val="22"/>
                <w:color w:val="000000"/>
              </w:rPr>
              <w:t>交换容量</w:t>
            </w:r>
            <w:r>
              <w:rPr>
                <w:sz w:val="22"/>
                <w:color w:val="000000"/>
              </w:rPr>
              <w:t>≥672Gbps；</w:t>
            </w:r>
          </w:p>
          <w:p>
            <w:pPr>
              <w:pStyle w:val="null3"/>
              <w:jc w:val="left"/>
            </w:pPr>
            <w:r>
              <w:rPr>
                <w:sz w:val="22"/>
                <w:color w:val="000000"/>
              </w:rPr>
              <w:t>5）</w:t>
            </w:r>
            <w:r>
              <w:rPr>
                <w:sz w:val="22"/>
                <w:color w:val="000000"/>
              </w:rPr>
              <w:t>包转发率</w:t>
            </w:r>
            <w:r>
              <w:rPr>
                <w:sz w:val="22"/>
                <w:color w:val="000000"/>
              </w:rPr>
              <w:t>≥166Mpps。</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24口PoE交换机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三层；</w:t>
            </w:r>
          </w:p>
          <w:p>
            <w:pPr>
              <w:pStyle w:val="null3"/>
              <w:jc w:val="left"/>
            </w:pPr>
            <w:r>
              <w:rPr>
                <w:sz w:val="22"/>
                <w:color w:val="000000"/>
              </w:rPr>
              <w:t>2）</w:t>
            </w:r>
            <w:r>
              <w:rPr>
                <w:sz w:val="22"/>
                <w:color w:val="000000"/>
              </w:rPr>
              <w:t>千兆接入交换机；</w:t>
            </w:r>
          </w:p>
          <w:p>
            <w:pPr>
              <w:pStyle w:val="null3"/>
              <w:jc w:val="left"/>
            </w:pPr>
            <w:r>
              <w:rPr>
                <w:sz w:val="22"/>
                <w:color w:val="000000"/>
              </w:rPr>
              <w:t>3）</w:t>
            </w:r>
            <w:r>
              <w:rPr>
                <w:sz w:val="22"/>
                <w:color w:val="000000"/>
              </w:rPr>
              <w:t>≥24个10/100/1000M自适应电口，≥4个1G SFP光口；</w:t>
            </w:r>
          </w:p>
          <w:p>
            <w:pPr>
              <w:pStyle w:val="null3"/>
              <w:jc w:val="left"/>
            </w:pPr>
            <w:r>
              <w:rPr>
                <w:sz w:val="22"/>
                <w:color w:val="000000"/>
              </w:rPr>
              <w:t>4）</w:t>
            </w:r>
            <w:r>
              <w:rPr>
                <w:sz w:val="22"/>
                <w:color w:val="000000"/>
              </w:rPr>
              <w:t>1～24口支持PoE/PoE+；</w:t>
            </w:r>
          </w:p>
          <w:p>
            <w:pPr>
              <w:pStyle w:val="null3"/>
              <w:jc w:val="left"/>
            </w:pPr>
            <w:r>
              <w:rPr>
                <w:sz w:val="22"/>
                <w:color w:val="000000"/>
              </w:rPr>
              <w:t>5）</w:t>
            </w:r>
            <w:r>
              <w:rPr>
                <w:sz w:val="22"/>
                <w:color w:val="000000"/>
              </w:rPr>
              <w:t>具备固化交流电源和风扇；</w:t>
            </w:r>
          </w:p>
          <w:p>
            <w:pPr>
              <w:pStyle w:val="null3"/>
              <w:jc w:val="left"/>
            </w:pPr>
            <w:r>
              <w:rPr>
                <w:sz w:val="22"/>
                <w:color w:val="000000"/>
              </w:rPr>
              <w:t>6）</w:t>
            </w:r>
            <w:r>
              <w:rPr>
                <w:sz w:val="22"/>
                <w:color w:val="000000"/>
              </w:rPr>
              <w:t>整机</w:t>
            </w:r>
            <w:r>
              <w:rPr>
                <w:sz w:val="22"/>
                <w:color w:val="000000"/>
              </w:rPr>
              <w:t>PoE最大输出≥370W；</w:t>
            </w:r>
          </w:p>
          <w:p>
            <w:pPr>
              <w:pStyle w:val="null3"/>
              <w:jc w:val="left"/>
            </w:pPr>
            <w:r>
              <w:rPr>
                <w:sz w:val="22"/>
                <w:color w:val="000000"/>
              </w:rPr>
              <w:t>7）</w:t>
            </w:r>
            <w:r>
              <w:rPr>
                <w:sz w:val="22"/>
                <w:color w:val="000000"/>
              </w:rPr>
              <w:t>支持</w:t>
            </w:r>
            <w:r>
              <w:rPr>
                <w:sz w:val="22"/>
                <w:color w:val="000000"/>
              </w:rPr>
              <w:t>PoE+；</w:t>
            </w:r>
          </w:p>
          <w:p>
            <w:pPr>
              <w:pStyle w:val="null3"/>
              <w:jc w:val="left"/>
            </w:pPr>
            <w:r>
              <w:rPr>
                <w:sz w:val="22"/>
                <w:color w:val="000000"/>
              </w:rPr>
              <w:t>8）</w:t>
            </w:r>
            <w:r>
              <w:rPr>
                <w:sz w:val="22"/>
                <w:color w:val="000000"/>
              </w:rPr>
              <w:t>交换容量</w:t>
            </w:r>
            <w:r>
              <w:rPr>
                <w:sz w:val="22"/>
                <w:color w:val="000000"/>
              </w:rPr>
              <w:t>≥672Gbps/≥6.72Tbps；</w:t>
            </w:r>
          </w:p>
          <w:p>
            <w:pPr>
              <w:pStyle w:val="null3"/>
              <w:jc w:val="left"/>
            </w:pPr>
            <w:r>
              <w:rPr>
                <w:sz w:val="22"/>
                <w:color w:val="000000"/>
              </w:rPr>
              <w:t>9）</w:t>
            </w:r>
            <w:r>
              <w:rPr>
                <w:sz w:val="22"/>
                <w:color w:val="000000"/>
              </w:rPr>
              <w:t>包转发率</w:t>
            </w:r>
            <w:r>
              <w:rPr>
                <w:sz w:val="22"/>
                <w:color w:val="000000"/>
              </w:rPr>
              <w:t>≥171Mpps；</w:t>
            </w:r>
          </w:p>
          <w:p>
            <w:pPr>
              <w:pStyle w:val="null3"/>
              <w:jc w:val="left"/>
            </w:pPr>
            <w:r>
              <w:rPr>
                <w:sz w:val="22"/>
                <w:color w:val="000000"/>
              </w:rPr>
              <w:t>10）</w:t>
            </w:r>
            <w:r>
              <w:rPr>
                <w:sz w:val="22"/>
                <w:color w:val="000000"/>
              </w:rPr>
              <w:t>支持动态路由协议（</w:t>
            </w:r>
            <w:r>
              <w:rPr>
                <w:sz w:val="22"/>
                <w:color w:val="000000"/>
              </w:rPr>
              <w:t>RIP、OSPF）、802.X认证、链路聚合。</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千兆单模光模块</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1000BASE-LX mini GBIC转换模块（1310nm），≥10km。</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AP</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1）802.11ax双路双频通用级放装型无线接入点；2）支持≥1个1Gbps以太网电口以及≥1个2.5Gbps SFP光口；</w:t>
            </w:r>
          </w:p>
          <w:p>
            <w:pPr>
              <w:pStyle w:val="null3"/>
              <w:jc w:val="left"/>
            </w:pPr>
            <w:r>
              <w:rPr>
                <w:sz w:val="22"/>
                <w:color w:val="000000"/>
              </w:rPr>
              <w:t>3）</w:t>
            </w:r>
            <w:r>
              <w:rPr>
                <w:sz w:val="22"/>
                <w:color w:val="000000"/>
              </w:rPr>
              <w:t>整机最大支持</w:t>
            </w:r>
            <w:r>
              <w:rPr>
                <w:sz w:val="22"/>
                <w:color w:val="000000"/>
              </w:rPr>
              <w:t>≥4条空间流；</w:t>
            </w:r>
          </w:p>
          <w:p>
            <w:pPr>
              <w:pStyle w:val="null3"/>
              <w:jc w:val="left"/>
            </w:pPr>
            <w:r>
              <w:rPr>
                <w:sz w:val="22"/>
                <w:color w:val="000000"/>
              </w:rPr>
              <w:t>4）</w:t>
            </w:r>
            <w:r>
              <w:rPr>
                <w:sz w:val="22"/>
                <w:color w:val="000000"/>
              </w:rPr>
              <w:t>整机最高接入速率</w:t>
            </w:r>
            <w:r>
              <w:rPr>
                <w:sz w:val="22"/>
                <w:color w:val="000000"/>
              </w:rPr>
              <w:t>≥2.975Gbps；</w:t>
            </w:r>
          </w:p>
          <w:p>
            <w:pPr>
              <w:pStyle w:val="null3"/>
              <w:jc w:val="left"/>
            </w:pPr>
            <w:r>
              <w:rPr>
                <w:sz w:val="22"/>
                <w:color w:val="000000"/>
              </w:rPr>
              <w:t>5）</w:t>
            </w:r>
            <w:r>
              <w:rPr>
                <w:sz w:val="22"/>
                <w:color w:val="000000"/>
              </w:rPr>
              <w:t>可支持</w:t>
            </w:r>
            <w:r>
              <w:rPr>
                <w:sz w:val="22"/>
                <w:color w:val="000000"/>
              </w:rPr>
              <w:t>802.11a/b/g/n/ac和802.11ax工作；</w:t>
            </w:r>
          </w:p>
          <w:p>
            <w:pPr>
              <w:pStyle w:val="null3"/>
              <w:jc w:val="left"/>
            </w:pPr>
            <w:r>
              <w:rPr>
                <w:sz w:val="22"/>
                <w:color w:val="000000"/>
              </w:rPr>
              <w:t>6）</w:t>
            </w:r>
            <w:r>
              <w:rPr>
                <w:sz w:val="22"/>
                <w:color w:val="000000"/>
              </w:rPr>
              <w:t>支持胖</w:t>
            </w:r>
            <w:r>
              <w:rPr>
                <w:sz w:val="22"/>
                <w:color w:val="000000"/>
              </w:rPr>
              <w:t>/瘦模式切换、802.3af供电和本地供电。</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（二）智能设备网</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1.智能设备网-教学楼部分</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智能化网核心交换机</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三层；</w:t>
            </w:r>
          </w:p>
          <w:p>
            <w:pPr>
              <w:pStyle w:val="null3"/>
              <w:jc w:val="left"/>
            </w:pPr>
            <w:r>
              <w:rPr>
                <w:sz w:val="22"/>
                <w:color w:val="000000"/>
              </w:rPr>
              <w:t>2）</w:t>
            </w:r>
            <w:r>
              <w:rPr>
                <w:sz w:val="22"/>
                <w:color w:val="000000"/>
              </w:rPr>
              <w:t>核心交换机</w:t>
            </w:r>
            <w:r>
              <w:rPr>
                <w:sz w:val="22"/>
                <w:color w:val="000000"/>
              </w:rPr>
              <w:t>≥3槽；</w:t>
            </w:r>
          </w:p>
          <w:p>
            <w:pPr>
              <w:pStyle w:val="null3"/>
              <w:jc w:val="left"/>
            </w:pPr>
            <w:r>
              <w:rPr>
                <w:sz w:val="22"/>
                <w:color w:val="000000"/>
              </w:rPr>
              <w:t>3）</w:t>
            </w:r>
            <w:r>
              <w:rPr>
                <w:sz w:val="22"/>
                <w:color w:val="000000"/>
              </w:rPr>
              <w:t>主机箱</w:t>
            </w:r>
            <w:r>
              <w:rPr>
                <w:sz w:val="22"/>
                <w:color w:val="000000"/>
              </w:rPr>
              <w:t>≥5个槽位，至少包含2个引擎槽位和3个业务槽位；</w:t>
            </w:r>
          </w:p>
          <w:p>
            <w:pPr>
              <w:pStyle w:val="null3"/>
              <w:jc w:val="left"/>
            </w:pPr>
            <w:r>
              <w:rPr>
                <w:sz w:val="22"/>
                <w:color w:val="000000"/>
              </w:rPr>
              <w:t>4）</w:t>
            </w:r>
            <w:r>
              <w:rPr>
                <w:sz w:val="22"/>
                <w:color w:val="000000"/>
              </w:rPr>
              <w:t>交换容量</w:t>
            </w:r>
            <w:r>
              <w:rPr>
                <w:sz w:val="22"/>
                <w:color w:val="000000"/>
              </w:rPr>
              <w:t>≥68.2Tbps/307.2Tbps；</w:t>
            </w:r>
          </w:p>
          <w:p>
            <w:pPr>
              <w:pStyle w:val="null3"/>
              <w:jc w:val="left"/>
            </w:pPr>
            <w:r>
              <w:rPr>
                <w:sz w:val="22"/>
                <w:color w:val="000000"/>
              </w:rPr>
              <w:t>5）</w:t>
            </w:r>
            <w:r>
              <w:rPr>
                <w:sz w:val="22"/>
                <w:color w:val="000000"/>
              </w:rPr>
              <w:t>包转发率</w:t>
            </w:r>
            <w:r>
              <w:rPr>
                <w:sz w:val="22"/>
                <w:color w:val="000000"/>
              </w:rPr>
              <w:t>≥51200Mpps；</w:t>
            </w:r>
          </w:p>
          <w:p>
            <w:pPr>
              <w:pStyle w:val="null3"/>
              <w:jc w:val="left"/>
            </w:pPr>
            <w:r>
              <w:rPr>
                <w:sz w:val="22"/>
                <w:color w:val="000000"/>
              </w:rPr>
              <w:t>6）</w:t>
            </w:r>
            <w:r>
              <w:rPr>
                <w:sz w:val="22"/>
                <w:color w:val="000000"/>
              </w:rPr>
              <w:t>支持动态路由协议（</w:t>
            </w:r>
            <w:r>
              <w:rPr>
                <w:sz w:val="22"/>
                <w:color w:val="000000"/>
              </w:rPr>
              <w:t>RIP、OSPF、BGP、IS-IS、BGP）、802.X认证、链路聚合；</w:t>
            </w:r>
          </w:p>
          <w:p>
            <w:pPr>
              <w:pStyle w:val="null3"/>
              <w:jc w:val="left"/>
            </w:pPr>
            <w:r>
              <w:rPr>
                <w:sz w:val="22"/>
                <w:color w:val="000000"/>
              </w:rPr>
              <w:t>7）</w:t>
            </w:r>
            <w:r>
              <w:rPr>
                <w:sz w:val="22"/>
                <w:color w:val="000000"/>
              </w:rPr>
              <w:t>支持云管理和本地管理；</w:t>
            </w:r>
          </w:p>
          <w:p>
            <w:pPr>
              <w:pStyle w:val="null3"/>
              <w:jc w:val="left"/>
            </w:pPr>
            <w:r>
              <w:rPr>
                <w:sz w:val="22"/>
                <w:color w:val="000000"/>
              </w:rPr>
              <w:t>8）</w:t>
            </w:r>
            <w:r>
              <w:rPr>
                <w:sz w:val="22"/>
                <w:color w:val="000000"/>
              </w:rPr>
              <w:t>电源</w:t>
            </w:r>
            <w:r>
              <w:rPr>
                <w:sz w:val="22"/>
                <w:color w:val="000000"/>
              </w:rPr>
              <w:t>≥2个；</w:t>
            </w:r>
          </w:p>
          <w:p>
            <w:pPr>
              <w:pStyle w:val="null3"/>
              <w:jc w:val="left"/>
            </w:pPr>
            <w:r>
              <w:rPr>
                <w:sz w:val="22"/>
                <w:color w:val="000000"/>
              </w:rPr>
              <w:t>9）</w:t>
            </w:r>
            <w:r>
              <w:rPr>
                <w:sz w:val="22"/>
                <w:color w:val="000000"/>
              </w:rPr>
              <w:t>主控</w:t>
            </w:r>
            <w:r>
              <w:rPr>
                <w:sz w:val="22"/>
                <w:color w:val="000000"/>
              </w:rPr>
              <w:t>≥2个；</w:t>
            </w:r>
          </w:p>
          <w:p>
            <w:pPr>
              <w:pStyle w:val="null3"/>
              <w:jc w:val="left"/>
            </w:pPr>
            <w:r>
              <w:rPr>
                <w:sz w:val="22"/>
                <w:color w:val="000000"/>
              </w:rPr>
              <w:t>10）</w:t>
            </w:r>
            <w:r>
              <w:rPr>
                <w:sz w:val="22"/>
                <w:color w:val="000000"/>
              </w:rPr>
              <w:t>至少</w:t>
            </w:r>
            <w:r>
              <w:rPr>
                <w:sz w:val="22"/>
                <w:color w:val="000000"/>
              </w:rPr>
              <w:t>1块≥48端口千兆以太网电口（RJ45）+≥4端口万兆以太网光口（SFP+,LC）；</w:t>
            </w:r>
          </w:p>
          <w:p>
            <w:pPr>
              <w:pStyle w:val="null3"/>
              <w:jc w:val="left"/>
            </w:pPr>
            <w:r>
              <w:rPr>
                <w:sz w:val="22"/>
                <w:color w:val="000000"/>
              </w:rPr>
              <w:t>11）</w:t>
            </w:r>
            <w:r>
              <w:rPr>
                <w:sz w:val="22"/>
                <w:color w:val="000000"/>
              </w:rPr>
              <w:t>至少</w:t>
            </w:r>
            <w:r>
              <w:rPr>
                <w:sz w:val="22"/>
                <w:color w:val="000000"/>
              </w:rPr>
              <w:t>1块≥48端口千兆以太网光口(SFP,LC)+≥4端口万兆以太网光接口板(SFP+,LC)。</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智能化网汇聚交换机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≥48口100/1000M SFP光口；</w:t>
            </w:r>
          </w:p>
          <w:p>
            <w:pPr>
              <w:pStyle w:val="null3"/>
              <w:jc w:val="left"/>
            </w:pPr>
            <w:r>
              <w:rPr>
                <w:sz w:val="22"/>
                <w:color w:val="000000"/>
              </w:rPr>
              <w:t>2）</w:t>
            </w:r>
            <w:r>
              <w:rPr>
                <w:sz w:val="22"/>
                <w:color w:val="000000"/>
              </w:rPr>
              <w:t>≥4个1G/10G SFP+光口；</w:t>
            </w:r>
          </w:p>
          <w:p>
            <w:pPr>
              <w:pStyle w:val="null3"/>
              <w:jc w:val="left"/>
            </w:pPr>
            <w:r>
              <w:rPr>
                <w:sz w:val="22"/>
                <w:color w:val="000000"/>
              </w:rPr>
              <w:t>3）</w:t>
            </w:r>
            <w:r>
              <w:rPr>
                <w:sz w:val="22"/>
                <w:color w:val="000000"/>
              </w:rPr>
              <w:t>≥2个扩展槽；</w:t>
            </w:r>
          </w:p>
          <w:p>
            <w:pPr>
              <w:pStyle w:val="null3"/>
              <w:jc w:val="left"/>
            </w:pPr>
            <w:r>
              <w:rPr>
                <w:sz w:val="22"/>
                <w:color w:val="000000"/>
              </w:rPr>
              <w:t>4）</w:t>
            </w:r>
            <w:r>
              <w:rPr>
                <w:sz w:val="22"/>
                <w:color w:val="000000"/>
              </w:rPr>
              <w:t>≥2个模块化电源插槽；</w:t>
            </w:r>
          </w:p>
          <w:p>
            <w:pPr>
              <w:pStyle w:val="null3"/>
              <w:jc w:val="left"/>
            </w:pPr>
            <w:r>
              <w:rPr>
                <w:sz w:val="22"/>
                <w:color w:val="000000"/>
              </w:rPr>
              <w:t>5）</w:t>
            </w:r>
            <w:r>
              <w:rPr>
                <w:sz w:val="22"/>
                <w:color w:val="000000"/>
              </w:rPr>
              <w:t>电源</w:t>
            </w:r>
            <w:r>
              <w:rPr>
                <w:sz w:val="22"/>
                <w:color w:val="000000"/>
              </w:rPr>
              <w:t>≥2个；</w:t>
            </w:r>
          </w:p>
          <w:p>
            <w:pPr>
              <w:pStyle w:val="null3"/>
              <w:jc w:val="left"/>
            </w:pPr>
            <w:r>
              <w:rPr>
                <w:sz w:val="22"/>
                <w:color w:val="000000"/>
              </w:rPr>
              <w:t>6）</w:t>
            </w:r>
            <w:r>
              <w:rPr>
                <w:sz w:val="22"/>
                <w:color w:val="000000"/>
              </w:rPr>
              <w:t>交换容量</w:t>
            </w:r>
            <w:r>
              <w:rPr>
                <w:sz w:val="22"/>
                <w:color w:val="000000"/>
              </w:rPr>
              <w:t>≥2.56Tbps；</w:t>
            </w:r>
          </w:p>
          <w:p>
            <w:pPr>
              <w:pStyle w:val="null3"/>
              <w:jc w:val="left"/>
            </w:pPr>
            <w:r>
              <w:rPr>
                <w:sz w:val="22"/>
                <w:color w:val="000000"/>
              </w:rPr>
              <w:t>7）</w:t>
            </w:r>
            <w:r>
              <w:rPr>
                <w:sz w:val="22"/>
                <w:color w:val="000000"/>
              </w:rPr>
              <w:t>包转发率</w:t>
            </w:r>
            <w:r>
              <w:rPr>
                <w:sz w:val="22"/>
                <w:color w:val="000000"/>
              </w:rPr>
              <w:t>≥786Mpps。</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24口交换机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三层；</w:t>
            </w:r>
          </w:p>
          <w:p>
            <w:pPr>
              <w:pStyle w:val="null3"/>
              <w:jc w:val="left"/>
            </w:pPr>
            <w:r>
              <w:rPr>
                <w:sz w:val="22"/>
                <w:color w:val="000000"/>
              </w:rPr>
              <w:t>2）</w:t>
            </w:r>
            <w:r>
              <w:rPr>
                <w:sz w:val="22"/>
                <w:color w:val="000000"/>
              </w:rPr>
              <w:t>千兆接入交换机；</w:t>
            </w:r>
          </w:p>
          <w:p>
            <w:pPr>
              <w:pStyle w:val="null3"/>
              <w:jc w:val="left"/>
            </w:pPr>
            <w:r>
              <w:rPr>
                <w:sz w:val="22"/>
                <w:color w:val="000000"/>
              </w:rPr>
              <w:t>3）</w:t>
            </w:r>
            <w:r>
              <w:rPr>
                <w:sz w:val="22"/>
                <w:color w:val="000000"/>
              </w:rPr>
              <w:t>≥24个10/100/1000M自适应电口，≥4个1G SFP光口；</w:t>
            </w:r>
          </w:p>
          <w:p>
            <w:pPr>
              <w:pStyle w:val="null3"/>
              <w:jc w:val="left"/>
            </w:pPr>
            <w:r>
              <w:rPr>
                <w:sz w:val="22"/>
                <w:color w:val="000000"/>
              </w:rPr>
              <w:t>4）</w:t>
            </w:r>
            <w:r>
              <w:rPr>
                <w:sz w:val="22"/>
                <w:color w:val="000000"/>
              </w:rPr>
              <w:t>具备固化交流电源和风扇；</w:t>
            </w:r>
          </w:p>
          <w:p>
            <w:pPr>
              <w:pStyle w:val="null3"/>
              <w:jc w:val="left"/>
            </w:pPr>
            <w:r>
              <w:rPr>
                <w:sz w:val="22"/>
                <w:color w:val="000000"/>
              </w:rPr>
              <w:t>5）</w:t>
            </w:r>
            <w:r>
              <w:rPr>
                <w:sz w:val="22"/>
                <w:color w:val="000000"/>
              </w:rPr>
              <w:t>交换容量</w:t>
            </w:r>
            <w:r>
              <w:rPr>
                <w:sz w:val="22"/>
                <w:color w:val="000000"/>
              </w:rPr>
              <w:t>≥672Gbps/6.72Tbps；</w:t>
            </w:r>
          </w:p>
          <w:p>
            <w:pPr>
              <w:pStyle w:val="null3"/>
              <w:jc w:val="left"/>
            </w:pPr>
            <w:r>
              <w:rPr>
                <w:sz w:val="22"/>
                <w:color w:val="000000"/>
              </w:rPr>
              <w:t>6）</w:t>
            </w:r>
            <w:r>
              <w:rPr>
                <w:sz w:val="22"/>
                <w:color w:val="000000"/>
              </w:rPr>
              <w:t>包转发率</w:t>
            </w:r>
            <w:r>
              <w:rPr>
                <w:sz w:val="22"/>
                <w:color w:val="000000"/>
              </w:rPr>
              <w:t>≥171Mpps；</w:t>
            </w:r>
          </w:p>
          <w:p>
            <w:pPr>
              <w:pStyle w:val="null3"/>
              <w:jc w:val="left"/>
            </w:pPr>
            <w:r>
              <w:rPr>
                <w:sz w:val="22"/>
                <w:color w:val="000000"/>
              </w:rPr>
              <w:t>7）</w:t>
            </w:r>
            <w:r>
              <w:rPr>
                <w:sz w:val="22"/>
                <w:color w:val="000000"/>
              </w:rPr>
              <w:t>支持动态路由协议（</w:t>
            </w:r>
            <w:r>
              <w:rPr>
                <w:sz w:val="22"/>
                <w:color w:val="000000"/>
              </w:rPr>
              <w:t>RIP、OSPF）、802.X认证、链路聚合。</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8口PoE交换机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二层；</w:t>
            </w:r>
          </w:p>
          <w:p>
            <w:pPr>
              <w:pStyle w:val="null3"/>
              <w:jc w:val="left"/>
            </w:pPr>
            <w:r>
              <w:rPr>
                <w:sz w:val="22"/>
                <w:color w:val="000000"/>
              </w:rPr>
              <w:t>2）</w:t>
            </w:r>
            <w:r>
              <w:rPr>
                <w:sz w:val="22"/>
                <w:color w:val="000000"/>
              </w:rPr>
              <w:t>千兆接入交换机；</w:t>
            </w:r>
          </w:p>
          <w:p>
            <w:pPr>
              <w:pStyle w:val="null3"/>
              <w:jc w:val="left"/>
            </w:pPr>
            <w:r>
              <w:rPr>
                <w:sz w:val="22"/>
                <w:color w:val="000000"/>
              </w:rPr>
              <w:t>3）</w:t>
            </w:r>
            <w:r>
              <w:rPr>
                <w:sz w:val="22"/>
                <w:color w:val="000000"/>
              </w:rPr>
              <w:t>≥10个10/100/1000M自适应电口，≥2个1G/2.5G SFP光口；</w:t>
            </w:r>
          </w:p>
          <w:p>
            <w:pPr>
              <w:pStyle w:val="null3"/>
              <w:jc w:val="left"/>
            </w:pPr>
            <w:r>
              <w:rPr>
                <w:sz w:val="22"/>
                <w:color w:val="000000"/>
              </w:rPr>
              <w:t>4）</w:t>
            </w:r>
            <w:r>
              <w:rPr>
                <w:sz w:val="22"/>
                <w:color w:val="000000"/>
              </w:rPr>
              <w:t>具备固化单交流电源和风扇；</w:t>
            </w:r>
          </w:p>
          <w:p>
            <w:pPr>
              <w:pStyle w:val="null3"/>
              <w:jc w:val="left"/>
            </w:pPr>
            <w:r>
              <w:rPr>
                <w:sz w:val="22"/>
                <w:color w:val="000000"/>
              </w:rPr>
              <w:t>5）</w:t>
            </w:r>
            <w:r>
              <w:rPr>
                <w:sz w:val="22"/>
                <w:color w:val="000000"/>
              </w:rPr>
              <w:t>1～8端口支持PoE/PoE+远程供电；</w:t>
            </w:r>
          </w:p>
          <w:p>
            <w:pPr>
              <w:pStyle w:val="null3"/>
              <w:jc w:val="left"/>
            </w:pPr>
            <w:r>
              <w:rPr>
                <w:sz w:val="22"/>
                <w:color w:val="000000"/>
              </w:rPr>
              <w:t>6）</w:t>
            </w:r>
            <w:r>
              <w:rPr>
                <w:sz w:val="22"/>
                <w:color w:val="000000"/>
              </w:rPr>
              <w:t>≥125W PoE供电；</w:t>
            </w:r>
          </w:p>
          <w:p>
            <w:pPr>
              <w:pStyle w:val="null3"/>
              <w:jc w:val="left"/>
            </w:pPr>
            <w:r>
              <w:rPr>
                <w:sz w:val="22"/>
                <w:color w:val="000000"/>
              </w:rPr>
              <w:t>7）</w:t>
            </w:r>
            <w:r>
              <w:rPr>
                <w:sz w:val="22"/>
                <w:color w:val="000000"/>
              </w:rPr>
              <w:t>支持</w:t>
            </w:r>
            <w:r>
              <w:rPr>
                <w:sz w:val="22"/>
                <w:color w:val="000000"/>
              </w:rPr>
              <w:t>PoE+；</w:t>
            </w:r>
          </w:p>
          <w:p>
            <w:pPr>
              <w:pStyle w:val="null3"/>
              <w:jc w:val="left"/>
            </w:pPr>
            <w:r>
              <w:rPr>
                <w:sz w:val="22"/>
                <w:color w:val="000000"/>
              </w:rPr>
              <w:t>8）</w:t>
            </w:r>
            <w:r>
              <w:rPr>
                <w:sz w:val="22"/>
                <w:color w:val="000000"/>
              </w:rPr>
              <w:t>交换容量</w:t>
            </w:r>
            <w:r>
              <w:rPr>
                <w:sz w:val="22"/>
                <w:color w:val="000000"/>
              </w:rPr>
              <w:t>≥432Gbps/4.32Tbps；</w:t>
            </w:r>
          </w:p>
          <w:p>
            <w:pPr>
              <w:pStyle w:val="null3"/>
              <w:jc w:val="left"/>
            </w:pPr>
            <w:r>
              <w:rPr>
                <w:sz w:val="22"/>
                <w:color w:val="000000"/>
              </w:rPr>
              <w:t>9）</w:t>
            </w:r>
            <w:r>
              <w:rPr>
                <w:sz w:val="22"/>
                <w:color w:val="000000"/>
              </w:rPr>
              <w:t>包转发率</w:t>
            </w:r>
            <w:r>
              <w:rPr>
                <w:sz w:val="22"/>
                <w:color w:val="000000"/>
              </w:rPr>
              <w:t>≥30Mpps/108Mpps；</w:t>
            </w:r>
          </w:p>
          <w:p>
            <w:pPr>
              <w:pStyle w:val="null3"/>
              <w:jc w:val="left"/>
            </w:pPr>
            <w:r>
              <w:rPr>
                <w:sz w:val="22"/>
                <w:color w:val="000000"/>
              </w:rPr>
              <w:t>10）</w:t>
            </w:r>
            <w:r>
              <w:rPr>
                <w:sz w:val="22"/>
                <w:color w:val="000000"/>
              </w:rPr>
              <w:t>支持静态路由、链路聚合、</w:t>
            </w:r>
            <w:r>
              <w:rPr>
                <w:sz w:val="22"/>
                <w:color w:val="000000"/>
              </w:rPr>
              <w:t>EEE节能以太网技术、端口防雷能力≥10KV；</w:t>
            </w:r>
          </w:p>
          <w:p>
            <w:pPr>
              <w:pStyle w:val="null3"/>
              <w:jc w:val="left"/>
            </w:pPr>
            <w:r>
              <w:rPr>
                <w:sz w:val="22"/>
                <w:color w:val="000000"/>
              </w:rPr>
              <w:t>11）</w:t>
            </w:r>
            <w:r>
              <w:rPr>
                <w:sz w:val="22"/>
                <w:color w:val="000000"/>
              </w:rPr>
              <w:t>支持云管理和本地管理。</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24口PoE交换机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三层；</w:t>
            </w:r>
          </w:p>
          <w:p>
            <w:pPr>
              <w:pStyle w:val="null3"/>
              <w:jc w:val="left"/>
            </w:pPr>
            <w:r>
              <w:rPr>
                <w:sz w:val="22"/>
                <w:color w:val="000000"/>
              </w:rPr>
              <w:t>2）</w:t>
            </w:r>
            <w:r>
              <w:rPr>
                <w:sz w:val="22"/>
                <w:color w:val="000000"/>
              </w:rPr>
              <w:t>千兆接入交换机；</w:t>
            </w:r>
          </w:p>
          <w:p>
            <w:pPr>
              <w:pStyle w:val="null3"/>
              <w:jc w:val="left"/>
            </w:pPr>
            <w:r>
              <w:rPr>
                <w:sz w:val="22"/>
                <w:color w:val="000000"/>
              </w:rPr>
              <w:t>3）</w:t>
            </w:r>
            <w:r>
              <w:rPr>
                <w:sz w:val="22"/>
                <w:color w:val="000000"/>
              </w:rPr>
              <w:t>≥24个10/100/1000M自适应电口，≥4个1G SFP光口；</w:t>
            </w:r>
          </w:p>
          <w:p>
            <w:pPr>
              <w:pStyle w:val="null3"/>
              <w:jc w:val="left"/>
            </w:pPr>
            <w:r>
              <w:rPr>
                <w:sz w:val="22"/>
                <w:color w:val="000000"/>
              </w:rPr>
              <w:t>4）</w:t>
            </w:r>
            <w:r>
              <w:rPr>
                <w:sz w:val="22"/>
                <w:color w:val="000000"/>
              </w:rPr>
              <w:t>1-24口支持PoE/PoE+；</w:t>
            </w:r>
          </w:p>
          <w:p>
            <w:pPr>
              <w:pStyle w:val="null3"/>
              <w:jc w:val="left"/>
            </w:pPr>
            <w:r>
              <w:rPr>
                <w:sz w:val="22"/>
                <w:color w:val="000000"/>
              </w:rPr>
              <w:t>5）</w:t>
            </w:r>
            <w:r>
              <w:rPr>
                <w:sz w:val="22"/>
                <w:color w:val="000000"/>
              </w:rPr>
              <w:t>具备固化交流电源和风扇；</w:t>
            </w:r>
          </w:p>
          <w:p>
            <w:pPr>
              <w:pStyle w:val="null3"/>
              <w:jc w:val="left"/>
            </w:pPr>
            <w:r>
              <w:rPr>
                <w:sz w:val="22"/>
                <w:color w:val="000000"/>
              </w:rPr>
              <w:t>6）</w:t>
            </w:r>
            <w:r>
              <w:rPr>
                <w:sz w:val="22"/>
                <w:color w:val="000000"/>
              </w:rPr>
              <w:t>整机</w:t>
            </w:r>
            <w:r>
              <w:rPr>
                <w:sz w:val="22"/>
                <w:color w:val="000000"/>
              </w:rPr>
              <w:t>PoE最大输出≥370W；</w:t>
            </w:r>
          </w:p>
          <w:p>
            <w:pPr>
              <w:pStyle w:val="null3"/>
              <w:jc w:val="left"/>
            </w:pPr>
            <w:r>
              <w:rPr>
                <w:sz w:val="22"/>
                <w:color w:val="000000"/>
              </w:rPr>
              <w:t>7）</w:t>
            </w:r>
            <w:r>
              <w:rPr>
                <w:sz w:val="22"/>
                <w:color w:val="000000"/>
              </w:rPr>
              <w:t>支持</w:t>
            </w:r>
            <w:r>
              <w:rPr>
                <w:sz w:val="22"/>
                <w:color w:val="000000"/>
              </w:rPr>
              <w:t>PoE+；</w:t>
            </w:r>
          </w:p>
          <w:p>
            <w:pPr>
              <w:pStyle w:val="null3"/>
              <w:jc w:val="left"/>
            </w:pPr>
            <w:r>
              <w:rPr>
                <w:sz w:val="22"/>
                <w:color w:val="000000"/>
              </w:rPr>
              <w:t>8）</w:t>
            </w:r>
            <w:r>
              <w:rPr>
                <w:sz w:val="22"/>
                <w:color w:val="000000"/>
              </w:rPr>
              <w:t>交换容量</w:t>
            </w:r>
            <w:r>
              <w:rPr>
                <w:sz w:val="22"/>
                <w:color w:val="000000"/>
              </w:rPr>
              <w:t>≥672Gbps/6.72Tbps；</w:t>
            </w:r>
          </w:p>
          <w:p>
            <w:pPr>
              <w:pStyle w:val="null3"/>
              <w:jc w:val="left"/>
            </w:pPr>
            <w:r>
              <w:rPr>
                <w:sz w:val="22"/>
                <w:color w:val="000000"/>
              </w:rPr>
              <w:t>9）</w:t>
            </w:r>
            <w:r>
              <w:rPr>
                <w:sz w:val="22"/>
                <w:color w:val="000000"/>
              </w:rPr>
              <w:t>包转发率</w:t>
            </w:r>
            <w:r>
              <w:rPr>
                <w:sz w:val="22"/>
                <w:color w:val="000000"/>
              </w:rPr>
              <w:t>≥171Mpps；</w:t>
            </w:r>
          </w:p>
          <w:p>
            <w:pPr>
              <w:pStyle w:val="null3"/>
              <w:jc w:val="left"/>
            </w:pPr>
            <w:r>
              <w:rPr>
                <w:sz w:val="22"/>
                <w:color w:val="000000"/>
              </w:rPr>
              <w:t>10）</w:t>
            </w:r>
            <w:r>
              <w:rPr>
                <w:sz w:val="22"/>
                <w:color w:val="000000"/>
              </w:rPr>
              <w:t>支持动态路由协议（</w:t>
            </w:r>
            <w:r>
              <w:rPr>
                <w:sz w:val="22"/>
                <w:color w:val="000000"/>
              </w:rPr>
              <w:t>RIP、OSPF）、802.X认证、链路聚合。</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千兆单模光模块</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1000BASE-LX mini GBIC转换模块（1310nm），≥10km</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万兆单模光模块</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万兆</w:t>
            </w:r>
            <w:r>
              <w:rPr>
                <w:sz w:val="22"/>
                <w:color w:val="000000"/>
              </w:rPr>
              <w:t>SFP+光模块；</w:t>
            </w:r>
          </w:p>
          <w:p>
            <w:pPr>
              <w:pStyle w:val="null3"/>
              <w:jc w:val="left"/>
            </w:pPr>
            <w:r>
              <w:rPr>
                <w:sz w:val="22"/>
                <w:color w:val="000000"/>
              </w:rPr>
              <w:t>2）</w:t>
            </w:r>
            <w:r>
              <w:rPr>
                <w:sz w:val="22"/>
                <w:color w:val="000000"/>
              </w:rPr>
              <w:t>≥10km；</w:t>
            </w:r>
          </w:p>
          <w:p>
            <w:pPr>
              <w:pStyle w:val="null3"/>
              <w:jc w:val="left"/>
            </w:pPr>
            <w:r>
              <w:rPr>
                <w:sz w:val="22"/>
                <w:color w:val="000000"/>
              </w:rPr>
              <w:t>3）</w:t>
            </w:r>
            <w:r>
              <w:rPr>
                <w:sz w:val="22"/>
                <w:color w:val="000000"/>
              </w:rPr>
              <w:t>双芯</w:t>
            </w:r>
            <w:r>
              <w:rPr>
                <w:sz w:val="22"/>
                <w:color w:val="000000"/>
              </w:rPr>
              <w:t>LC。</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2.智能设备网-食堂部分</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24口交换机</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三层；</w:t>
            </w:r>
          </w:p>
          <w:p>
            <w:pPr>
              <w:pStyle w:val="null3"/>
              <w:jc w:val="left"/>
            </w:pPr>
            <w:r>
              <w:rPr>
                <w:sz w:val="22"/>
                <w:color w:val="000000"/>
              </w:rPr>
              <w:t>2）</w:t>
            </w:r>
            <w:r>
              <w:rPr>
                <w:sz w:val="22"/>
                <w:color w:val="000000"/>
              </w:rPr>
              <w:t>千兆接入交换机；</w:t>
            </w:r>
          </w:p>
          <w:p>
            <w:pPr>
              <w:pStyle w:val="null3"/>
              <w:jc w:val="left"/>
            </w:pPr>
            <w:r>
              <w:rPr>
                <w:sz w:val="22"/>
                <w:color w:val="000000"/>
              </w:rPr>
              <w:t>3）</w:t>
            </w:r>
            <w:r>
              <w:rPr>
                <w:sz w:val="22"/>
                <w:color w:val="000000"/>
              </w:rPr>
              <w:t>≥24个10/100/1000M自适应电口，≥4个1G SFP光口；</w:t>
            </w:r>
          </w:p>
          <w:p>
            <w:pPr>
              <w:pStyle w:val="null3"/>
              <w:jc w:val="left"/>
            </w:pPr>
            <w:r>
              <w:rPr>
                <w:sz w:val="22"/>
                <w:color w:val="000000"/>
              </w:rPr>
              <w:t>4）</w:t>
            </w:r>
            <w:r>
              <w:rPr>
                <w:sz w:val="22"/>
                <w:color w:val="000000"/>
              </w:rPr>
              <w:t>具备固化交流电源和风扇；</w:t>
            </w:r>
          </w:p>
          <w:p>
            <w:pPr>
              <w:pStyle w:val="null3"/>
              <w:jc w:val="left"/>
            </w:pPr>
            <w:r>
              <w:rPr>
                <w:sz w:val="22"/>
                <w:color w:val="000000"/>
              </w:rPr>
              <w:t>5）</w:t>
            </w:r>
            <w:r>
              <w:rPr>
                <w:sz w:val="22"/>
                <w:color w:val="000000"/>
              </w:rPr>
              <w:t>交换容量</w:t>
            </w:r>
            <w:r>
              <w:rPr>
                <w:sz w:val="22"/>
                <w:color w:val="000000"/>
              </w:rPr>
              <w:t>≥672Gbps/≥6.72Tbps；</w:t>
            </w:r>
          </w:p>
          <w:p>
            <w:pPr>
              <w:pStyle w:val="null3"/>
              <w:jc w:val="left"/>
            </w:pPr>
            <w:r>
              <w:rPr>
                <w:sz w:val="22"/>
                <w:color w:val="000000"/>
              </w:rPr>
              <w:t>6）</w:t>
            </w:r>
            <w:r>
              <w:rPr>
                <w:sz w:val="22"/>
                <w:color w:val="000000"/>
              </w:rPr>
              <w:t>包转发率</w:t>
            </w:r>
            <w:r>
              <w:rPr>
                <w:sz w:val="22"/>
                <w:color w:val="000000"/>
              </w:rPr>
              <w:t>≥171Mpps；</w:t>
            </w:r>
          </w:p>
          <w:p>
            <w:pPr>
              <w:pStyle w:val="null3"/>
              <w:jc w:val="left"/>
            </w:pPr>
            <w:r>
              <w:rPr>
                <w:sz w:val="22"/>
                <w:color w:val="000000"/>
              </w:rPr>
              <w:t>7）</w:t>
            </w:r>
            <w:r>
              <w:rPr>
                <w:sz w:val="22"/>
                <w:color w:val="000000"/>
              </w:rPr>
              <w:t>支持动态路由协议（</w:t>
            </w:r>
            <w:r>
              <w:rPr>
                <w:sz w:val="22"/>
                <w:color w:val="000000"/>
              </w:rPr>
              <w:t>RIP、OSPF）、802.X认证、链路聚合。</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24口PoE交换机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三层；</w:t>
            </w:r>
          </w:p>
          <w:p>
            <w:pPr>
              <w:pStyle w:val="null3"/>
              <w:jc w:val="left"/>
            </w:pPr>
            <w:r>
              <w:rPr>
                <w:sz w:val="22"/>
                <w:color w:val="000000"/>
              </w:rPr>
              <w:t>2）</w:t>
            </w:r>
            <w:r>
              <w:rPr>
                <w:sz w:val="22"/>
                <w:color w:val="000000"/>
              </w:rPr>
              <w:t>千兆接入交换机；</w:t>
            </w:r>
          </w:p>
          <w:p>
            <w:pPr>
              <w:pStyle w:val="null3"/>
              <w:jc w:val="left"/>
            </w:pPr>
            <w:r>
              <w:rPr>
                <w:sz w:val="22"/>
                <w:color w:val="000000"/>
              </w:rPr>
              <w:t>3）</w:t>
            </w:r>
            <w:r>
              <w:rPr>
                <w:sz w:val="22"/>
                <w:color w:val="000000"/>
              </w:rPr>
              <w:t>≥24个10/100/1000M自适应电口，≥4个1G SFP光口；</w:t>
            </w:r>
          </w:p>
          <w:p>
            <w:pPr>
              <w:pStyle w:val="null3"/>
              <w:jc w:val="left"/>
            </w:pPr>
            <w:r>
              <w:rPr>
                <w:sz w:val="22"/>
                <w:color w:val="000000"/>
              </w:rPr>
              <w:t>4）</w:t>
            </w:r>
            <w:r>
              <w:rPr>
                <w:sz w:val="22"/>
                <w:color w:val="000000"/>
              </w:rPr>
              <w:t>1～24口支持PoE/PoE+；</w:t>
            </w:r>
          </w:p>
          <w:p>
            <w:pPr>
              <w:pStyle w:val="null3"/>
              <w:jc w:val="left"/>
            </w:pPr>
            <w:r>
              <w:rPr>
                <w:sz w:val="22"/>
                <w:color w:val="000000"/>
              </w:rPr>
              <w:t>5）</w:t>
            </w:r>
            <w:r>
              <w:rPr>
                <w:sz w:val="22"/>
                <w:color w:val="000000"/>
              </w:rPr>
              <w:t>具备固化交流电源和风扇；</w:t>
            </w:r>
          </w:p>
          <w:p>
            <w:pPr>
              <w:pStyle w:val="null3"/>
              <w:jc w:val="left"/>
            </w:pPr>
            <w:r>
              <w:rPr>
                <w:sz w:val="22"/>
                <w:color w:val="000000"/>
              </w:rPr>
              <w:t>6）</w:t>
            </w:r>
            <w:r>
              <w:rPr>
                <w:sz w:val="22"/>
                <w:color w:val="000000"/>
              </w:rPr>
              <w:t>整机</w:t>
            </w:r>
            <w:r>
              <w:rPr>
                <w:sz w:val="22"/>
                <w:color w:val="000000"/>
              </w:rPr>
              <w:t>PoE最大输出≥370W；</w:t>
            </w:r>
          </w:p>
          <w:p>
            <w:pPr>
              <w:pStyle w:val="null3"/>
              <w:jc w:val="left"/>
            </w:pPr>
            <w:r>
              <w:rPr>
                <w:sz w:val="22"/>
                <w:color w:val="000000"/>
              </w:rPr>
              <w:t>7）</w:t>
            </w:r>
            <w:r>
              <w:rPr>
                <w:sz w:val="22"/>
                <w:color w:val="000000"/>
              </w:rPr>
              <w:t>支持</w:t>
            </w:r>
            <w:r>
              <w:rPr>
                <w:sz w:val="22"/>
                <w:color w:val="000000"/>
              </w:rPr>
              <w:t>PoE+；</w:t>
            </w:r>
          </w:p>
          <w:p>
            <w:pPr>
              <w:pStyle w:val="null3"/>
              <w:jc w:val="left"/>
            </w:pPr>
            <w:r>
              <w:rPr>
                <w:sz w:val="22"/>
                <w:color w:val="000000"/>
              </w:rPr>
              <w:t>8）</w:t>
            </w:r>
            <w:r>
              <w:rPr>
                <w:sz w:val="22"/>
                <w:color w:val="000000"/>
              </w:rPr>
              <w:t>交换容量</w:t>
            </w:r>
            <w:r>
              <w:rPr>
                <w:sz w:val="22"/>
                <w:color w:val="000000"/>
              </w:rPr>
              <w:t>≥672Gbps/6.72Tbps；</w:t>
            </w:r>
          </w:p>
          <w:p>
            <w:pPr>
              <w:pStyle w:val="null3"/>
              <w:jc w:val="left"/>
            </w:pPr>
            <w:r>
              <w:rPr>
                <w:sz w:val="22"/>
                <w:color w:val="000000"/>
              </w:rPr>
              <w:t>9）</w:t>
            </w:r>
            <w:r>
              <w:rPr>
                <w:sz w:val="22"/>
                <w:color w:val="000000"/>
              </w:rPr>
              <w:t>包转发率</w:t>
            </w:r>
            <w:r>
              <w:rPr>
                <w:sz w:val="22"/>
                <w:color w:val="000000"/>
              </w:rPr>
              <w:t>≥171Mpps；</w:t>
            </w:r>
          </w:p>
          <w:p>
            <w:pPr>
              <w:pStyle w:val="null3"/>
              <w:jc w:val="left"/>
            </w:pPr>
            <w:r>
              <w:rPr>
                <w:sz w:val="22"/>
                <w:color w:val="000000"/>
              </w:rPr>
              <w:t>10）</w:t>
            </w:r>
            <w:r>
              <w:rPr>
                <w:sz w:val="22"/>
                <w:color w:val="000000"/>
              </w:rPr>
              <w:t>支持动态路由协议（</w:t>
            </w:r>
            <w:r>
              <w:rPr>
                <w:sz w:val="22"/>
                <w:color w:val="000000"/>
              </w:rPr>
              <w:t>RIP、OSPF）、802.X认证、链路聚合。</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千兆单模光模块</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1000BASE-LX mini GBIC转换模块（1310nm），≥10km。</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二、视频监控系统</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（一）教学楼</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1.前端摄像机</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高清</w:t>
            </w:r>
            <w:r>
              <w:rPr>
                <w:sz w:val="22"/>
                <w:color w:val="000000"/>
              </w:rPr>
              <w:t>IP网络彩色枪型摄像机</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≥400万筒型网络摄像机；</w:t>
            </w:r>
          </w:p>
          <w:p>
            <w:pPr>
              <w:pStyle w:val="null3"/>
              <w:jc w:val="left"/>
            </w:pPr>
            <w:r>
              <w:rPr>
                <w:sz w:val="22"/>
                <w:color w:val="000000"/>
              </w:rPr>
              <w:t>2)</w:t>
            </w:r>
            <w:r>
              <w:rPr>
                <w:sz w:val="22"/>
                <w:color w:val="000000"/>
              </w:rPr>
              <w:t>支持彩色成像；</w:t>
            </w:r>
          </w:p>
          <w:p>
            <w:pPr>
              <w:pStyle w:val="null3"/>
              <w:jc w:val="left"/>
            </w:pPr>
            <w:r>
              <w:rPr>
                <w:sz w:val="22"/>
                <w:color w:val="000000"/>
              </w:rPr>
              <w:t>3)</w:t>
            </w:r>
            <w:r>
              <w:rPr>
                <w:sz w:val="22"/>
                <w:color w:val="000000"/>
              </w:rPr>
              <w:t>最高分辨率</w:t>
            </w:r>
            <w:r>
              <w:rPr>
                <w:sz w:val="22"/>
                <w:color w:val="000000"/>
              </w:rPr>
              <w:t>≥2560×1440@25 fps，可输出实时图像。</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114</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高清</w:t>
            </w:r>
            <w:r>
              <w:rPr>
                <w:sz w:val="22"/>
                <w:color w:val="000000"/>
              </w:rPr>
              <w:t>IP网络彩色半球摄像机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1）≥400万半球网络摄像机；</w:t>
            </w:r>
            <w:r>
              <w:br/>
            </w:r>
            <w:r>
              <w:rPr>
                <w:sz w:val="22"/>
                <w:color w:val="000000"/>
              </w:rPr>
              <w:t>2）最高分辨率≥2688×1520@25 fps，可输出实时图像。</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高清</w:t>
            </w:r>
            <w:r>
              <w:rPr>
                <w:sz w:val="22"/>
                <w:color w:val="000000"/>
              </w:rPr>
              <w:t>IP网络彩色电梯半球摄像机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1）电梯网络摄像机；</w:t>
            </w:r>
            <w:r>
              <w:br/>
            </w:r>
            <w:r>
              <w:rPr>
                <w:sz w:val="22"/>
                <w:color w:val="000000"/>
              </w:rPr>
              <w:t>2）最高分辨率≥1920×1080@25 fps，可输出实时图像。</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无线网桥</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1）电梯网桥；</w:t>
            </w:r>
            <w:r>
              <w:br/>
            </w:r>
            <w:r>
              <w:rPr>
                <w:sz w:val="22"/>
                <w:color w:val="000000"/>
              </w:rPr>
              <w:t>2）具备智能识别终端，具备终端准入管控；</w:t>
            </w:r>
            <w:r>
              <w:br/>
            </w:r>
            <w:r>
              <w:rPr>
                <w:sz w:val="22"/>
                <w:color w:val="000000"/>
              </w:rPr>
              <w:t>3）具备无线抗干扰，可自行修复故障。</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高清</w:t>
            </w:r>
            <w:r>
              <w:rPr>
                <w:sz w:val="22"/>
                <w:color w:val="000000"/>
              </w:rPr>
              <w:t>IP网络智能球摄像机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1）≥400万≥7寸≥23倍智能网络高清球机；</w:t>
            </w:r>
          </w:p>
          <w:p>
            <w:pPr>
              <w:pStyle w:val="null3"/>
              <w:jc w:val="left"/>
            </w:pPr>
            <w:r>
              <w:rPr>
                <w:sz w:val="22"/>
                <w:color w:val="000000"/>
              </w:rPr>
              <w:t>2）</w:t>
            </w:r>
            <w:r>
              <w:rPr>
                <w:sz w:val="22"/>
                <w:color w:val="000000"/>
              </w:rPr>
              <w:t>直流；</w:t>
            </w:r>
          </w:p>
          <w:p>
            <w:pPr>
              <w:pStyle w:val="null3"/>
              <w:jc w:val="left"/>
            </w:pPr>
            <w:r>
              <w:rPr>
                <w:sz w:val="22"/>
                <w:color w:val="000000"/>
              </w:rPr>
              <w:t>3）</w:t>
            </w:r>
            <w:r>
              <w:rPr>
                <w:sz w:val="22"/>
                <w:color w:val="000000"/>
              </w:rPr>
              <w:t>支持彩色成像。</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室外全景监控球形摄像机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≥7寸全景智能枪球；</w:t>
            </w:r>
          </w:p>
          <w:p>
            <w:pPr>
              <w:pStyle w:val="null3"/>
              <w:jc w:val="left"/>
            </w:pPr>
            <w:r>
              <w:rPr>
                <w:sz w:val="22"/>
                <w:color w:val="000000"/>
              </w:rPr>
              <w:t>2）支持彩色成像。</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固定摄像机支架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1）具备金属壁装支架；</w:t>
            </w:r>
            <w:r>
              <w:br/>
            </w:r>
            <w:r>
              <w:rPr>
                <w:sz w:val="22"/>
                <w:color w:val="000000"/>
              </w:rPr>
              <w:t>2）材质：铝合金。</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114</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监控立杆（包括但不限于水泥基础、防雷地网）</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高度</w:t>
            </w:r>
            <w:r>
              <w:rPr>
                <w:sz w:val="22"/>
                <w:color w:val="000000"/>
              </w:rPr>
              <w:t>≥4m；</w:t>
            </w:r>
          </w:p>
          <w:p>
            <w:pPr>
              <w:pStyle w:val="null3"/>
              <w:jc w:val="left"/>
            </w:pPr>
            <w:r>
              <w:rPr>
                <w:sz w:val="22"/>
                <w:color w:val="000000"/>
              </w:rPr>
              <w:t>2）</w:t>
            </w:r>
            <w:r>
              <w:rPr>
                <w:sz w:val="22"/>
                <w:color w:val="000000"/>
              </w:rPr>
              <w:t>含室外机箱（</w:t>
            </w:r>
            <w:r>
              <w:rPr>
                <w:sz w:val="22"/>
                <w:color w:val="000000"/>
              </w:rPr>
              <w:t>≥高400mm×≥宽300mm×≥深200mm），箱内包括但不限于2P电源空开≥1个，二三插电源插座≥1个，电源网络二合一防雷器≥1个；</w:t>
            </w:r>
          </w:p>
          <w:p>
            <w:pPr>
              <w:pStyle w:val="null3"/>
              <w:jc w:val="left"/>
            </w:pPr>
            <w:r>
              <w:rPr>
                <w:sz w:val="22"/>
                <w:color w:val="000000"/>
              </w:rPr>
              <w:t>3）</w:t>
            </w:r>
            <w:r>
              <w:rPr>
                <w:sz w:val="22"/>
                <w:color w:val="000000"/>
              </w:rPr>
              <w:t>具备避雷针。</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2.周界视频监控</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高清</w:t>
            </w:r>
            <w:r>
              <w:rPr>
                <w:sz w:val="22"/>
                <w:color w:val="000000"/>
              </w:rPr>
              <w:t>IP网络彩色枪型摄像机</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≥400万筒型网络摄像机；</w:t>
            </w:r>
          </w:p>
          <w:p>
            <w:pPr>
              <w:pStyle w:val="null3"/>
              <w:jc w:val="left"/>
            </w:pPr>
            <w:r>
              <w:rPr>
                <w:sz w:val="22"/>
                <w:color w:val="000000"/>
              </w:rPr>
              <w:t>2）</w:t>
            </w:r>
            <w:r>
              <w:rPr>
                <w:sz w:val="22"/>
                <w:color w:val="000000"/>
              </w:rPr>
              <w:t>支持彩色成像；</w:t>
            </w:r>
          </w:p>
          <w:p>
            <w:pPr>
              <w:pStyle w:val="null3"/>
              <w:jc w:val="left"/>
            </w:pPr>
            <w:r>
              <w:rPr>
                <w:sz w:val="22"/>
                <w:color w:val="000000"/>
              </w:rPr>
              <w:t>3）</w:t>
            </w:r>
            <w:r>
              <w:rPr>
                <w:sz w:val="22"/>
                <w:color w:val="000000"/>
              </w:rPr>
              <w:t>最高分辨率</w:t>
            </w:r>
            <w:r>
              <w:rPr>
                <w:sz w:val="22"/>
                <w:color w:val="000000"/>
              </w:rPr>
              <w:t>≥2560×1440@25 fps，可输出实时图像。</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室外防水箱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包括但不限于配电模块、托板、防雷器等。</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周界摄像机配套支架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1）304不锈钢；</w:t>
            </w:r>
          </w:p>
          <w:p>
            <w:pPr>
              <w:pStyle w:val="null3"/>
              <w:jc w:val="left"/>
            </w:pPr>
            <w:r>
              <w:rPr>
                <w:sz w:val="22"/>
                <w:color w:val="000000"/>
              </w:rPr>
              <w:t>2）</w:t>
            </w:r>
            <w:r>
              <w:rPr>
                <w:sz w:val="22"/>
                <w:color w:val="000000"/>
              </w:rPr>
              <w:t>L型；</w:t>
            </w:r>
          </w:p>
          <w:p>
            <w:pPr>
              <w:pStyle w:val="null3"/>
              <w:jc w:val="left"/>
            </w:pPr>
            <w:r>
              <w:rPr>
                <w:sz w:val="22"/>
                <w:color w:val="000000"/>
              </w:rPr>
              <w:t>3）</w:t>
            </w:r>
            <w:r>
              <w:rPr>
                <w:sz w:val="22"/>
                <w:color w:val="000000"/>
              </w:rPr>
              <w:t>H≥500mm。</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3.门卫值班室</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支架</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≥55英寸壁挂支架。</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HDMI线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≥10米 HDMI线。</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条</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4路解码器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1）解码分辨率：最高≥3200W像素；</w:t>
            </w:r>
            <w:r>
              <w:br/>
            </w:r>
            <w:r>
              <w:rPr>
                <w:sz w:val="22"/>
                <w:color w:val="000000"/>
              </w:rPr>
              <w:t>2）视频解码能力：H.264/H.265：支持2路3200W，或2路2400W，或4路1200W，或8路800W，或10路600W，或16路400W，或32路1080P，或64路720P及以下分辨率实时解码。</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4.后端控制设备（信息中心机房内）</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网络硬盘录像机（配</w:t>
            </w:r>
            <w:r>
              <w:rPr>
                <w:sz w:val="22"/>
                <w:color w:val="000000"/>
              </w:rPr>
              <w:t>≥420T硬盘）</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机架式</w:t>
            </w:r>
            <w:r>
              <w:rPr>
                <w:sz w:val="22"/>
                <w:color w:val="000000"/>
              </w:rPr>
              <w:t>≥24盘位嵌入式网络硬盘录像机，搭载1+1冗余电源。</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综合安防管理平台</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软件依托视频智能，通过对物联数据的多维度分析处理，解决智慧安防领域的人、车、地、物管理问题。</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（二）食堂</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1.前端摄像机</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高清</w:t>
            </w:r>
            <w:r>
              <w:rPr>
                <w:sz w:val="22"/>
                <w:color w:val="000000"/>
              </w:rPr>
              <w:t>IP网络彩色枪型摄像机</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≥400万筒型网络摄像机；</w:t>
            </w:r>
          </w:p>
          <w:p>
            <w:pPr>
              <w:pStyle w:val="null3"/>
              <w:jc w:val="left"/>
            </w:pPr>
            <w:r>
              <w:rPr>
                <w:sz w:val="22"/>
                <w:color w:val="000000"/>
              </w:rPr>
              <w:t>2）</w:t>
            </w:r>
            <w:r>
              <w:rPr>
                <w:sz w:val="22"/>
                <w:color w:val="000000"/>
              </w:rPr>
              <w:t>支持彩色成像；</w:t>
            </w:r>
          </w:p>
          <w:p>
            <w:pPr>
              <w:pStyle w:val="null3"/>
              <w:jc w:val="left"/>
            </w:pPr>
            <w:r>
              <w:rPr>
                <w:sz w:val="22"/>
                <w:color w:val="000000"/>
              </w:rPr>
              <w:t>3）</w:t>
            </w:r>
            <w:r>
              <w:rPr>
                <w:sz w:val="22"/>
                <w:color w:val="000000"/>
              </w:rPr>
              <w:t>最高分辨率</w:t>
            </w:r>
            <w:r>
              <w:rPr>
                <w:sz w:val="22"/>
                <w:color w:val="000000"/>
              </w:rPr>
              <w:t>≥2560×1440@25 fps，可输出实时图像。</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高清</w:t>
            </w:r>
            <w:r>
              <w:rPr>
                <w:sz w:val="22"/>
                <w:color w:val="000000"/>
              </w:rPr>
              <w:t>IP网络智能球摄像机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1）≥400万≥7寸≥23倍智能网络高清球机；</w:t>
            </w:r>
          </w:p>
          <w:p>
            <w:pPr>
              <w:pStyle w:val="null3"/>
              <w:jc w:val="left"/>
            </w:pPr>
            <w:r>
              <w:rPr>
                <w:sz w:val="22"/>
                <w:color w:val="000000"/>
              </w:rPr>
              <w:t>2）</w:t>
            </w:r>
            <w:r>
              <w:rPr>
                <w:sz w:val="22"/>
                <w:color w:val="000000"/>
              </w:rPr>
              <w:t>直流；</w:t>
            </w:r>
          </w:p>
          <w:p>
            <w:pPr>
              <w:pStyle w:val="null3"/>
              <w:jc w:val="left"/>
            </w:pPr>
            <w:r>
              <w:rPr>
                <w:sz w:val="22"/>
                <w:color w:val="000000"/>
              </w:rPr>
              <w:t>3）</w:t>
            </w:r>
            <w:r>
              <w:rPr>
                <w:sz w:val="22"/>
                <w:color w:val="000000"/>
              </w:rPr>
              <w:t>支持彩色成像。</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高清</w:t>
            </w:r>
            <w:r>
              <w:rPr>
                <w:sz w:val="22"/>
                <w:color w:val="000000"/>
              </w:rPr>
              <w:t>IP网络彩色电梯半球摄像机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1）电梯网络摄像机；</w:t>
            </w:r>
            <w:r>
              <w:br/>
            </w:r>
            <w:r>
              <w:rPr>
                <w:sz w:val="22"/>
                <w:color w:val="000000"/>
              </w:rPr>
              <w:t>2）最高分辨率≥1920×1080@25 fps，可输出实时图像。</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无线网桥</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1）电梯网桥；</w:t>
            </w:r>
            <w:r>
              <w:br/>
            </w:r>
            <w:r>
              <w:rPr>
                <w:sz w:val="22"/>
                <w:color w:val="000000"/>
              </w:rPr>
              <w:t>2）具备智能识别终端，具备终端准入管控；</w:t>
            </w:r>
            <w:r>
              <w:br/>
            </w:r>
            <w:r>
              <w:rPr>
                <w:sz w:val="22"/>
                <w:color w:val="000000"/>
              </w:rPr>
              <w:t>3）具备无线抗干扰，可自行修复故障。</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固定摄像机支架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具备金属壁装支架；</w:t>
            </w:r>
          </w:p>
          <w:p>
            <w:pPr>
              <w:pStyle w:val="null3"/>
              <w:jc w:val="left"/>
            </w:pPr>
            <w:r>
              <w:rPr>
                <w:sz w:val="22"/>
                <w:color w:val="000000"/>
              </w:rPr>
              <w:t>2）</w:t>
            </w:r>
            <w:r>
              <w:rPr>
                <w:sz w:val="22"/>
                <w:color w:val="000000"/>
              </w:rPr>
              <w:t>材质：铝合金；</w:t>
            </w:r>
          </w:p>
          <w:p>
            <w:pPr>
              <w:pStyle w:val="null3"/>
              <w:jc w:val="left"/>
            </w:pPr>
            <w:r>
              <w:rPr>
                <w:sz w:val="22"/>
                <w:color w:val="000000"/>
              </w:rPr>
              <w:t>3）</w:t>
            </w:r>
            <w:r>
              <w:rPr>
                <w:sz w:val="22"/>
                <w:color w:val="000000"/>
              </w:rPr>
              <w:t>最大承受重量</w:t>
            </w:r>
            <w:r>
              <w:rPr>
                <w:sz w:val="22"/>
                <w:color w:val="000000"/>
              </w:rPr>
              <w:t>≥2KG；</w:t>
            </w:r>
          </w:p>
          <w:p>
            <w:pPr>
              <w:pStyle w:val="null3"/>
              <w:jc w:val="left"/>
            </w:pPr>
            <w:r>
              <w:rPr>
                <w:sz w:val="22"/>
                <w:color w:val="000000"/>
              </w:rPr>
              <w:t>4）</w:t>
            </w:r>
            <w:r>
              <w:rPr>
                <w:sz w:val="22"/>
                <w:color w:val="000000"/>
              </w:rPr>
              <w:t>调整角度：水平</w:t>
            </w:r>
            <w:r>
              <w:rPr>
                <w:sz w:val="22"/>
                <w:color w:val="000000"/>
              </w:rPr>
              <w:t>≥360°，垂直≥-45°～45°。</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2.明厨亮灶</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防油污摄像头（含支架）</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1）≥400W防油污摄像机；</w:t>
            </w:r>
            <w:r>
              <w:br/>
            </w:r>
            <w:r>
              <w:rPr>
                <w:sz w:val="22"/>
                <w:color w:val="000000"/>
              </w:rPr>
              <w:t>2）支持镜头前盖防油污可拆卸设计。</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≥32路NVR硬盘录像机（配≥3块≥8T硬盘）</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机架式</w:t>
            </w:r>
            <w:r>
              <w:rPr>
                <w:sz w:val="22"/>
                <w:color w:val="000000"/>
              </w:rPr>
              <w:t>≥4盘位嵌入式网络硬盘录像机，搭载高性能ATX电源。</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HDMI线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≥20米HDMI线。</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条</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电视机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≥55寸电视。</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支架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壁挂支架</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三、门禁管理系统</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（一）教学楼</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1.前端设备</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人脸识别设备</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≥7英寸；</w:t>
            </w:r>
          </w:p>
          <w:p>
            <w:pPr>
              <w:pStyle w:val="null3"/>
              <w:jc w:val="left"/>
            </w:pPr>
            <w:r>
              <w:rPr>
                <w:sz w:val="22"/>
                <w:color w:val="000000"/>
              </w:rPr>
              <w:t>2）</w:t>
            </w:r>
            <w:r>
              <w:rPr>
                <w:sz w:val="22"/>
                <w:color w:val="000000"/>
              </w:rPr>
              <w:t>可触摸显示；</w:t>
            </w:r>
          </w:p>
          <w:p>
            <w:pPr>
              <w:pStyle w:val="null3"/>
              <w:jc w:val="left"/>
            </w:pPr>
            <w:r>
              <w:rPr>
                <w:sz w:val="22"/>
                <w:color w:val="000000"/>
              </w:rPr>
              <w:t>3）</w:t>
            </w:r>
            <w:r>
              <w:rPr>
                <w:sz w:val="22"/>
                <w:color w:val="000000"/>
              </w:rPr>
              <w:t>比例</w:t>
            </w:r>
            <w:r>
              <w:rPr>
                <w:sz w:val="22"/>
                <w:color w:val="000000"/>
              </w:rPr>
              <w:t>≥9:16；</w:t>
            </w:r>
          </w:p>
          <w:p>
            <w:pPr>
              <w:pStyle w:val="null3"/>
              <w:jc w:val="left"/>
            </w:pPr>
            <w:r>
              <w:rPr>
                <w:sz w:val="22"/>
                <w:color w:val="000000"/>
              </w:rPr>
              <w:t>4）</w:t>
            </w:r>
            <w:r>
              <w:rPr>
                <w:sz w:val="22"/>
                <w:color w:val="000000"/>
              </w:rPr>
              <w:t>分辨率</w:t>
            </w:r>
            <w:r>
              <w:rPr>
                <w:sz w:val="22"/>
                <w:color w:val="000000"/>
              </w:rPr>
              <w:t>≥600×1024；</w:t>
            </w:r>
            <w:r>
              <w:br/>
            </w:r>
            <w:r>
              <w:rPr>
                <w:sz w:val="22"/>
                <w:color w:val="000000"/>
              </w:rPr>
              <w:t>5）采用宽动态≥200万双目摄像头。</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出门开关</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具备开门按钮。</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双门磁力锁（含配件）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最大静态直线拉力</w:t>
            </w:r>
            <w:r>
              <w:rPr>
                <w:sz w:val="22"/>
                <w:color w:val="000000"/>
              </w:rPr>
              <w:t>≥280kg±10%。</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把</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单门磁力锁（含配件）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最大静态直线拉力</w:t>
            </w:r>
            <w:r>
              <w:rPr>
                <w:sz w:val="22"/>
                <w:color w:val="000000"/>
              </w:rPr>
              <w:t>≥280kg±10% 。</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把</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开锁电源</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输出</w:t>
            </w:r>
            <w:r>
              <w:rPr>
                <w:sz w:val="22"/>
                <w:color w:val="000000"/>
              </w:rPr>
              <w:t>DC12V 10A。</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2.系统支撑</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人脸采集设备</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≥3.9英寸；</w:t>
            </w:r>
          </w:p>
          <w:p>
            <w:pPr>
              <w:pStyle w:val="null3"/>
              <w:jc w:val="left"/>
            </w:pPr>
            <w:r>
              <w:rPr>
                <w:sz w:val="22"/>
                <w:color w:val="000000"/>
              </w:rPr>
              <w:t>2）</w:t>
            </w:r>
            <w:r>
              <w:rPr>
                <w:sz w:val="22"/>
                <w:color w:val="000000"/>
              </w:rPr>
              <w:t>可触摸显示；</w:t>
            </w:r>
          </w:p>
          <w:p>
            <w:pPr>
              <w:pStyle w:val="null3"/>
              <w:jc w:val="left"/>
            </w:pPr>
            <w:r>
              <w:rPr>
                <w:sz w:val="22"/>
                <w:color w:val="000000"/>
              </w:rPr>
              <w:t>3）</w:t>
            </w:r>
            <w:r>
              <w:rPr>
                <w:sz w:val="22"/>
                <w:color w:val="000000"/>
              </w:rPr>
              <w:t>分辨率</w:t>
            </w:r>
            <w:r>
              <w:rPr>
                <w:sz w:val="22"/>
                <w:color w:val="000000"/>
              </w:rPr>
              <w:t>≥800×480；</w:t>
            </w:r>
          </w:p>
          <w:p>
            <w:pPr>
              <w:pStyle w:val="null3"/>
              <w:jc w:val="left"/>
            </w:pPr>
            <w:r>
              <w:rPr>
                <w:sz w:val="22"/>
                <w:color w:val="000000"/>
              </w:rPr>
              <w:t>4）</w:t>
            </w:r>
            <w:r>
              <w:rPr>
                <w:sz w:val="22"/>
                <w:color w:val="000000"/>
              </w:rPr>
              <w:t>采用</w:t>
            </w:r>
            <w:r>
              <w:rPr>
                <w:sz w:val="22"/>
                <w:color w:val="000000"/>
              </w:rPr>
              <w:t>≥200万双目摄像头，具备照片视频防假功能。</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（二）食堂</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1.前端设备</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人脸识别设备</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≥7英寸；</w:t>
            </w:r>
          </w:p>
          <w:p>
            <w:pPr>
              <w:pStyle w:val="null3"/>
              <w:jc w:val="left"/>
            </w:pPr>
            <w:r>
              <w:rPr>
                <w:sz w:val="22"/>
                <w:color w:val="000000"/>
              </w:rPr>
              <w:t>2）</w:t>
            </w:r>
            <w:r>
              <w:rPr>
                <w:sz w:val="22"/>
                <w:color w:val="000000"/>
              </w:rPr>
              <w:t>可触摸显示；</w:t>
            </w:r>
          </w:p>
          <w:p>
            <w:pPr>
              <w:pStyle w:val="null3"/>
              <w:jc w:val="left"/>
            </w:pPr>
            <w:r>
              <w:rPr>
                <w:sz w:val="22"/>
                <w:color w:val="000000"/>
              </w:rPr>
              <w:t>3）</w:t>
            </w:r>
            <w:r>
              <w:rPr>
                <w:sz w:val="22"/>
                <w:color w:val="000000"/>
              </w:rPr>
              <w:t>比例</w:t>
            </w:r>
            <w:r>
              <w:rPr>
                <w:sz w:val="22"/>
                <w:color w:val="000000"/>
              </w:rPr>
              <w:t>≥9:16；</w:t>
            </w:r>
          </w:p>
          <w:p>
            <w:pPr>
              <w:pStyle w:val="null3"/>
              <w:jc w:val="left"/>
            </w:pPr>
            <w:r>
              <w:rPr>
                <w:sz w:val="22"/>
                <w:color w:val="000000"/>
              </w:rPr>
              <w:t>4）</w:t>
            </w:r>
            <w:r>
              <w:rPr>
                <w:sz w:val="22"/>
                <w:color w:val="000000"/>
              </w:rPr>
              <w:t>分辨率</w:t>
            </w:r>
            <w:r>
              <w:rPr>
                <w:sz w:val="22"/>
                <w:color w:val="000000"/>
              </w:rPr>
              <w:t>≥600×1024；</w:t>
            </w:r>
          </w:p>
          <w:p>
            <w:pPr>
              <w:pStyle w:val="null3"/>
              <w:jc w:val="left"/>
            </w:pPr>
            <w:r>
              <w:rPr>
                <w:sz w:val="22"/>
                <w:color w:val="000000"/>
              </w:rPr>
              <w:t>5）</w:t>
            </w:r>
            <w:r>
              <w:rPr>
                <w:sz w:val="22"/>
                <w:color w:val="000000"/>
              </w:rPr>
              <w:t>采用宽动态</w:t>
            </w:r>
            <w:r>
              <w:rPr>
                <w:sz w:val="22"/>
                <w:color w:val="000000"/>
              </w:rPr>
              <w:t>≥200万双目摄像头。</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出门开关</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具备开门按钮。</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双门磁力锁（含配件）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最大静态直线拉力</w:t>
            </w:r>
            <w:r>
              <w:rPr>
                <w:sz w:val="22"/>
                <w:color w:val="000000"/>
              </w:rPr>
              <w:t>≥280kg±10%。</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把</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单门磁力锁（含配件）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最大静态直线拉力</w:t>
            </w:r>
            <w:r>
              <w:rPr>
                <w:sz w:val="22"/>
                <w:color w:val="000000"/>
              </w:rPr>
              <w:t>≥280kg±10%。</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把</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开锁电源</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输出</w:t>
            </w:r>
            <w:r>
              <w:rPr>
                <w:sz w:val="22"/>
                <w:color w:val="000000"/>
              </w:rPr>
              <w:t>DC12V10A。</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四、报警系统</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（一）教学楼</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有线室内被动红外探测器</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1）设备类型：有线双鉴探测器（壁挂）；</w:t>
            </w:r>
            <w:r>
              <w:br/>
            </w:r>
            <w:r>
              <w:rPr>
                <w:sz w:val="22"/>
                <w:color w:val="000000"/>
              </w:rPr>
              <w:t>2）使用环境：室内；</w:t>
            </w:r>
            <w:r>
              <w:br/>
            </w:r>
            <w:r>
              <w:rPr>
                <w:sz w:val="22"/>
                <w:color w:val="000000"/>
              </w:rPr>
              <w:t>3）探测距离≥12米。</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控制键盘</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1）通讯协议：RS485；</w:t>
            </w:r>
            <w:r>
              <w:br/>
            </w:r>
            <w:r>
              <w:rPr>
                <w:sz w:val="22"/>
                <w:color w:val="000000"/>
              </w:rPr>
              <w:t>2）传输距离≥800m。</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8路网络报警主机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1）操作系统：嵌入式Linux操作系统；</w:t>
            </w:r>
            <w:r>
              <w:br/>
            </w:r>
            <w:r>
              <w:rPr>
                <w:sz w:val="22"/>
                <w:color w:val="000000"/>
              </w:rPr>
              <w:t>2）防区数量：板载≥8路（探测器≤100m），可通过防区模块扩展到至少256路。</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紧急按钮</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1）设备类型：紧急按钮（86盒）；</w:t>
            </w:r>
            <w:r>
              <w:br/>
            </w:r>
            <w:r>
              <w:rPr>
                <w:sz w:val="22"/>
                <w:color w:val="000000"/>
              </w:rPr>
              <w:t>2）外壳材质：防火ABS，环保。</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双总线报警主机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1）操作系统：嵌入式Linux操作系统；</w:t>
            </w:r>
            <w:r>
              <w:br/>
            </w:r>
            <w:r>
              <w:rPr>
                <w:sz w:val="22"/>
                <w:color w:val="000000"/>
              </w:rPr>
              <w:t>2）防区数量：板载≥8路（探测器≤100m），可通过防区模块扩展到至少256路。</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单防区模块</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1）设备类型：总线单防区扩展模块；</w:t>
            </w:r>
            <w:r>
              <w:br/>
            </w:r>
            <w:r>
              <w:rPr>
                <w:sz w:val="22"/>
                <w:color w:val="000000"/>
              </w:rPr>
              <w:t>2）防区数量：≥1个。</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声光报警器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声光警号（声光报警器）。</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中继电源</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≥12V 5A。</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（二）食堂</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控制键盘</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通讯协议：</w:t>
            </w:r>
            <w:r>
              <w:rPr>
                <w:sz w:val="22"/>
                <w:color w:val="000000"/>
              </w:rPr>
              <w:t>RS485。</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紧急按钮</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1）设备类型：紧急按钮（86盒）；</w:t>
            </w:r>
            <w:r>
              <w:br/>
            </w:r>
            <w:r>
              <w:rPr>
                <w:sz w:val="22"/>
                <w:color w:val="000000"/>
              </w:rPr>
              <w:t>2）外壳材质：防火ABS，环保。</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8路网络报警主机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1）操作系统：嵌入式Linux操作系统；</w:t>
            </w:r>
            <w:r>
              <w:br/>
            </w:r>
            <w:r>
              <w:rPr>
                <w:sz w:val="22"/>
                <w:color w:val="000000"/>
              </w:rPr>
              <w:t>2）防区数量：板载≥8路（探测器≤100m），可通过防区模块扩展到至少256路。</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有线室内被动红外探测器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1）设备类型：有线双鉴探测器（壁挂）；</w:t>
            </w:r>
            <w:r>
              <w:br/>
            </w:r>
            <w:r>
              <w:rPr>
                <w:sz w:val="22"/>
                <w:color w:val="000000"/>
              </w:rPr>
              <w:t>2）使用环境：室内。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声光报警器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1）设备类型：声光警号（声光报警器）；</w:t>
            </w:r>
            <w:r>
              <w:br/>
            </w:r>
            <w:r>
              <w:rPr>
                <w:sz w:val="22"/>
                <w:color w:val="000000"/>
              </w:rPr>
              <w:t>2）报警音量：≥105dB。</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中继电源</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≥12V 5A。</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五、公共广播系统</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（一）教学楼</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1.主控设备（安装于原广播机房）</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控制主机</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采用工控机机箱设计，可触摸控制。</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数字化</w:t>
            </w:r>
            <w:r>
              <w:rPr>
                <w:sz w:val="22"/>
                <w:color w:val="000000"/>
              </w:rPr>
              <w:t>IP网络广播客户端管理软件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软件可统一管理系统内所有音频终端，包括但不限于寻呼话筒、对讲终端、广播终端和消防接口设备，实时显示音频终端包括但不限于</w:t>
            </w:r>
            <w:r>
              <w:rPr>
                <w:sz w:val="22"/>
                <w:color w:val="000000"/>
              </w:rPr>
              <w:t>IP地址、在线状态、任务状态、音量运行状态。</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寻呼话筒</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适用于包括但不限于各种呼叫中心、报警中心、值班室、领导办公室、会议室等场合，可对网络中的各种终端进行包括但不限于单向</w:t>
            </w:r>
            <w:r>
              <w:rPr>
                <w:sz w:val="22"/>
                <w:color w:val="000000"/>
              </w:rPr>
              <w:t>(对点，分区或者全区)喊话、双向对讲和监听。</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2.教学楼分楼层</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无线话筒</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1）基于数字U段的传输技术；</w:t>
            </w:r>
          </w:p>
          <w:p>
            <w:pPr>
              <w:pStyle w:val="null3"/>
              <w:jc w:val="both"/>
            </w:pPr>
            <w:r>
              <w:rPr>
                <w:sz w:val="22"/>
                <w:color w:val="000000"/>
              </w:rPr>
              <w:t>2）采用数字调制技术；</w:t>
            </w:r>
          </w:p>
          <w:p>
            <w:pPr>
              <w:pStyle w:val="null3"/>
              <w:jc w:val="both"/>
            </w:pPr>
            <w:r>
              <w:rPr>
                <w:sz w:val="22"/>
                <w:color w:val="000000"/>
              </w:rPr>
              <w:t>3）传输距离≥80米；</w:t>
            </w:r>
          </w:p>
          <w:p>
            <w:pPr>
              <w:pStyle w:val="null3"/>
              <w:jc w:val="both"/>
            </w:pPr>
            <w:r>
              <w:rPr>
                <w:sz w:val="22"/>
                <w:color w:val="000000"/>
              </w:rPr>
              <w:t>4）接收机具有≥2路平衡输出、≥1路非平衡混音输出；</w:t>
            </w:r>
          </w:p>
          <w:p>
            <w:pPr>
              <w:pStyle w:val="null3"/>
              <w:jc w:val="both"/>
            </w:pPr>
            <w:r>
              <w:rPr>
                <w:sz w:val="22"/>
                <w:color w:val="000000"/>
              </w:rPr>
              <w:t>5）具有包括但不限于混响、均衡、智能静音、音频加密、功率调节功能。</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天线分配器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具备</w:t>
            </w:r>
            <w:r>
              <w:rPr>
                <w:sz w:val="22"/>
                <w:color w:val="000000"/>
              </w:rPr>
              <w:t>≥2个天线输入接口，支持接收天线信号，实现分配多路射频信号的效果。</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话筒天线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天线接收频段广，可接收等同或优于</w:t>
            </w:r>
            <w:r>
              <w:rPr>
                <w:sz w:val="22"/>
                <w:color w:val="000000"/>
              </w:rPr>
              <w:t>470～950MHz的频率。</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IP终端</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设备采用</w:t>
            </w:r>
            <w:r>
              <w:rPr>
                <w:sz w:val="22"/>
                <w:color w:val="000000"/>
              </w:rPr>
              <w:t>≥19英寸机架设计。</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前置放大器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具有</w:t>
            </w:r>
            <w:r>
              <w:rPr>
                <w:sz w:val="22"/>
                <w:color w:val="000000"/>
              </w:rPr>
              <w:t>≥5路话筒（MIC）输入接口，≥3路标准信号线路（AUX）输入接口，≥2路紧急线路（EMC）输入接口。</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纯后级功放</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1）采用D类数字功放技术，功率放大电路设计；</w:t>
            </w:r>
            <w:r>
              <w:br/>
            </w:r>
            <w:r>
              <w:rPr>
                <w:sz w:val="22"/>
                <w:color w:val="000000"/>
              </w:rPr>
              <w:t>2）额定输出功率≥1500W。</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音柱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1）额定功率（100V）：15W,30W；</w:t>
            </w:r>
            <w:r>
              <w:br/>
            </w:r>
            <w:r>
              <w:rPr>
                <w:sz w:val="22"/>
                <w:color w:val="000000"/>
              </w:rPr>
              <w:t>2）额定功率（70V）：7.5W,15W。</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壁挂音箱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1）额定功率（100V）：3W,6W,10W；</w:t>
            </w:r>
            <w:r>
              <w:br/>
            </w:r>
            <w:r>
              <w:rPr>
                <w:sz w:val="22"/>
                <w:color w:val="000000"/>
              </w:rPr>
              <w:t>2）额定功率（70V）：1.5W,3W,5W。</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壁挂音箱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1）额定功率（100V）：3W,6W,10W；</w:t>
            </w:r>
            <w:r>
              <w:br/>
            </w:r>
            <w:r>
              <w:rPr>
                <w:sz w:val="22"/>
                <w:color w:val="000000"/>
              </w:rPr>
              <w:t>2）额定功率（70V）：1.5W,3W,5W。</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2.10.</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壁挂音箱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1）额定功率（100V）：3W,6W,10W；</w:t>
            </w:r>
            <w:r>
              <w:br/>
            </w:r>
            <w:r>
              <w:rPr>
                <w:sz w:val="22"/>
                <w:color w:val="000000"/>
              </w:rPr>
              <w:t>2）额定功率（70V）：1.5W,3W,5W。</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2.11.</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壁挂音箱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1）额定功率（100V）：3W,6W,10W；</w:t>
            </w:r>
            <w:r>
              <w:br/>
            </w:r>
            <w:r>
              <w:rPr>
                <w:sz w:val="22"/>
                <w:color w:val="000000"/>
              </w:rPr>
              <w:t>2）额定功率（70V）：1.5W,3W,5W。</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壁挂音箱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1）额定功率（100V）：3W,6W,10W；</w:t>
            </w:r>
            <w:r>
              <w:br/>
            </w:r>
            <w:r>
              <w:rPr>
                <w:sz w:val="22"/>
                <w:color w:val="000000"/>
              </w:rPr>
              <w:t>2）额定功率（70V）：1.5W,3W,5W。</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3.教室IP音箱</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教室音箱</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内置</w:t>
            </w:r>
            <w:r>
              <w:rPr>
                <w:sz w:val="22"/>
                <w:color w:val="000000"/>
              </w:rPr>
              <w:t>≥1路网络硬件音频解码模块,具有≥1路RJ45网络接口，≥100Mbps传输速率。</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对</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（二）食堂</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1.首层</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无线话筒</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r>
              <w:rPr>
                <w:sz w:val="22"/>
                <w:color w:val="000000"/>
              </w:rPr>
              <w:t>基于数字</w:t>
            </w:r>
            <w:r>
              <w:rPr>
                <w:sz w:val="22"/>
                <w:color w:val="000000"/>
              </w:rPr>
              <w:t>U段的传输技术；</w:t>
            </w:r>
          </w:p>
          <w:p>
            <w:pPr>
              <w:pStyle w:val="null3"/>
              <w:jc w:val="both"/>
            </w:pPr>
            <w:r>
              <w:rPr>
                <w:sz w:val="22"/>
                <w:color w:val="000000"/>
              </w:rPr>
              <w:t>2）</w:t>
            </w:r>
            <w:r>
              <w:rPr>
                <w:sz w:val="22"/>
                <w:color w:val="000000"/>
              </w:rPr>
              <w:t>采用数字调制技术；</w:t>
            </w:r>
          </w:p>
          <w:p>
            <w:pPr>
              <w:pStyle w:val="null3"/>
              <w:jc w:val="both"/>
            </w:pPr>
            <w:r>
              <w:rPr>
                <w:sz w:val="22"/>
                <w:color w:val="000000"/>
              </w:rPr>
              <w:t>3）</w:t>
            </w:r>
            <w:r>
              <w:rPr>
                <w:sz w:val="22"/>
                <w:color w:val="000000"/>
              </w:rPr>
              <w:t>传输距离</w:t>
            </w:r>
            <w:r>
              <w:rPr>
                <w:sz w:val="22"/>
                <w:color w:val="000000"/>
              </w:rPr>
              <w:t>≥80米；</w:t>
            </w:r>
          </w:p>
          <w:p>
            <w:pPr>
              <w:pStyle w:val="null3"/>
              <w:jc w:val="both"/>
            </w:pPr>
            <w:r>
              <w:rPr>
                <w:sz w:val="22"/>
                <w:color w:val="000000"/>
              </w:rPr>
              <w:t>4）</w:t>
            </w:r>
            <w:r>
              <w:rPr>
                <w:sz w:val="22"/>
                <w:color w:val="000000"/>
              </w:rPr>
              <w:t>接收机具有</w:t>
            </w:r>
            <w:r>
              <w:rPr>
                <w:sz w:val="22"/>
                <w:color w:val="000000"/>
              </w:rPr>
              <w:t>≥2路平衡输出、≥1路非平衡混音输出；</w:t>
            </w:r>
          </w:p>
          <w:p>
            <w:pPr>
              <w:pStyle w:val="null3"/>
              <w:jc w:val="both"/>
            </w:pPr>
            <w:r>
              <w:rPr>
                <w:sz w:val="22"/>
                <w:color w:val="000000"/>
              </w:rPr>
              <w:t>5）</w:t>
            </w:r>
            <w:r>
              <w:rPr>
                <w:sz w:val="22"/>
                <w:color w:val="000000"/>
              </w:rPr>
              <w:t>具有包括但不限于混响、均衡、智能静音、音频加密、功率调节功能。</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天线分配器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具备</w:t>
            </w:r>
            <w:r>
              <w:rPr>
                <w:sz w:val="22"/>
                <w:color w:val="000000"/>
              </w:rPr>
              <w:t>≥2个天线输入接口，支持接收天线信号，实现分配多路射频信号的效果。</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话筒天线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1）天线接收频段广，可接收等同或优于470～950MHz的频率；</w:t>
            </w:r>
            <w:r>
              <w:br/>
            </w:r>
            <w:r>
              <w:rPr>
                <w:sz w:val="22"/>
                <w:color w:val="000000"/>
              </w:rPr>
              <w:t>2）天线极化方式：线极化。</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前置放大器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1）具有≥5路话筒（MIC）输入接口，≥3路标准信号线路（AUX）输入接口，≥2路紧急线路（EMC）输入接口；</w:t>
            </w:r>
            <w:r>
              <w:br/>
            </w:r>
            <w:r>
              <w:rPr>
                <w:sz w:val="22"/>
                <w:color w:val="000000"/>
              </w:rPr>
              <w:t>2）MIC5具有最高优先、强行切入优先功能，MIC5和EMC最高优先权限功能可通过拨动开关交替选择。</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天线放大器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1）频率范围≥470～950MHz；</w:t>
            </w:r>
            <w:r>
              <w:br/>
            </w:r>
            <w:r>
              <w:rPr>
                <w:sz w:val="22"/>
                <w:color w:val="000000"/>
              </w:rPr>
              <w:t>2）端子：BNC。</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IP网络功放终端</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1）设备采用标准≥19英寸机架设计；</w:t>
            </w:r>
            <w:r>
              <w:br/>
            </w:r>
            <w:r>
              <w:rPr>
                <w:sz w:val="22"/>
                <w:color w:val="000000"/>
              </w:rPr>
              <w:t>2）内置≥1路网络硬件音频解码模块。</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壁挂音箱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1）额定功率（100V）：3W,6W,10W；</w:t>
            </w:r>
            <w:r>
              <w:br/>
            </w:r>
            <w:r>
              <w:rPr>
                <w:sz w:val="22"/>
                <w:color w:val="000000"/>
              </w:rPr>
              <w:t>2）额定功率（70V）：1.5W,3W,5W；</w:t>
            </w:r>
            <w:r>
              <w:br/>
            </w:r>
            <w:r>
              <w:rPr>
                <w:sz w:val="22"/>
                <w:color w:val="000000"/>
              </w:rPr>
              <w:t>3）灵敏度≥91dB±3dB。</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2.二层</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无线话筒</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r>
              <w:rPr>
                <w:sz w:val="22"/>
                <w:color w:val="000000"/>
              </w:rPr>
              <w:t>基于数字</w:t>
            </w:r>
            <w:r>
              <w:rPr>
                <w:sz w:val="22"/>
                <w:color w:val="000000"/>
              </w:rPr>
              <w:t>U段的传输技术；</w:t>
            </w:r>
          </w:p>
          <w:p>
            <w:pPr>
              <w:pStyle w:val="null3"/>
              <w:jc w:val="both"/>
            </w:pPr>
            <w:r>
              <w:rPr>
                <w:sz w:val="22"/>
                <w:color w:val="000000"/>
              </w:rPr>
              <w:t>2）</w:t>
            </w:r>
            <w:r>
              <w:rPr>
                <w:sz w:val="22"/>
                <w:color w:val="000000"/>
              </w:rPr>
              <w:t>采用数字调制技术；</w:t>
            </w:r>
          </w:p>
          <w:p>
            <w:pPr>
              <w:pStyle w:val="null3"/>
              <w:jc w:val="both"/>
            </w:pPr>
            <w:r>
              <w:rPr>
                <w:sz w:val="22"/>
                <w:color w:val="000000"/>
              </w:rPr>
              <w:t>3）</w:t>
            </w:r>
            <w:r>
              <w:rPr>
                <w:sz w:val="22"/>
                <w:color w:val="000000"/>
              </w:rPr>
              <w:t>传输距离</w:t>
            </w:r>
            <w:r>
              <w:rPr>
                <w:sz w:val="22"/>
                <w:color w:val="000000"/>
              </w:rPr>
              <w:t>≥80米，接收机具有≥2路平衡输出、≥1路非平衡混音输出；</w:t>
            </w:r>
          </w:p>
          <w:p>
            <w:pPr>
              <w:pStyle w:val="null3"/>
              <w:jc w:val="both"/>
            </w:pPr>
            <w:r>
              <w:rPr>
                <w:sz w:val="22"/>
                <w:color w:val="000000"/>
              </w:rPr>
              <w:t>4）</w:t>
            </w:r>
            <w:r>
              <w:rPr>
                <w:sz w:val="22"/>
                <w:color w:val="000000"/>
              </w:rPr>
              <w:t>具有包括但不限于混响、均衡、智能静音、音频加密、功率调节功能。</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天线分配器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具备</w:t>
            </w:r>
            <w:r>
              <w:rPr>
                <w:sz w:val="22"/>
                <w:color w:val="000000"/>
              </w:rPr>
              <w:t>≥2个天线输入接口，支持接收天线信号，实现分配多路射频信号的效果。</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话筒天线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1）天线接收频段广，可接收等同或优于470～950MHz的频率；</w:t>
            </w:r>
            <w:r>
              <w:br/>
            </w:r>
            <w:r>
              <w:rPr>
                <w:sz w:val="22"/>
                <w:color w:val="000000"/>
              </w:rPr>
              <w:t>2）天线极化方式：线极化。</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前置放大器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具有</w:t>
            </w:r>
            <w:r>
              <w:rPr>
                <w:sz w:val="22"/>
                <w:color w:val="000000"/>
              </w:rPr>
              <w:t>≥5路话筒（MIC）输入接口，≥3路标准信号线路（AUX）输入接口，≥2路紧急线路（EMC）输入接口。</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天线放大器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1）频率范围≥470～950MHz；</w:t>
            </w:r>
            <w:r>
              <w:br/>
            </w:r>
            <w:r>
              <w:rPr>
                <w:sz w:val="22"/>
                <w:color w:val="000000"/>
              </w:rPr>
              <w:t>2）端子：BNC。</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IP网络功放终端</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1）设备采用标准≥19英寸机架设计；</w:t>
            </w:r>
            <w:r>
              <w:br/>
            </w:r>
            <w:r>
              <w:rPr>
                <w:sz w:val="22"/>
                <w:color w:val="000000"/>
              </w:rPr>
              <w:t>2）内置≥1路网络硬件音频解码模块。</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壁挂音箱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1）额定功率（100V）：3W,6W,10W；</w:t>
            </w:r>
            <w:r>
              <w:br/>
            </w:r>
            <w:r>
              <w:rPr>
                <w:sz w:val="22"/>
                <w:color w:val="000000"/>
              </w:rPr>
              <w:t>2）额定功率（70V）：1.5W,3W,5W。</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3.三层</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无线话筒</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r>
              <w:rPr>
                <w:sz w:val="22"/>
                <w:color w:val="000000"/>
              </w:rPr>
              <w:t>基于数字</w:t>
            </w:r>
            <w:r>
              <w:rPr>
                <w:sz w:val="22"/>
                <w:color w:val="000000"/>
              </w:rPr>
              <w:t>U段的传输技术；</w:t>
            </w:r>
          </w:p>
          <w:p>
            <w:pPr>
              <w:pStyle w:val="null3"/>
              <w:jc w:val="both"/>
            </w:pPr>
            <w:r>
              <w:rPr>
                <w:sz w:val="22"/>
                <w:color w:val="000000"/>
              </w:rPr>
              <w:t>2）</w:t>
            </w:r>
            <w:r>
              <w:rPr>
                <w:sz w:val="22"/>
                <w:color w:val="000000"/>
              </w:rPr>
              <w:t>采用数字调制技术；</w:t>
            </w:r>
          </w:p>
          <w:p>
            <w:pPr>
              <w:pStyle w:val="null3"/>
              <w:jc w:val="both"/>
            </w:pPr>
            <w:r>
              <w:rPr>
                <w:sz w:val="22"/>
                <w:color w:val="000000"/>
              </w:rPr>
              <w:t>3）</w:t>
            </w:r>
            <w:r>
              <w:rPr>
                <w:sz w:val="22"/>
                <w:color w:val="000000"/>
              </w:rPr>
              <w:t>传输距离</w:t>
            </w:r>
            <w:r>
              <w:rPr>
                <w:sz w:val="22"/>
                <w:color w:val="000000"/>
              </w:rPr>
              <w:t>≥80米，接收机具有≥2路平衡输出、≥1路非平衡混音输出；</w:t>
            </w:r>
          </w:p>
          <w:p>
            <w:pPr>
              <w:pStyle w:val="null3"/>
              <w:jc w:val="both"/>
            </w:pPr>
            <w:r>
              <w:rPr>
                <w:sz w:val="22"/>
                <w:color w:val="000000"/>
              </w:rPr>
              <w:t>4）</w:t>
            </w:r>
            <w:r>
              <w:rPr>
                <w:sz w:val="22"/>
                <w:color w:val="000000"/>
              </w:rPr>
              <w:t>具有包括但不限于混响、均衡、智能静音、音频加密、功率调节功能。</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天线分配器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具备</w:t>
            </w:r>
            <w:r>
              <w:rPr>
                <w:sz w:val="22"/>
                <w:color w:val="000000"/>
              </w:rPr>
              <w:t>≥2个天线输入接口，支持接收天线信号，实现分配多路射频信号的效果。</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话筒天线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1）天线接收频段广，可接收等同或优于470～950MHz的频率；</w:t>
            </w:r>
            <w:r>
              <w:br/>
            </w:r>
            <w:r>
              <w:rPr>
                <w:sz w:val="22"/>
                <w:color w:val="000000"/>
              </w:rPr>
              <w:t>2）天线极化方式：线极化。</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前置放大器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具有</w:t>
            </w:r>
            <w:r>
              <w:rPr>
                <w:sz w:val="22"/>
                <w:color w:val="000000"/>
              </w:rPr>
              <w:t>≥5路话筒（MIC）输入接口，≥3路标准信号线路（AUX）输入接口，≥2路紧急线路（EMC）输入接口。</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天线放大器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1）频率范围≥470～950MHz；</w:t>
            </w:r>
            <w:r>
              <w:br/>
            </w:r>
            <w:r>
              <w:rPr>
                <w:sz w:val="22"/>
                <w:color w:val="000000"/>
              </w:rPr>
              <w:t>2）端子：BNC。</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IP网络功放终端</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1）设备采用标准≥19英寸机架设计；</w:t>
            </w:r>
            <w:r>
              <w:br/>
            </w:r>
            <w:r>
              <w:rPr>
                <w:sz w:val="22"/>
                <w:color w:val="000000"/>
              </w:rPr>
              <w:t>2）内置≥1路网络硬件音频解码模块。</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壁挂音箱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1）额定功率（100V）：3W,6W,10W；</w:t>
            </w:r>
            <w:r>
              <w:br/>
            </w:r>
            <w:r>
              <w:rPr>
                <w:sz w:val="22"/>
                <w:color w:val="000000"/>
              </w:rPr>
              <w:t>2）额定功率（70V）：1.5W,3W,5W；</w:t>
            </w:r>
            <w:r>
              <w:br/>
            </w:r>
            <w:r>
              <w:rPr>
                <w:sz w:val="22"/>
                <w:color w:val="000000"/>
              </w:rPr>
              <w:t>3）灵敏度≥91dB±3dB。</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音频连接线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≥1.8米音频连接线：莲花（RCA）-莲花（RCA）。</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音频连接线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≥1.8米音频连接线：莲花（RCA）-6.35话筒插头。</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3.10.</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音频连接线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≥1.8米音频连接线：3.5（耳机插头）-双莲花（RCA）。</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六、电动伸缩闸</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电动伸缩闸</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H≥1.9m；</w:t>
            </w:r>
          </w:p>
          <w:p>
            <w:pPr>
              <w:pStyle w:val="null3"/>
              <w:jc w:val="left"/>
            </w:pPr>
            <w:r>
              <w:rPr>
                <w:sz w:val="22"/>
                <w:color w:val="000000"/>
              </w:rPr>
              <w:t>2）</w:t>
            </w:r>
            <w:r>
              <w:rPr>
                <w:sz w:val="22"/>
                <w:color w:val="000000"/>
              </w:rPr>
              <w:t>不锈钢</w:t>
            </w:r>
            <w:r>
              <w:rPr>
                <w:sz w:val="22"/>
                <w:color w:val="000000"/>
              </w:rPr>
              <w:t>304。</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米</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七、会议系统</w:t>
            </w:r>
            <w:r>
              <w:rPr>
                <w:sz w:val="22"/>
                <w:b/>
                <w:color w:val="000000"/>
              </w:rPr>
              <w:t>(教学楼四层会议室)</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（一）全彩显示设备（</w:t>
            </w:r>
            <w:r>
              <w:rPr>
                <w:sz w:val="22"/>
                <w:color w:val="000000"/>
              </w:rPr>
              <w:t>≥</w:t>
            </w:r>
            <w:r>
              <w:rPr>
                <w:sz w:val="22"/>
                <w:b/>
                <w:color w:val="000000"/>
              </w:rPr>
              <w:t>P1.8</w:t>
            </w:r>
            <w:r>
              <w:rPr>
                <w:sz w:val="22"/>
                <w:color w:val="000000"/>
              </w:rPr>
              <w:t>≥</w:t>
            </w:r>
            <w:r>
              <w:rPr>
                <w:sz w:val="22"/>
                <w:b/>
                <w:color w:val="000000"/>
              </w:rPr>
              <w:t>长</w:t>
            </w:r>
            <w:r>
              <w:rPr>
                <w:sz w:val="22"/>
                <w:b/>
                <w:color w:val="000000"/>
              </w:rPr>
              <w:t>4.16M×高2.24M)</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LED接收卡</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1）带载≥384×512；</w:t>
            </w:r>
          </w:p>
          <w:p>
            <w:pPr>
              <w:pStyle w:val="null3"/>
              <w:jc w:val="left"/>
            </w:pPr>
            <w:r>
              <w:rPr>
                <w:sz w:val="22"/>
                <w:color w:val="000000"/>
              </w:rPr>
              <w:t>2）输出≥12个接口；</w:t>
            </w:r>
          </w:p>
          <w:p>
            <w:pPr>
              <w:pStyle w:val="null3"/>
              <w:jc w:val="left"/>
            </w:pPr>
            <w:r>
              <w:rPr>
                <w:sz w:val="22"/>
                <w:color w:val="000000"/>
              </w:rPr>
              <w:t>3）支持≥32扫；</w:t>
            </w:r>
          </w:p>
          <w:p>
            <w:pPr>
              <w:pStyle w:val="null3"/>
              <w:jc w:val="left"/>
            </w:pPr>
            <w:r>
              <w:rPr>
                <w:sz w:val="22"/>
                <w:color w:val="000000"/>
              </w:rPr>
              <w:t>4）支持校正功能；</w:t>
            </w:r>
          </w:p>
          <w:p>
            <w:pPr>
              <w:pStyle w:val="null3"/>
              <w:jc w:val="left"/>
            </w:pPr>
            <w:r>
              <w:rPr>
                <w:sz w:val="22"/>
                <w:color w:val="000000"/>
              </w:rPr>
              <w:t>5）支持参数回读；</w:t>
            </w:r>
          </w:p>
          <w:p>
            <w:pPr>
              <w:pStyle w:val="null3"/>
              <w:jc w:val="left"/>
            </w:pPr>
            <w:r>
              <w:rPr>
                <w:sz w:val="22"/>
                <w:color w:val="000000"/>
              </w:rPr>
              <w:t>6）支持电压检测。</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张</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LED全彩控制器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≥6网口，支持≥2K分辨率，LED二合一拼控卡；</w:t>
            </w:r>
          </w:p>
          <w:p>
            <w:pPr>
              <w:pStyle w:val="null3"/>
              <w:jc w:val="left"/>
            </w:pPr>
            <w:r>
              <w:rPr>
                <w:sz w:val="22"/>
                <w:color w:val="000000"/>
              </w:rPr>
              <w:t>2）</w:t>
            </w:r>
            <w:r>
              <w:rPr>
                <w:sz w:val="22"/>
                <w:color w:val="000000"/>
              </w:rPr>
              <w:t>机箱具备全彩显示；</w:t>
            </w:r>
          </w:p>
          <w:p>
            <w:pPr>
              <w:pStyle w:val="null3"/>
              <w:jc w:val="left"/>
            </w:pPr>
            <w:r>
              <w:rPr>
                <w:sz w:val="22"/>
                <w:color w:val="000000"/>
              </w:rPr>
              <w:t>3）</w:t>
            </w:r>
            <w:r>
              <w:rPr>
                <w:sz w:val="22"/>
                <w:color w:val="000000"/>
              </w:rPr>
              <w:t>分辨率</w:t>
            </w:r>
            <w:r>
              <w:rPr>
                <w:sz w:val="22"/>
                <w:color w:val="000000"/>
              </w:rPr>
              <w:t>≥128×64；</w:t>
            </w:r>
          </w:p>
          <w:p>
            <w:pPr>
              <w:pStyle w:val="null3"/>
              <w:jc w:val="left"/>
            </w:pPr>
            <w:r>
              <w:rPr>
                <w:sz w:val="22"/>
                <w:color w:val="000000"/>
              </w:rPr>
              <w:t>4）</w:t>
            </w:r>
            <w:r>
              <w:rPr>
                <w:sz w:val="22"/>
                <w:color w:val="000000"/>
              </w:rPr>
              <w:t>可随时查看设备状态信息，方便设备维护。</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LED配电柜</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1）三相五线配电箱，带按钮控制；</w:t>
            </w:r>
          </w:p>
          <w:p>
            <w:pPr>
              <w:pStyle w:val="null3"/>
              <w:jc w:val="left"/>
            </w:pPr>
            <w:r>
              <w:rPr>
                <w:sz w:val="22"/>
                <w:color w:val="000000"/>
              </w:rPr>
              <w:t>2）</w:t>
            </w:r>
            <w:r>
              <w:rPr>
                <w:sz w:val="22"/>
                <w:color w:val="000000"/>
              </w:rPr>
              <w:t>电压标准：额定工作电压</w:t>
            </w:r>
            <w:r>
              <w:rPr>
                <w:sz w:val="22"/>
                <w:color w:val="000000"/>
              </w:rPr>
              <w:t>Ue≥380V/220V，额定绝缘电压Ui≥500V；</w:t>
            </w:r>
          </w:p>
          <w:p>
            <w:pPr>
              <w:pStyle w:val="null3"/>
              <w:jc w:val="left"/>
            </w:pPr>
            <w:r>
              <w:rPr>
                <w:sz w:val="22"/>
                <w:color w:val="000000"/>
              </w:rPr>
              <w:t>3）</w:t>
            </w:r>
            <w:r>
              <w:rPr>
                <w:sz w:val="22"/>
                <w:color w:val="000000"/>
              </w:rPr>
              <w:t>频率</w:t>
            </w:r>
            <w:r>
              <w:rPr>
                <w:sz w:val="22"/>
                <w:color w:val="000000"/>
              </w:rPr>
              <w:t>≥50HZ。</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钢结构及包边</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1）根据现场尺寸采用镀锌钢材定制；</w:t>
            </w:r>
            <w:r>
              <w:br/>
            </w:r>
            <w:r>
              <w:rPr>
                <w:sz w:val="22"/>
                <w:color w:val="000000"/>
              </w:rPr>
              <w:t>2）钢材表面焊点除锈处理；</w:t>
            </w:r>
            <w:r>
              <w:br/>
            </w:r>
            <w:r>
              <w:rPr>
                <w:sz w:val="22"/>
                <w:color w:val="000000"/>
              </w:rPr>
              <w:t>3）不锈钢包边。</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平方米</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LED大屏管控软件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具备节目制作、播放功能。</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综合布线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1）配电柜到屏体：每组≥3×1.5mm，≥3组；</w:t>
            </w:r>
            <w:r>
              <w:br/>
            </w:r>
            <w:r>
              <w:rPr>
                <w:sz w:val="22"/>
                <w:color w:val="000000"/>
              </w:rPr>
              <w:t>2）采用六类网线含套管敷≥6组（屏体-控制柜）。</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（二）主控设备</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无线话筒</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采用数字</w:t>
            </w:r>
            <w:r>
              <w:rPr>
                <w:sz w:val="22"/>
                <w:color w:val="000000"/>
              </w:rPr>
              <w:t>U段传输技术；</w:t>
            </w:r>
          </w:p>
          <w:p>
            <w:pPr>
              <w:pStyle w:val="null3"/>
              <w:jc w:val="left"/>
            </w:pPr>
            <w:r>
              <w:rPr>
                <w:sz w:val="22"/>
                <w:color w:val="000000"/>
              </w:rPr>
              <w:t>2）</w:t>
            </w:r>
            <w:r>
              <w:rPr>
                <w:sz w:val="22"/>
                <w:color w:val="000000"/>
              </w:rPr>
              <w:t>采用数字调制技术；</w:t>
            </w:r>
          </w:p>
          <w:p>
            <w:pPr>
              <w:pStyle w:val="null3"/>
              <w:jc w:val="left"/>
            </w:pPr>
            <w:r>
              <w:rPr>
                <w:sz w:val="22"/>
                <w:color w:val="000000"/>
              </w:rPr>
              <w:t>3）</w:t>
            </w:r>
            <w:r>
              <w:rPr>
                <w:sz w:val="22"/>
                <w:color w:val="000000"/>
              </w:rPr>
              <w:t>具备抗同频干扰能力；</w:t>
            </w:r>
          </w:p>
          <w:p>
            <w:pPr>
              <w:pStyle w:val="null3"/>
              <w:jc w:val="left"/>
            </w:pPr>
            <w:r>
              <w:rPr>
                <w:sz w:val="22"/>
                <w:color w:val="000000"/>
              </w:rPr>
              <w:t>4）</w:t>
            </w:r>
            <w:r>
              <w:rPr>
                <w:sz w:val="22"/>
                <w:color w:val="000000"/>
              </w:rPr>
              <w:t>可广泛适用于包括但不限于会议、培训、教学、</w:t>
            </w:r>
            <w:r>
              <w:rPr>
                <w:sz w:val="22"/>
                <w:color w:val="000000"/>
              </w:rPr>
              <w:t>KTV、公共广播、婚庆等场所。</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话筒天线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天线接收频段广，可接收等同或优于</w:t>
            </w:r>
            <w:r>
              <w:rPr>
                <w:sz w:val="22"/>
                <w:color w:val="000000"/>
              </w:rPr>
              <w:t>470～950MHz 的频率。</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天线分配器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可将一对天线接收的信号分配至</w:t>
            </w:r>
            <w:r>
              <w:rPr>
                <w:sz w:val="22"/>
                <w:color w:val="000000"/>
              </w:rPr>
              <w:t>≥4台接收机，达到扩展无线话筒系统的目的；</w:t>
            </w:r>
          </w:p>
          <w:p>
            <w:pPr>
              <w:pStyle w:val="null3"/>
              <w:jc w:val="left"/>
            </w:pPr>
            <w:r>
              <w:rPr>
                <w:sz w:val="22"/>
                <w:color w:val="000000"/>
              </w:rPr>
              <w:t>2）</w:t>
            </w:r>
            <w:r>
              <w:rPr>
                <w:sz w:val="22"/>
                <w:color w:val="000000"/>
              </w:rPr>
              <w:t>同时带有</w:t>
            </w:r>
            <w:r>
              <w:rPr>
                <w:sz w:val="22"/>
                <w:color w:val="000000"/>
              </w:rPr>
              <w:t>≥2路级联信号端口，可用于增加接收机数量。</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调音台</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1）专业紧凑式调音台,低噪声离散式麦克风前置放大器和+48V幻象电源；</w:t>
            </w:r>
            <w:r>
              <w:br/>
            </w:r>
            <w:r>
              <w:rPr>
                <w:sz w:val="22"/>
                <w:color w:val="000000"/>
              </w:rPr>
              <w:t>2）具有≥8路Mic输入接口兼容≥6路线路输入接口，CH1-CH6通道话筒输入接口带48V幻象开关独立控制；</w:t>
            </w:r>
            <w:r>
              <w:br/>
            </w:r>
            <w:r>
              <w:rPr>
                <w:sz w:val="22"/>
                <w:color w:val="000000"/>
              </w:rPr>
              <w:t>3）具有≥2组立体声输入，≥4路RCA输入，可连接立体设备。</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抑制器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1）双通道全自动反馈抑制器；</w:t>
            </w:r>
          </w:p>
          <w:p>
            <w:pPr>
              <w:pStyle w:val="null3"/>
              <w:jc w:val="left"/>
            </w:pPr>
            <w:r>
              <w:rPr>
                <w:sz w:val="22"/>
                <w:color w:val="000000"/>
              </w:rPr>
              <w:t>2）</w:t>
            </w:r>
            <w:r>
              <w:rPr>
                <w:sz w:val="22"/>
                <w:color w:val="000000"/>
              </w:rPr>
              <w:t>配备</w:t>
            </w:r>
            <w:r>
              <w:rPr>
                <w:sz w:val="22"/>
                <w:color w:val="000000"/>
              </w:rPr>
              <w:t>≥2路模拟平衡输入和≥2路模拟平衡输出；</w:t>
            </w:r>
          </w:p>
          <w:p>
            <w:pPr>
              <w:pStyle w:val="null3"/>
              <w:jc w:val="left"/>
            </w:pPr>
            <w:r>
              <w:rPr>
                <w:sz w:val="22"/>
                <w:color w:val="000000"/>
              </w:rPr>
              <w:t>3）</w:t>
            </w:r>
            <w:r>
              <w:rPr>
                <w:sz w:val="22"/>
                <w:color w:val="000000"/>
              </w:rPr>
              <w:t>适用于中大型专业场所扩声；</w:t>
            </w:r>
          </w:p>
          <w:p>
            <w:pPr>
              <w:pStyle w:val="null3"/>
              <w:jc w:val="left"/>
            </w:pPr>
            <w:r>
              <w:rPr>
                <w:sz w:val="22"/>
                <w:color w:val="000000"/>
              </w:rPr>
              <w:t>4）</w:t>
            </w:r>
            <w:r>
              <w:rPr>
                <w:sz w:val="22"/>
                <w:color w:val="000000"/>
              </w:rPr>
              <w:t>应用于包括但不限于会议室、演出、礼堂、多功能厅等场景。</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音频处理器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1）具有≥4路模拟平衡输入和≥4路模拟平衡输出；</w:t>
            </w:r>
          </w:p>
          <w:p>
            <w:pPr>
              <w:pStyle w:val="null3"/>
              <w:jc w:val="left"/>
            </w:pPr>
            <w:r>
              <w:rPr>
                <w:sz w:val="22"/>
                <w:color w:val="000000"/>
              </w:rPr>
              <w:t>2）</w:t>
            </w:r>
            <w:r>
              <w:rPr>
                <w:sz w:val="22"/>
                <w:color w:val="000000"/>
              </w:rPr>
              <w:t>具备包括但不限于集成动态范围控制（</w:t>
            </w:r>
            <w:r>
              <w:rPr>
                <w:sz w:val="22"/>
                <w:color w:val="000000"/>
              </w:rPr>
              <w:t>DRC）、自动增益（AGC）、反馈抑制（AFC）、自适应降噪（ANS）、自适应回声消除（AEC）、音频滤波器（GEQ、PEQ、分频器）等功能；</w:t>
            </w:r>
          </w:p>
          <w:p>
            <w:pPr>
              <w:pStyle w:val="null3"/>
              <w:jc w:val="left"/>
            </w:pPr>
            <w:r>
              <w:rPr>
                <w:sz w:val="22"/>
                <w:color w:val="000000"/>
              </w:rPr>
              <w:t>3）</w:t>
            </w:r>
            <w:r>
              <w:rPr>
                <w:sz w:val="22"/>
                <w:color w:val="000000"/>
              </w:rPr>
              <w:t>主要应用于专业扩声场景，可以满足包括但不限于会议室、法庭、礼堂、多功能厅、演出、教室等场所对扩声系统应用方面的需求。</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专业功放</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1）1U机箱设计；</w:t>
            </w:r>
            <w:r>
              <w:br/>
            </w:r>
            <w:r>
              <w:rPr>
                <w:sz w:val="22"/>
                <w:color w:val="000000"/>
              </w:rPr>
              <w:t>2）采用最新D类数字功放设计方案。</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专业音箱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1）箱体采用≥15mm夹板制作，具备耐磨喷漆处理，外贴防尘网棉；</w:t>
            </w:r>
            <w:r>
              <w:br/>
            </w:r>
            <w:r>
              <w:rPr>
                <w:sz w:val="22"/>
                <w:color w:val="000000"/>
              </w:rPr>
              <w:t>2）分频器具备优化人声部分的中频表现力；</w:t>
            </w:r>
            <w:r>
              <w:br/>
            </w:r>
            <w:r>
              <w:rPr>
                <w:sz w:val="22"/>
                <w:color w:val="000000"/>
              </w:rPr>
              <w:t>3）具备多个螺丝吊装孔位，可多种安装方式。</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支架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固定面板固定孔尺寸（长</w:t>
            </w:r>
            <w:r>
              <w:rPr>
                <w:sz w:val="22"/>
                <w:color w:val="000000"/>
              </w:rPr>
              <w:t>×宽）≥34mm×34mm；</w:t>
            </w:r>
          </w:p>
          <w:p>
            <w:pPr>
              <w:pStyle w:val="null3"/>
              <w:jc w:val="left"/>
            </w:pPr>
            <w:r>
              <w:rPr>
                <w:sz w:val="22"/>
                <w:color w:val="000000"/>
              </w:rPr>
              <w:t>2）</w:t>
            </w:r>
            <w:r>
              <w:rPr>
                <w:sz w:val="22"/>
                <w:color w:val="000000"/>
              </w:rPr>
              <w:t>箱体固定面板固定孔尺寸</w:t>
            </w:r>
            <w:r>
              <w:rPr>
                <w:sz w:val="22"/>
                <w:color w:val="000000"/>
              </w:rPr>
              <w:t>≥110mm；</w:t>
            </w:r>
          </w:p>
          <w:p>
            <w:pPr>
              <w:pStyle w:val="null3"/>
              <w:jc w:val="left"/>
            </w:pPr>
            <w:r>
              <w:rPr>
                <w:sz w:val="22"/>
                <w:color w:val="000000"/>
              </w:rPr>
              <w:t>3）</w:t>
            </w:r>
            <w:r>
              <w:rPr>
                <w:sz w:val="22"/>
                <w:color w:val="000000"/>
              </w:rPr>
              <w:t>重量</w:t>
            </w:r>
            <w:r>
              <w:rPr>
                <w:sz w:val="22"/>
                <w:color w:val="000000"/>
              </w:rPr>
              <w:t>≥0.3kg；</w:t>
            </w:r>
          </w:p>
          <w:p>
            <w:pPr>
              <w:pStyle w:val="null3"/>
              <w:jc w:val="left"/>
            </w:pPr>
            <w:r>
              <w:rPr>
                <w:sz w:val="22"/>
                <w:color w:val="000000"/>
              </w:rPr>
              <w:t>4）</w:t>
            </w:r>
            <w:r>
              <w:rPr>
                <w:sz w:val="22"/>
                <w:color w:val="000000"/>
              </w:rPr>
              <w:t>类型：音箱支架。</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电源管理器</w:t>
            </w:r>
            <w:r>
              <w:rPr>
                <w:sz w:val="22"/>
                <w:color w:val="000000"/>
              </w:rPr>
              <w:t>HD系列</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1）设备采用标准1U机箱设计；</w:t>
            </w:r>
            <w:r>
              <w:br/>
            </w:r>
            <w:r>
              <w:rPr>
                <w:sz w:val="22"/>
                <w:color w:val="000000"/>
              </w:rPr>
              <w:t>2）≥8通道电源时序打开/关闭；</w:t>
            </w:r>
            <w:r>
              <w:br/>
            </w:r>
            <w:r>
              <w:rPr>
                <w:sz w:val="22"/>
                <w:color w:val="000000"/>
              </w:rPr>
              <w:t>3）远程控制（上电+24V直流信号）≥8通道电源时序打开/关闭—当船型开关处于off位置时有效；</w:t>
            </w:r>
          </w:p>
          <w:p>
            <w:pPr>
              <w:pStyle w:val="null3"/>
              <w:jc w:val="left"/>
            </w:pPr>
            <w:r>
              <w:rPr>
                <w:sz w:val="22"/>
                <w:color w:val="000000"/>
              </w:rPr>
              <w:t>4）支持配置CH1和CH2通道为受控或不受控状态。</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音频连接线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≥1.8米音频连接线；</w:t>
            </w:r>
          </w:p>
          <w:p>
            <w:pPr>
              <w:pStyle w:val="null3"/>
              <w:jc w:val="left"/>
            </w:pPr>
            <w:r>
              <w:rPr>
                <w:sz w:val="22"/>
                <w:color w:val="000000"/>
              </w:rPr>
              <w:t>2）</w:t>
            </w:r>
            <w:r>
              <w:rPr>
                <w:sz w:val="22"/>
                <w:color w:val="000000"/>
              </w:rPr>
              <w:t>具备卡侬头（母）</w:t>
            </w:r>
            <w:r>
              <w:rPr>
                <w:sz w:val="22"/>
                <w:color w:val="000000"/>
              </w:rPr>
              <w:t>≥1个，卡侬头（公）≥1个；</w:t>
            </w:r>
          </w:p>
          <w:p>
            <w:pPr>
              <w:pStyle w:val="null3"/>
              <w:jc w:val="left"/>
            </w:pPr>
            <w:r>
              <w:rPr>
                <w:sz w:val="22"/>
                <w:color w:val="000000"/>
              </w:rPr>
              <w:t>3）</w:t>
            </w:r>
            <w:r>
              <w:rPr>
                <w:sz w:val="22"/>
                <w:color w:val="000000"/>
              </w:rPr>
              <w:t>线径</w:t>
            </w:r>
            <w:r>
              <w:rPr>
                <w:sz w:val="22"/>
                <w:color w:val="000000"/>
              </w:rPr>
              <w:t>≥0.3mm。</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42U机柜</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1）42U玻璃门（≥600×600×2045mm）；</w:t>
            </w:r>
          </w:p>
          <w:p>
            <w:pPr>
              <w:pStyle w:val="null3"/>
              <w:jc w:val="left"/>
            </w:pPr>
            <w:r>
              <w:rPr>
                <w:sz w:val="22"/>
                <w:color w:val="000000"/>
              </w:rPr>
              <w:t>2）配置≥2个风扇≥2块层板，≥1条≥6位电源插座。</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（三）其余会议室</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移动支架</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配套教学一体机使用。</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八、信息发布系统</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（一）食堂一至三层</w:t>
            </w:r>
            <w:r>
              <w:rPr>
                <w:sz w:val="22"/>
                <w:b/>
                <w:color w:val="000000"/>
              </w:rPr>
              <w:t>LED条屏</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1.一层食堂</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发送卡</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脱机卡，支持局域网控制。</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配电柜</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1)功率≥10kW；</w:t>
            </w:r>
            <w:r>
              <w:br/>
            </w:r>
            <w:r>
              <w:rPr>
                <w:sz w:val="22"/>
                <w:color w:val="000000"/>
              </w:rPr>
              <w:t>2）支持定时控制功能和远程控制。</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LED显示屏结构</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1）根据现场尺寸采用镀锌钢材定制；</w:t>
            </w:r>
            <w:r>
              <w:br/>
            </w:r>
            <w:r>
              <w:rPr>
                <w:sz w:val="22"/>
                <w:color w:val="000000"/>
              </w:rPr>
              <w:t>2）钢材表面焊点除锈处理；</w:t>
            </w:r>
            <w:r>
              <w:br/>
            </w:r>
            <w:r>
              <w:rPr>
                <w:sz w:val="22"/>
                <w:color w:val="000000"/>
              </w:rPr>
              <w:t>3）背部封板。</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12.75</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工程线缆</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1）配电柜到屏体：每组≥3×2.5mm，≥2组；</w:t>
            </w:r>
            <w:r>
              <w:br/>
            </w:r>
            <w:r>
              <w:rPr>
                <w:sz w:val="22"/>
                <w:color w:val="000000"/>
              </w:rPr>
              <w:t>2）屏体-控制柜：六类网线≥2组，可接入最近交换机。</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2.二层食堂</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发送卡</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脱机卡，支持局域网控制。</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配电柜</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1)功率≥10kW；</w:t>
            </w:r>
            <w:r>
              <w:br/>
            </w:r>
            <w:r>
              <w:rPr>
                <w:sz w:val="22"/>
                <w:color w:val="000000"/>
              </w:rPr>
              <w:t>2）支持定时控制功能和远程控制。</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LED显示屏结构</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1）根据现场尺寸采用镀锌钢材定制；</w:t>
            </w:r>
            <w:r>
              <w:br/>
            </w:r>
            <w:r>
              <w:rPr>
                <w:sz w:val="22"/>
                <w:color w:val="000000"/>
              </w:rPr>
              <w:t>2）钢材表面焊点除锈处理；</w:t>
            </w:r>
            <w:r>
              <w:br/>
            </w:r>
            <w:r>
              <w:rPr>
                <w:sz w:val="22"/>
                <w:color w:val="000000"/>
              </w:rPr>
              <w:t>3）背部封板。</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12.75</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工程线缆</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1）配电柜到屏体：每组≥3×2.5mm，≥2组；</w:t>
            </w:r>
            <w:r>
              <w:br/>
            </w:r>
            <w:r>
              <w:rPr>
                <w:sz w:val="22"/>
                <w:color w:val="000000"/>
              </w:rPr>
              <w:t>2）屏体-控制柜：六类网线≥2组，可接入最近交换机。</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3.三层食堂</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发送卡</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脱机卡，支持局域网控制。</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配电柜</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1)功率≥10kW；</w:t>
            </w:r>
            <w:r>
              <w:br/>
            </w:r>
            <w:r>
              <w:rPr>
                <w:sz w:val="22"/>
                <w:color w:val="000000"/>
              </w:rPr>
              <w:t>2）支持定时控制功能和远程控制。</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LED显示屏结构</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1）根据现场尺寸采用镀锌钢材定制；</w:t>
            </w:r>
            <w:r>
              <w:br/>
            </w:r>
            <w:r>
              <w:rPr>
                <w:sz w:val="22"/>
                <w:color w:val="000000"/>
              </w:rPr>
              <w:t>2）钢材表面焊点除锈处理；</w:t>
            </w:r>
            <w:r>
              <w:br/>
            </w:r>
            <w:r>
              <w:rPr>
                <w:sz w:val="22"/>
                <w:color w:val="000000"/>
              </w:rPr>
              <w:t>3）背部封板。</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12.75</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工程线缆</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1）配电柜到屏体：每组≥3×2.5mm，≥2组；</w:t>
            </w:r>
            <w:r>
              <w:br/>
            </w:r>
            <w:r>
              <w:rPr>
                <w:sz w:val="22"/>
                <w:color w:val="000000"/>
              </w:rPr>
              <w:t>2）屏体-控制柜：六类网线≥2组，可接入最近交换机</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bl>
    <w:p>
      <w:pPr>
        <w:pStyle w:val="null3"/>
      </w:pPr>
      <w:r>
        <w:rPr/>
        <w:t xml:space="preserve"> </w:t>
      </w:r>
    </w:p>
    <w:p>
      <w:pPr>
        <w:pStyle w:val="null3"/>
      </w:pPr>
      <w:r>
        <w:rPr/>
        <w:t>采购包1（中山市南头镇初级中学扩建及配套项目（智能化设施设备采购））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 60 天内完成交货、安装、调试并通过验收交付使用。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1期：支付比例30%,1.自合同签订之日起 15 天内支付合同金额的30%。</w:t>
            </w:r>
          </w:p>
          <w:p>
            <w:pPr>
              <w:pStyle w:val="null3"/>
            </w:pPr>
            <w:r>
              <w:rPr/>
              <w:t>2期：支付比例55%,1.设备安装调测完成后，提交全部报告材料，调试完成并通过初验后 15 天内支付合同金额的55%。</w:t>
            </w:r>
          </w:p>
          <w:p>
            <w:pPr>
              <w:pStyle w:val="null3"/>
            </w:pPr>
            <w:r>
              <w:rPr/>
              <w:t>3期：支付比例15%,1.项目试运行1个月后进入终验，终验合格后15天内，采购人向成交供应商支付合同金额的 15 %的款项。 2.成交供应商凭以下有效文件与采购人结算：（1）合同；（2）验收报告（加盖采购人公章）；（3）成交供应商开具的符合采购人财务要求的等额发票；（4）成交通知书。采购人确认无误后 30 天内支付款项。 3.如成交供应商为中小企业，按中小企业相关法律法规或政策执行。</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1期：1.验收人员：由采购人指定的项目验收小组负责进行验收。 2.验收程序、验收时间、验收内容要求：成交供应商安装时须对各安装场地内的其他设备、设施提供良好保护措施。成交供应商将所供设备运送至交货地点，双方共同拆箱，采购人对合同设备的数量、质量、规格、尺寸进行验收，以及对技术性能、功能、安装、调试进行验收；成交供应商须保证设备为原厂商(制造商)未启封全新包装，具出厂合格证，序列号、包装箱号与出厂批号一致，并可追溯查阅。所有随设备的附件齐全。在正式交付采购人使用前，供应商需要对设备进行比较全面、彻底的检验审查，不能出现不稳定、不可靠、运行结果不正确的事故；不存在导致数据损坏、安全失控、系统崩溃等严重错误。 成交供应商负责到安装地点进行安装调试，成交供应商应提交详细安装进度表。安装所需工具设施物料由成交供应商自备、自费运到现场，完工后自费搬走。成交供应商在调试过程中应分阶段进行调试。设备安装、通电、调试等项工作由成交供应商负责，但必须在采购人的参与下进行。调试的原始记录须经双方签字后作为验收的文件之一。成交供应商应负责在项目验收时将系统的全部有关产品说明书、原厂家安装手册、技术文件、资料以及安装、验收报告等文档汇集成册交付采购人。 3.验收标准：验收按国家有关的标准规定、规范进行。验收时如发现所交付的设备有短装、次品、损坏或其他不符合合同规定的情形，采购人应做出详尽的现场记录，或由双方签署备忘录。此现场记录或备忘录可用作补充、缺失和更换损坏部件的有效证据。由此产生的有关费用由成交供应商承担，验收期限相应后延。 4.其他验收要求：如在验收中发现设备或安装达不到验收标准或合同及合同相关技术文件规定，成交供应商应及时安排更换或整改，确保最终达到合同或合同相关技术文件中规定的性能和要求。更换的相关费用和由此造成的一切损失均由成交供应商承担。合同设备从验收合格次日起30天内，出现非采购人人为因素造成的无法排除的故障，成交供应商须提供全新整机调换。如成交供应商没有及时提供技术资料或相关证件，有可能影响验收进程，所导致的经济损失由成交供应商自行承担。</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w:t>
            </w:r>
          </w:p>
          <w:p>
            <w:pPr>
              <w:pStyle w:val="null3"/>
            </w:pPr>
            <w:r>
              <w:rPr/>
              <w:t>户名：/</w:t>
            </w:r>
          </w:p>
          <w:p>
            <w:pPr>
              <w:pStyle w:val="null3"/>
            </w:pPr>
            <w:r>
              <w:rPr/>
              <w:t>开户行：/</w:t>
            </w:r>
          </w:p>
          <w:p>
            <w:pPr>
              <w:pStyle w:val="null3"/>
            </w:pPr>
            <w:r>
              <w:rPr/>
              <w:t>支票提交方式：/</w:t>
            </w:r>
          </w:p>
          <w:p>
            <w:pPr>
              <w:pStyle w:val="null3"/>
            </w:pPr>
            <w:r>
              <w:rPr/>
              <w:t>汇票、本票提交方式：/</w:t>
            </w:r>
          </w:p>
          <w:p>
            <w:pPr>
              <w:pStyle w:val="null3"/>
            </w:pPr>
            <w:r>
              <w:rPr/>
              <w:t>说明：1.成交供应商须在收到成交通知书后5个工作日内一次性向采购人缴交项目合同金额的5%作为本项目合同的履约保证金，成交供应商未按规定提交履约保证金的，视为放弃成交，给采购人造成损失的，成交供应商还应当予以赔偿。履约保证金由金融机构、担保机构出具的保函等非现金形式的方式提交，成交供应商须保证保函在合同服务期内有效，且必须向采购人递交原件。如遇项目延期，成交供应商必须配合延长保函的有效期。 2.本项目履约保证金作为成交供应商合同履约服务的保证，在成交供应商完全履行合同义务后，于合同期满后15个工作日内由采购人无息退还。 3.本项目履约保证金，在成交供应商没有履行应承担的义务或因过失导致采购人或第三方损失而又拒绝承担赔偿责任时，采购人有权对保证金进行处置，如保证金数额不足以赔偿采购人或者第三方损失时，采购人有权继续对成交供应商进行追讨。</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1.本项目采用总价包干方式，投标报价不得超过预算金额2,448,008.46元，否则视为无效投标。 2.投标报价应包含完成本项目所需的全部的费用，包括但不限于产品费、安装费、配件费、工具费、保险费、维护费、税费、合理利润等及合同实施过程中的一切可预见和不可预见的费用，合同期内采购人不再额外支付任何费用。 3.供应商应提供分项报价，包括“智能化设备采购以及安装”和“中山市南头镇初级中学扩建项目 1 幢教学楼、食堂以及室外职能化系统综合布线”两部分报价。“智能化设备采购以及安装”报价不得超过预算金额1890885.05元，“中山市南头镇初级中学扩建项目 1 幢教学楼、食堂以及室外职能化系统综合布线”报价不得超过投标上限价557123.41元（其中，不含税安全生产措施费不得低于35460.94元），报价缺项、漏项的视为无效投标。 4.供应商在投标客户端填写分项报价时，只需提供“智能化设备采购以及安装”和“中山市南头镇初级中学扩建项目 1 幢教学楼、食堂以及室外职能化系统综合布线”两部分报价（例如：“智能化设备采购以及安装”报价1890000.00元，“中山市南头镇初级中学扩建项目 1 幢教学楼、食堂以及室外职能化系统综合布线”报价550000.00元）。 5.分项报价明细只需在响应文件里提供，“智能化设备采购以及安装”报价明细应填写包括但不限于货物名称、品牌、数量、单位、单价，未提供的视为无效投标；“中山市南头镇初级中学扩建项目 1 幢教学楼、食堂以及室外职能化系统综合布线”报价明细根据工程量清单内容填写。 6.二次报价时，供应商除了提供总报价，还需提供“智能化设备采购以及安装”和“中山市南头镇初级中学扩建项目 1 幢教学楼、食堂以及室外职能化系统综合布线”两部分报价，这两部分报价以附件的形式上传。 7.成交供应商须在签订合同时按最终成交总价调整分项报价明细，以最终成交总价进行合同签订，最终分项报价作为合同附件。</w:t>
            </w:r>
          </w:p>
        </w:tc>
      </w:tr>
      <w:tr>
        <w:tc>
          <w:tcPr>
            <w:tcW w:type="dxa" w:w="2076"/>
          </w:tcPr>
          <w:p/>
        </w:tc>
        <w:tc>
          <w:tcPr>
            <w:tcW w:type="dxa" w:w="2076"/>
          </w:tcPr>
          <w:p>
            <w:pPr>
              <w:pStyle w:val="null3"/>
              <w:jc w:val="center"/>
            </w:pPr>
            <w:r>
              <w:rPr/>
              <w:t>2</w:t>
            </w:r>
          </w:p>
        </w:tc>
        <w:tc>
          <w:tcPr>
            <w:tcW w:type="dxa" w:w="2076"/>
          </w:tcPr>
          <w:p>
            <w:pPr>
              <w:pStyle w:val="null3"/>
              <w:jc w:val="left"/>
            </w:pPr>
            <w:r>
              <w:rPr/>
              <w:t>其他要求</w:t>
            </w:r>
          </w:p>
        </w:tc>
        <w:tc>
          <w:tcPr>
            <w:tcW w:type="dxa" w:w="2076"/>
          </w:tcPr>
          <w:p>
            <w:pPr>
              <w:pStyle w:val="null3"/>
              <w:jc w:val="left"/>
            </w:pPr>
            <w:r>
              <w:rPr/>
              <w:t>1.因设备的质量问题而发生争议的，由广东省或中山市质检部门进行质量鉴定。若设备符合质量标准的，鉴定费用由采购人承担；若设备不符合质量标准的，鉴定费用由成交供应商承担。 2.成交供应商不能私自复制或留存、私自开发应用、对外公布数据，或提供数据给第三方使用。成交供应商须承诺按照国家、省的有关法规文件规定，开展工作、履行保密责任，如成交供应商在项目实施过程中造成数据泄漏或违反其他保密条例的，将追究法律责任。 3.供应商确保设备及所有配套件的完整性和可靠性。对于磋商文件没有列出，而对该设备的正常运行和维护必不可少的部件、配件等，供应商有责任给予补充。 4.凡涉嫌技术、外观专利等产权侵权纠纷的产品不予采购。成交供应商应保证采购人在中华人民共和国使用该货物或货物的任何一部分时，免受第三方提出的侵犯其专利权、商标权或其他知识产权的起诉。如发生此类纠纷，由成交供应商承担一切责任。 5.成交供应商在实际供货时，若被采购人发现提供的货物未能达到磋商文件和响应文件中的有关要求，将按有关法规进行处罚，采购人将有权单方面终止合同的执行并追究因成交供应商所提供的未达到所承诺的有关要求产品而产生的所有损失和责任。 6.如因国家相关政策发生变化，应以最新的国家相关政策为准并执行，如因国家相关政策发生变化而导致本次项目的合同无法继续执行，采购人不承担任何责任，成交供应商自行承担由此带来的任何风险及后果。</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其他系统集成实施服务</w:t>
            </w:r>
          </w:p>
        </w:tc>
        <w:tc>
          <w:tcPr>
            <w:tcW w:type="dxa" w:w="933"/>
          </w:tcPr>
          <w:p>
            <w:pPr>
              <w:pStyle w:val="null3"/>
              <w:jc w:val="left"/>
            </w:pPr>
            <w:r>
              <w:rPr/>
              <w:t>中山市南头镇初级中学扩建及配套项目（智能化设施设备采购）</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2,448,008.46</w:t>
            </w:r>
          </w:p>
        </w:tc>
        <w:tc>
          <w:tcPr>
            <w:tcW w:type="dxa" w:w="933"/>
          </w:tcPr>
          <w:p>
            <w:pPr>
              <w:pStyle w:val="null3"/>
              <w:jc w:val="right"/>
            </w:pPr>
            <w:r>
              <w:rPr/>
              <w:t>2,448,008.46</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中山市南头镇初级中学扩建及配套项目（智能化设施设备采购）</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2"/>
                <w:b/>
              </w:rPr>
              <w:t>一、技术参数要求</w:t>
            </w:r>
          </w:p>
          <w:p>
            <w:pPr>
              <w:pStyle w:val="null3"/>
            </w:pPr>
            <w:r>
              <w:rPr>
                <w:sz w:val="22"/>
              </w:rPr>
              <w:t>详见</w:t>
            </w:r>
            <w:r>
              <w:rPr>
                <w:sz w:val="22"/>
              </w:rPr>
              <w:t>“一、项目概况”中“21.技术标准与要求”。</w:t>
            </w:r>
          </w:p>
        </w:tc>
      </w:tr>
      <w:tr>
        <w:tc>
          <w:tcPr>
            <w:tcW w:type="dxa" w:w="2076"/>
          </w:tcPr>
          <w:p/>
        </w:tc>
        <w:tc>
          <w:tcPr>
            <w:tcW w:type="dxa" w:w="415"/>
          </w:tcPr>
          <w:p>
            <w:pPr>
              <w:pStyle w:val="null3"/>
            </w:pPr>
            <w:r>
              <w:rPr/>
              <w:t>2</w:t>
            </w:r>
          </w:p>
        </w:tc>
        <w:tc>
          <w:tcPr>
            <w:tcW w:type="dxa" w:w="5814"/>
          </w:tcPr>
          <w:p>
            <w:pPr>
              <w:pStyle w:val="null3"/>
              <w:jc w:val="both"/>
            </w:pPr>
            <w:r>
              <w:rPr>
                <w:sz w:val="22"/>
                <w:b/>
              </w:rPr>
              <w:t>二、实施要求</w:t>
            </w:r>
          </w:p>
          <w:p>
            <w:pPr>
              <w:pStyle w:val="null3"/>
              <w:jc w:val="both"/>
            </w:pPr>
            <w:r>
              <w:rPr>
                <w:sz w:val="22"/>
              </w:rPr>
              <w:t>1.本次采购项目</w:t>
            </w:r>
            <w:r>
              <w:rPr>
                <w:sz w:val="22"/>
              </w:rPr>
              <w:t>服务内容</w:t>
            </w:r>
            <w:r>
              <w:rPr>
                <w:sz w:val="22"/>
              </w:rPr>
              <w:t>包括</w:t>
            </w:r>
            <w:r>
              <w:rPr>
                <w:sz w:val="22"/>
              </w:rPr>
              <w:t>但不限于</w:t>
            </w:r>
            <w:r>
              <w:rPr>
                <w:sz w:val="22"/>
              </w:rPr>
              <w:t>设备提供、现场安装、现场恢复等，</w:t>
            </w:r>
            <w:r>
              <w:rPr>
                <w:sz w:val="22"/>
              </w:rPr>
              <w:t>供应商</w:t>
            </w:r>
            <w:r>
              <w:rPr>
                <w:sz w:val="22"/>
              </w:rPr>
              <w:t>需根据</w:t>
            </w:r>
            <w:r>
              <w:rPr>
                <w:sz w:val="22"/>
              </w:rPr>
              <w:t>磋商</w:t>
            </w:r>
            <w:r>
              <w:rPr>
                <w:sz w:val="22"/>
              </w:rPr>
              <w:t>文件、产品性能及现场安装实际情况自行计算工程量。</w:t>
            </w:r>
          </w:p>
          <w:p>
            <w:pPr>
              <w:pStyle w:val="null3"/>
              <w:jc w:val="both"/>
            </w:pPr>
            <w:r>
              <w:rPr>
                <w:sz w:val="22"/>
              </w:rPr>
              <w:t>2.</w:t>
            </w:r>
            <w:r>
              <w:rPr>
                <w:sz w:val="22"/>
              </w:rPr>
              <w:t>供应商</w:t>
            </w:r>
            <w:r>
              <w:rPr>
                <w:sz w:val="22"/>
              </w:rPr>
              <w:t>必须承诺提供厂商原装、全新的、符合国家及</w:t>
            </w:r>
            <w:r>
              <w:rPr>
                <w:sz w:val="22"/>
              </w:rPr>
              <w:t>采购人</w:t>
            </w:r>
            <w:r>
              <w:rPr>
                <w:sz w:val="22"/>
              </w:rPr>
              <w:t>提出的有关质量标准的设备。</w:t>
            </w:r>
          </w:p>
          <w:p>
            <w:pPr>
              <w:pStyle w:val="null3"/>
              <w:jc w:val="both"/>
            </w:pPr>
            <w:r>
              <w:rPr>
                <w:sz w:val="22"/>
              </w:rPr>
              <w:t>3.</w:t>
            </w:r>
            <w:r>
              <w:rPr>
                <w:sz w:val="22"/>
              </w:rPr>
              <w:t>成交</w:t>
            </w:r>
            <w:r>
              <w:rPr>
                <w:sz w:val="22"/>
              </w:rPr>
              <w:t>供应商</w:t>
            </w:r>
            <w:r>
              <w:rPr>
                <w:sz w:val="22"/>
              </w:rPr>
              <w:t>需与采购人签订保密协议书，承诺不得将采购人的任何资料泄露给第三方，按采购人的保密规定执行。</w:t>
            </w:r>
          </w:p>
          <w:p>
            <w:pPr>
              <w:pStyle w:val="null3"/>
              <w:jc w:val="both"/>
            </w:pPr>
            <w:r>
              <w:rPr>
                <w:sz w:val="22"/>
              </w:rPr>
              <w:t>4.</w:t>
            </w:r>
            <w:r>
              <w:rPr>
                <w:sz w:val="22"/>
              </w:rPr>
              <w:t>成交</w:t>
            </w:r>
            <w:r>
              <w:rPr>
                <w:sz w:val="22"/>
              </w:rPr>
              <w:t>供应商</w:t>
            </w:r>
            <w:r>
              <w:rPr>
                <w:sz w:val="22"/>
              </w:rPr>
              <w:t>必须承诺在项目完成后及时向采购人提交有关项目</w:t>
            </w:r>
            <w:r>
              <w:rPr>
                <w:sz w:val="22"/>
              </w:rPr>
              <w:t>验收</w:t>
            </w:r>
            <w:r>
              <w:rPr>
                <w:sz w:val="22"/>
              </w:rPr>
              <w:t>资料文件。</w:t>
            </w:r>
          </w:p>
          <w:p>
            <w:pPr>
              <w:pStyle w:val="null3"/>
              <w:jc w:val="both"/>
            </w:pPr>
            <w:r>
              <w:rPr>
                <w:sz w:val="22"/>
              </w:rPr>
              <w:t>5.除不可抗力原因外，</w:t>
            </w:r>
            <w:r>
              <w:rPr>
                <w:sz w:val="22"/>
              </w:rPr>
              <w:t>成交</w:t>
            </w:r>
            <w:r>
              <w:rPr>
                <w:sz w:val="22"/>
              </w:rPr>
              <w:t>供应商</w:t>
            </w:r>
            <w:r>
              <w:rPr>
                <w:sz w:val="22"/>
              </w:rPr>
              <w:t>不得以其他理由为借口，提出变更设备或拖延工期进度。</w:t>
            </w:r>
          </w:p>
          <w:p>
            <w:pPr>
              <w:pStyle w:val="null3"/>
              <w:jc w:val="both"/>
            </w:pPr>
            <w:r>
              <w:rPr>
                <w:sz w:val="22"/>
              </w:rPr>
              <w:t>6.</w:t>
            </w:r>
            <w:r>
              <w:rPr>
                <w:sz w:val="22"/>
              </w:rPr>
              <w:t>供应商</w:t>
            </w:r>
            <w:r>
              <w:rPr>
                <w:sz w:val="22"/>
              </w:rPr>
              <w:t>应为采购人提供设备集成、系统建设、培训、维护等专业化服务，所有费用包含在报价中。</w:t>
            </w:r>
          </w:p>
          <w:p>
            <w:pPr>
              <w:pStyle w:val="null3"/>
              <w:jc w:val="both"/>
            </w:pPr>
            <w:r>
              <w:rPr>
                <w:sz w:val="22"/>
              </w:rPr>
              <w:t>7</w:t>
            </w:r>
            <w:r>
              <w:rPr>
                <w:sz w:val="22"/>
              </w:rPr>
              <w:t>.</w:t>
            </w:r>
            <w:r>
              <w:rPr>
                <w:sz w:val="22"/>
              </w:rPr>
              <w:t>成交</w:t>
            </w:r>
            <w:r>
              <w:rPr>
                <w:sz w:val="22"/>
              </w:rPr>
              <w:t>供应商</w:t>
            </w:r>
            <w:r>
              <w:rPr>
                <w:sz w:val="22"/>
              </w:rPr>
              <w:t>在项目实施前需要向采购人提供项目实施过程的工作内容和方法、工作日程表等进度计划方案，</w:t>
            </w:r>
            <w:r>
              <w:rPr>
                <w:sz w:val="22"/>
              </w:rPr>
              <w:t>经</w:t>
            </w:r>
            <w:r>
              <w:rPr>
                <w:sz w:val="22"/>
              </w:rPr>
              <w:t>采购人同意后，方可开始严格按照进度计划方案执行。</w:t>
            </w:r>
          </w:p>
          <w:p>
            <w:pPr>
              <w:pStyle w:val="null3"/>
            </w:pPr>
            <w:r>
              <w:rPr>
                <w:sz w:val="22"/>
              </w:rPr>
              <w:t>8.供应商应在响应文件中提供项目实施方案，说明包括但不限于项目管理、组织架构、人员分工、进度安排计划、质量控制措施等内容。</w:t>
            </w:r>
          </w:p>
        </w:tc>
      </w:tr>
      <w:tr>
        <w:tc>
          <w:tcPr>
            <w:tcW w:type="dxa" w:w="2076"/>
          </w:tcPr>
          <w:p/>
        </w:tc>
        <w:tc>
          <w:tcPr>
            <w:tcW w:type="dxa" w:w="415"/>
          </w:tcPr>
          <w:p>
            <w:pPr>
              <w:pStyle w:val="null3"/>
            </w:pPr>
            <w:r>
              <w:rPr/>
              <w:t>3</w:t>
            </w:r>
          </w:p>
        </w:tc>
        <w:tc>
          <w:tcPr>
            <w:tcW w:type="dxa" w:w="5814"/>
          </w:tcPr>
          <w:p>
            <w:pPr>
              <w:pStyle w:val="null3"/>
              <w:jc w:val="both"/>
            </w:pPr>
            <w:r>
              <w:rPr>
                <w:sz w:val="22"/>
                <w:b/>
              </w:rPr>
              <w:t>三、包装、装卸、运输、保管及保险</w:t>
            </w:r>
          </w:p>
          <w:p>
            <w:pPr>
              <w:pStyle w:val="null3"/>
              <w:jc w:val="both"/>
            </w:pPr>
            <w:r>
              <w:rPr>
                <w:sz w:val="22"/>
              </w:rPr>
              <w:t>1.</w:t>
            </w:r>
            <w:r>
              <w:rPr>
                <w:sz w:val="22"/>
              </w:rPr>
              <w:t>成交供应商</w:t>
            </w:r>
            <w:r>
              <w:rPr>
                <w:sz w:val="22"/>
              </w:rPr>
              <w:t>需将货物运至采购人指定的位置，包装需与运输方式相适应，应有良好的防湿、防锈、防潮、防雨、防腐及防碰撞的措施。包装方式的确定及包装费用均由</w:t>
            </w:r>
            <w:r>
              <w:rPr>
                <w:sz w:val="22"/>
              </w:rPr>
              <w:t>成交供应商</w:t>
            </w:r>
            <w:r>
              <w:rPr>
                <w:sz w:val="22"/>
              </w:rPr>
              <w:t>负责，由于不适当的包装而造成货物在运输过程中有任何损坏、丢失由</w:t>
            </w:r>
            <w:r>
              <w:rPr>
                <w:sz w:val="22"/>
              </w:rPr>
              <w:t>成交供应商</w:t>
            </w:r>
            <w:r>
              <w:rPr>
                <w:sz w:val="22"/>
              </w:rPr>
              <w:t>负责。</w:t>
            </w:r>
          </w:p>
          <w:p>
            <w:pPr>
              <w:pStyle w:val="null3"/>
              <w:jc w:val="both"/>
            </w:pPr>
            <w:r>
              <w:rPr>
                <w:sz w:val="22"/>
              </w:rPr>
              <w:t>2.包装应足以承受整个过程中的运输、转运、装卸、储存等，充分考虑到运输途中的各种情况（如暴露于恶劣气候等）和中山地区的气候特点，以及露天存放的需要。专用工具及备品备件应分别包装，并在包装箱外加以注明其用处。</w:t>
            </w:r>
          </w:p>
          <w:p>
            <w:pPr>
              <w:pStyle w:val="null3"/>
              <w:jc w:val="both"/>
            </w:pPr>
            <w:r>
              <w:rPr>
                <w:sz w:val="22"/>
              </w:rPr>
              <w:t>3.货物在现场的保管由</w:t>
            </w:r>
            <w:r>
              <w:rPr>
                <w:sz w:val="22"/>
              </w:rPr>
              <w:t>成交供应商</w:t>
            </w:r>
            <w:r>
              <w:rPr>
                <w:sz w:val="22"/>
              </w:rPr>
              <w:t>负责，直至完成安装、调试、验收完毕。</w:t>
            </w:r>
          </w:p>
          <w:p>
            <w:pPr>
              <w:pStyle w:val="null3"/>
              <w:jc w:val="both"/>
            </w:pPr>
            <w:r>
              <w:rPr>
                <w:sz w:val="22"/>
              </w:rPr>
              <w:t>4.货物在安装调试验收合格前的保险由</w:t>
            </w:r>
            <w:r>
              <w:rPr>
                <w:sz w:val="22"/>
              </w:rPr>
              <w:t>成交供应商</w:t>
            </w:r>
            <w:r>
              <w:rPr>
                <w:sz w:val="22"/>
              </w:rPr>
              <w:t>负责，</w:t>
            </w:r>
            <w:r>
              <w:rPr>
                <w:sz w:val="22"/>
              </w:rPr>
              <w:t>成交供应商</w:t>
            </w:r>
            <w:r>
              <w:rPr>
                <w:sz w:val="22"/>
              </w:rPr>
              <w:t>负责其派出的现场服务人员人身意外保险。</w:t>
            </w:r>
          </w:p>
          <w:p>
            <w:pPr>
              <w:pStyle w:val="null3"/>
            </w:pPr>
            <w:r>
              <w:rPr>
                <w:sz w:val="22"/>
              </w:rPr>
              <w:t>5</w:t>
            </w:r>
            <w:r>
              <w:rPr>
                <w:sz w:val="22"/>
              </w:rPr>
              <w:t>.供应商应在响应文件中提供包装、装卸、运输、保管及保险方案</w:t>
            </w:r>
            <w:r>
              <w:rPr>
                <w:sz w:val="22"/>
              </w:rPr>
              <w:t>，</w:t>
            </w:r>
            <w:r>
              <w:rPr>
                <w:sz w:val="22"/>
              </w:rPr>
              <w:t>说明包括</w:t>
            </w:r>
            <w:r>
              <w:rPr>
                <w:sz w:val="22"/>
              </w:rPr>
              <w:t>但不限于包装要求、装卸方案、运输方案、保管方案及保险方案等内容。</w:t>
            </w:r>
          </w:p>
        </w:tc>
      </w:tr>
      <w:tr>
        <w:tc>
          <w:tcPr>
            <w:tcW w:type="dxa" w:w="2076"/>
          </w:tcPr>
          <w:p/>
        </w:tc>
        <w:tc>
          <w:tcPr>
            <w:tcW w:type="dxa" w:w="415"/>
          </w:tcPr>
          <w:p>
            <w:pPr>
              <w:pStyle w:val="null3"/>
            </w:pPr>
            <w:r>
              <w:rPr/>
              <w:t>4</w:t>
            </w:r>
          </w:p>
        </w:tc>
        <w:tc>
          <w:tcPr>
            <w:tcW w:type="dxa" w:w="5814"/>
          </w:tcPr>
          <w:p>
            <w:pPr>
              <w:pStyle w:val="null3"/>
              <w:jc w:val="both"/>
            </w:pPr>
            <w:r>
              <w:rPr>
                <w:sz w:val="22"/>
                <w:b/>
              </w:rPr>
              <w:t>四、设备安装、测试要求</w:t>
            </w:r>
          </w:p>
          <w:p>
            <w:pPr>
              <w:pStyle w:val="null3"/>
              <w:jc w:val="both"/>
            </w:pPr>
            <w:r>
              <w:rPr>
                <w:sz w:val="22"/>
              </w:rPr>
              <w:t>1.</w:t>
            </w:r>
            <w:r>
              <w:rPr>
                <w:sz w:val="22"/>
              </w:rPr>
              <w:t>供应商</w:t>
            </w:r>
            <w:r>
              <w:rPr>
                <w:sz w:val="22"/>
              </w:rPr>
              <w:t>必须向采购人提供本项目采购的所有硬件的安装和维护服务的全部内容。若本项目采购的设备产品等方面的配置或要求中出现不合理或不完整的问题时，</w:t>
            </w:r>
            <w:r>
              <w:rPr>
                <w:sz w:val="22"/>
              </w:rPr>
              <w:t>供应商</w:t>
            </w:r>
            <w:r>
              <w:rPr>
                <w:sz w:val="22"/>
              </w:rPr>
              <w:t>有责任和义务在</w:t>
            </w:r>
            <w:r>
              <w:rPr>
                <w:sz w:val="22"/>
              </w:rPr>
              <w:t>响应</w:t>
            </w:r>
            <w:r>
              <w:rPr>
                <w:sz w:val="22"/>
              </w:rPr>
              <w:t>文件中提出补充修改方案。</w:t>
            </w:r>
          </w:p>
          <w:p>
            <w:pPr>
              <w:pStyle w:val="null3"/>
              <w:jc w:val="both"/>
            </w:pPr>
            <w:r>
              <w:rPr>
                <w:sz w:val="22"/>
              </w:rPr>
              <w:t>2.系统及设备安装要求：</w:t>
            </w:r>
          </w:p>
          <w:p>
            <w:pPr>
              <w:pStyle w:val="null3"/>
              <w:jc w:val="both"/>
            </w:pPr>
            <w:r>
              <w:rPr>
                <w:sz w:val="22"/>
              </w:rPr>
              <w:t>2.1</w:t>
            </w:r>
            <w:r>
              <w:rPr>
                <w:sz w:val="22"/>
              </w:rPr>
              <w:t>.</w:t>
            </w:r>
            <w:r>
              <w:rPr>
                <w:sz w:val="22"/>
              </w:rPr>
              <w:t>供应商</w:t>
            </w:r>
            <w:r>
              <w:rPr>
                <w:sz w:val="22"/>
              </w:rPr>
              <w:t>应具备专业的技术团队</w:t>
            </w:r>
            <w:r>
              <w:rPr>
                <w:sz w:val="22"/>
              </w:rPr>
              <w:t>，</w:t>
            </w:r>
            <w:r>
              <w:rPr>
                <w:sz w:val="22"/>
              </w:rPr>
              <w:t>人员包括：</w:t>
            </w:r>
            <w:r>
              <w:rPr>
                <w:sz w:val="22"/>
              </w:rPr>
              <w:t>项目经理</w:t>
            </w:r>
            <w:r>
              <w:rPr>
                <w:sz w:val="22"/>
              </w:rPr>
              <w:t>（</w:t>
            </w:r>
            <w:r>
              <w:rPr>
                <w:sz w:val="22"/>
              </w:rPr>
              <w:t>1人</w:t>
            </w:r>
            <w:r>
              <w:rPr>
                <w:sz w:val="22"/>
              </w:rPr>
              <w:t>）</w:t>
            </w:r>
            <w:r>
              <w:rPr>
                <w:sz w:val="22"/>
              </w:rPr>
              <w:t>应具备计算机技术与软件专业技术资格（水平）考试的</w:t>
            </w:r>
            <w:r>
              <w:rPr>
                <w:sz w:val="22"/>
              </w:rPr>
              <w:t>“信息系统项目管理师”或“系统架构设计师”或“系统分析师”或“系统规划与管理师”或</w:t>
            </w:r>
            <w:r>
              <w:rPr>
                <w:sz w:val="22"/>
              </w:rPr>
              <w:t>“信息安全工程师”或“系统集成项目管理工程师”</w:t>
            </w:r>
            <w:r>
              <w:rPr>
                <w:sz w:val="22"/>
              </w:rPr>
              <w:t>证书，技术负责人（</w:t>
            </w:r>
            <w:r>
              <w:rPr>
                <w:sz w:val="22"/>
              </w:rPr>
              <w:t>1人）应具备</w:t>
            </w:r>
            <w:r>
              <w:rPr>
                <w:sz w:val="22"/>
              </w:rPr>
              <w:t>计算机技术与软件专业技术资格（水平）考试的</w:t>
            </w:r>
            <w:r>
              <w:rPr>
                <w:sz w:val="22"/>
              </w:rPr>
              <w:t>“网络规划设计师”或“系统架构设计师”或“系统规划与管理师”或“信息安全工程师”或“系统集成项目管理工程师”证书，团队人员应具备计算机技术与软件专业技术资格（水平）考试的“网络工程师”或“系统集成项目管理工程师”或“软件设计师”或“信息安全工程师”或“信息系统运行管理员”或“信息处理技术员”或“网络管理员”证书</w:t>
            </w:r>
            <w:r>
              <w:rPr>
                <w:sz w:val="22"/>
              </w:rPr>
              <w:t>。</w:t>
            </w:r>
          </w:p>
          <w:p>
            <w:pPr>
              <w:pStyle w:val="null3"/>
              <w:jc w:val="both"/>
            </w:pPr>
            <w:r>
              <w:rPr>
                <w:sz w:val="22"/>
              </w:rPr>
              <w:t>2.</w:t>
            </w:r>
            <w:r>
              <w:rPr>
                <w:sz w:val="22"/>
              </w:rPr>
              <w:t>2.</w:t>
            </w:r>
            <w:r>
              <w:rPr>
                <w:sz w:val="22"/>
              </w:rPr>
              <w:t>所有设备到货后</w:t>
            </w:r>
            <w:r>
              <w:rPr>
                <w:sz w:val="22"/>
              </w:rPr>
              <w:t>，</w:t>
            </w:r>
            <w:r>
              <w:rPr>
                <w:sz w:val="22"/>
              </w:rPr>
              <w:t>经采购人同意立即</w:t>
            </w:r>
            <w:r>
              <w:rPr>
                <w:sz w:val="22"/>
              </w:rPr>
              <w:t>安装调试。</w:t>
            </w:r>
          </w:p>
          <w:p>
            <w:pPr>
              <w:pStyle w:val="null3"/>
              <w:jc w:val="both"/>
            </w:pPr>
            <w:r>
              <w:rPr>
                <w:sz w:val="22"/>
              </w:rPr>
              <w:t>2.</w:t>
            </w:r>
            <w:r>
              <w:rPr>
                <w:sz w:val="22"/>
              </w:rPr>
              <w:t>3.</w:t>
            </w:r>
            <w:r>
              <w:rPr>
                <w:sz w:val="22"/>
              </w:rPr>
              <w:t>所有设备均须由</w:t>
            </w:r>
            <w:r>
              <w:rPr>
                <w:sz w:val="22"/>
              </w:rPr>
              <w:t>成交供应商</w:t>
            </w:r>
            <w:r>
              <w:rPr>
                <w:sz w:val="22"/>
              </w:rPr>
              <w:t>免费</w:t>
            </w:r>
            <w:r>
              <w:rPr>
                <w:sz w:val="22"/>
              </w:rPr>
              <w:t>送货上门并安装调试。</w:t>
            </w:r>
            <w:r>
              <w:rPr>
                <w:sz w:val="22"/>
              </w:rPr>
              <w:t>2.</w:t>
            </w:r>
            <w:r>
              <w:rPr>
                <w:sz w:val="22"/>
              </w:rPr>
              <w:t>4.</w:t>
            </w:r>
            <w:r>
              <w:rPr>
                <w:sz w:val="22"/>
              </w:rPr>
              <w:t>自系统安装工作开始，</w:t>
            </w:r>
            <w:r>
              <w:rPr>
                <w:sz w:val="22"/>
              </w:rPr>
              <w:t>成交供应商</w:t>
            </w:r>
            <w:r>
              <w:rPr>
                <w:sz w:val="22"/>
              </w:rPr>
              <w:t>应允许采购人的工作人员一起参与系统的安装、测试、诊断及解决遇到的问题等各项工作。</w:t>
            </w:r>
          </w:p>
          <w:p>
            <w:pPr>
              <w:pStyle w:val="null3"/>
              <w:jc w:val="both"/>
            </w:pPr>
            <w:r>
              <w:rPr>
                <w:sz w:val="22"/>
              </w:rPr>
              <w:t>2.</w:t>
            </w:r>
            <w:r>
              <w:rPr>
                <w:sz w:val="22"/>
              </w:rPr>
              <w:t>5.</w:t>
            </w:r>
            <w:r>
              <w:rPr>
                <w:sz w:val="22"/>
              </w:rPr>
              <w:t>开箱检验：所有设备、器材在开箱时必须完好，无破损。配置与装箱单相符。数量、质量及性能不低于合同要求。拆箱后，</w:t>
            </w:r>
            <w:r>
              <w:rPr>
                <w:sz w:val="22"/>
              </w:rPr>
              <w:t>成交</w:t>
            </w:r>
            <w:r>
              <w:rPr>
                <w:sz w:val="22"/>
              </w:rPr>
              <w:t>供应商</w:t>
            </w:r>
            <w:r>
              <w:rPr>
                <w:sz w:val="22"/>
              </w:rPr>
              <w:t>应对其全部产品、零件、配件、采购人许可证书、资料、介质造册登记，并与装箱单对比，如有出入应立即书面记录，由</w:t>
            </w:r>
            <w:r>
              <w:rPr>
                <w:sz w:val="22"/>
              </w:rPr>
              <w:t>成交供应商</w:t>
            </w:r>
            <w:r>
              <w:rPr>
                <w:sz w:val="22"/>
              </w:rPr>
              <w:t>解决，如影响安装则按合同有关条款处理。登记册作为验收文档之一。</w:t>
            </w:r>
          </w:p>
          <w:p>
            <w:pPr>
              <w:pStyle w:val="null3"/>
              <w:jc w:val="both"/>
            </w:pPr>
            <w:r>
              <w:rPr>
                <w:sz w:val="22"/>
              </w:rPr>
              <w:t>2.</w:t>
            </w:r>
            <w:r>
              <w:rPr>
                <w:sz w:val="22"/>
              </w:rPr>
              <w:t>6.</w:t>
            </w:r>
            <w:r>
              <w:rPr>
                <w:sz w:val="22"/>
              </w:rPr>
              <w:t>系统测试设备安装完成后，在测试过程中，</w:t>
            </w:r>
            <w:r>
              <w:rPr>
                <w:sz w:val="22"/>
              </w:rPr>
              <w:t>成交供应商</w:t>
            </w:r>
            <w:r>
              <w:rPr>
                <w:sz w:val="22"/>
              </w:rPr>
              <w:t>必须给予充分的配合。测试的过程和结果必须详细记录，对应是否符合标书中要求，作为验收的文件之一。</w:t>
            </w:r>
          </w:p>
          <w:p>
            <w:pPr>
              <w:pStyle w:val="null3"/>
              <w:jc w:val="both"/>
            </w:pPr>
            <w:r>
              <w:rPr>
                <w:sz w:val="22"/>
              </w:rPr>
              <w:t>3.供应商应在响应文件中提供安装、检测、验收方案，说明包括但不限于安装方案、检测方案、验收方案等内容。</w:t>
            </w:r>
          </w:p>
          <w:p>
            <w:pPr>
              <w:pStyle w:val="null3"/>
            </w:pPr>
            <w:r>
              <w:rPr>
                <w:sz w:val="22"/>
              </w:rPr>
              <w:t>4.供应商应在响应文件中提供的产品配置、选型及性能等内容。</w:t>
            </w:r>
          </w:p>
        </w:tc>
      </w:tr>
      <w:tr>
        <w:tc>
          <w:tcPr>
            <w:tcW w:type="dxa" w:w="2076"/>
          </w:tcPr>
          <w:p/>
        </w:tc>
        <w:tc>
          <w:tcPr>
            <w:tcW w:type="dxa" w:w="415"/>
          </w:tcPr>
          <w:p>
            <w:pPr>
              <w:pStyle w:val="null3"/>
            </w:pPr>
            <w:r>
              <w:rPr/>
              <w:t>5</w:t>
            </w:r>
          </w:p>
        </w:tc>
        <w:tc>
          <w:tcPr>
            <w:tcW w:type="dxa" w:w="5814"/>
          </w:tcPr>
          <w:p>
            <w:pPr>
              <w:pStyle w:val="null3"/>
              <w:jc w:val="both"/>
            </w:pPr>
            <w:r>
              <w:rPr>
                <w:sz w:val="22"/>
                <w:b/>
              </w:rPr>
              <w:t>五、保修期及售后服务要求</w:t>
            </w:r>
          </w:p>
          <w:p>
            <w:pPr>
              <w:pStyle w:val="null3"/>
              <w:jc w:val="both"/>
            </w:pPr>
            <w:r>
              <w:rPr>
                <w:sz w:val="22"/>
              </w:rPr>
              <w:t>1.项目</w:t>
            </w:r>
            <w:r>
              <w:rPr>
                <w:sz w:val="22"/>
              </w:rPr>
              <w:t>整体</w:t>
            </w:r>
            <w:r>
              <w:rPr>
                <w:sz w:val="22"/>
              </w:rPr>
              <w:t>免费保修期为不少于</w:t>
            </w:r>
            <w:r>
              <w:rPr>
                <w:sz w:val="22"/>
                <w:u w:val="single"/>
              </w:rPr>
              <w:t xml:space="preserve"> </w:t>
            </w:r>
            <w:r>
              <w:rPr>
                <w:sz w:val="22"/>
                <w:u w:val="single"/>
              </w:rPr>
              <w:t xml:space="preserve">3 </w:t>
            </w:r>
            <w:r>
              <w:rPr>
                <w:sz w:val="22"/>
              </w:rPr>
              <w:t>年，保修期与厂家出具的质保书有冲突的或国家三包政策有要求的，选择最长的保修期限。</w:t>
            </w:r>
          </w:p>
          <w:p>
            <w:pPr>
              <w:pStyle w:val="null3"/>
              <w:jc w:val="both"/>
            </w:pPr>
            <w:r>
              <w:rPr>
                <w:sz w:val="22"/>
              </w:rPr>
              <w:t>2.保修期自验收合格后交付使用之日起计算，保修期内免费</w:t>
            </w:r>
            <w:r>
              <w:rPr>
                <w:sz w:val="22"/>
              </w:rPr>
              <w:t>上门</w:t>
            </w:r>
            <w:r>
              <w:rPr>
                <w:sz w:val="22"/>
              </w:rPr>
              <w:t>更换正常使用情况下损坏的零配件，并在硬件无需改变的基础上提供终身免费软件升级服务。</w:t>
            </w:r>
          </w:p>
          <w:p>
            <w:pPr>
              <w:pStyle w:val="null3"/>
              <w:jc w:val="both"/>
            </w:pPr>
            <w:r>
              <w:rPr>
                <w:sz w:val="22"/>
              </w:rPr>
              <w:t>3.</w:t>
            </w:r>
            <w:r>
              <w:rPr>
                <w:sz w:val="22"/>
              </w:rPr>
              <w:t>成交供应商</w:t>
            </w:r>
            <w:r>
              <w:rPr>
                <w:sz w:val="22"/>
              </w:rPr>
              <w:t>提供常设</w:t>
            </w:r>
            <w:r>
              <w:rPr>
                <w:sz w:val="22"/>
              </w:rPr>
              <w:t>7天*24小时热线服务和长期的免费技术支持，在货物安装地市内设有长期稳定售后服务机构。货物维修响应时间为30分钟内响应，电话不能解决的须在2小时内由</w:t>
            </w:r>
            <w:r>
              <w:rPr>
                <w:sz w:val="22"/>
              </w:rPr>
              <w:t>成交供应商</w:t>
            </w:r>
            <w:r>
              <w:rPr>
                <w:sz w:val="22"/>
              </w:rPr>
              <w:t>或设备生产厂家上门保修，即由</w:t>
            </w:r>
            <w:r>
              <w:rPr>
                <w:sz w:val="22"/>
              </w:rPr>
              <w:t>成交供应商</w:t>
            </w:r>
            <w:r>
              <w:rPr>
                <w:sz w:val="22"/>
              </w:rPr>
              <w:t>或原厂家派员到采购人设备使用现场维修，</w:t>
            </w:r>
            <w:r>
              <w:rPr>
                <w:sz w:val="22"/>
              </w:rPr>
              <w:t>若</w:t>
            </w:r>
            <w:r>
              <w:rPr>
                <w:sz w:val="22"/>
              </w:rPr>
              <w:t>24小时内仍无法解决故障的，成交供应商应提供相同的全新备用机供采购人使用，</w:t>
            </w:r>
            <w:r>
              <w:rPr>
                <w:sz w:val="22"/>
              </w:rPr>
              <w:t>保修期内由此产生的一切费用均由</w:t>
            </w:r>
            <w:r>
              <w:rPr>
                <w:sz w:val="22"/>
              </w:rPr>
              <w:t>成交供应商</w:t>
            </w:r>
            <w:r>
              <w:rPr>
                <w:sz w:val="22"/>
              </w:rPr>
              <w:t>承担。如因</w:t>
            </w:r>
            <w:r>
              <w:rPr>
                <w:sz w:val="22"/>
              </w:rPr>
              <w:t>成交供应商</w:t>
            </w:r>
            <w:r>
              <w:rPr>
                <w:sz w:val="22"/>
              </w:rPr>
              <w:t>保修不及时导致采购人经济损失的，</w:t>
            </w:r>
            <w:r>
              <w:rPr>
                <w:sz w:val="22"/>
              </w:rPr>
              <w:t>成交供应商</w:t>
            </w:r>
            <w:r>
              <w:rPr>
                <w:sz w:val="22"/>
              </w:rPr>
              <w:t>将付出双倍的赔偿；引起法律责任的，</w:t>
            </w:r>
            <w:r>
              <w:rPr>
                <w:sz w:val="22"/>
              </w:rPr>
              <w:t>成交供应商</w:t>
            </w:r>
            <w:r>
              <w:rPr>
                <w:sz w:val="22"/>
              </w:rPr>
              <w:t>依法承担法律责任。</w:t>
            </w:r>
          </w:p>
          <w:p>
            <w:pPr>
              <w:pStyle w:val="null3"/>
              <w:jc w:val="both"/>
            </w:pPr>
            <w:r>
              <w:rPr>
                <w:sz w:val="22"/>
              </w:rPr>
              <w:t>4.保修</w:t>
            </w:r>
            <w:r>
              <w:rPr>
                <w:sz w:val="22"/>
              </w:rPr>
              <w:t>期</w:t>
            </w:r>
            <w:r>
              <w:rPr>
                <w:sz w:val="22"/>
              </w:rPr>
              <w:t>届</w:t>
            </w:r>
            <w:r>
              <w:rPr>
                <w:sz w:val="22"/>
              </w:rPr>
              <w:t>满时，应进行一次全面检查，对检查中发现的问题，应由</w:t>
            </w:r>
            <w:r>
              <w:rPr>
                <w:sz w:val="22"/>
              </w:rPr>
              <w:t>成交供应商</w:t>
            </w:r>
            <w:r>
              <w:rPr>
                <w:sz w:val="22"/>
              </w:rPr>
              <w:t>负责保修。</w:t>
            </w:r>
          </w:p>
          <w:p>
            <w:pPr>
              <w:pStyle w:val="null3"/>
              <w:jc w:val="both"/>
            </w:pPr>
            <w:r>
              <w:rPr>
                <w:sz w:val="22"/>
              </w:rPr>
              <w:t>5</w:t>
            </w:r>
            <w:r>
              <w:rPr>
                <w:sz w:val="22"/>
              </w:rPr>
              <w:t>.保修期内，如设备或零部件因非人为因素出现故障而造成短期停用时，则保修期和免费维修期相应顺延。如停用时间累计超过60天则保修期重新计算。</w:t>
            </w:r>
          </w:p>
          <w:p>
            <w:pPr>
              <w:pStyle w:val="null3"/>
              <w:jc w:val="both"/>
            </w:pPr>
            <w:r>
              <w:rPr>
                <w:sz w:val="22"/>
              </w:rPr>
              <w:t>6</w:t>
            </w:r>
            <w:r>
              <w:rPr>
                <w:sz w:val="22"/>
              </w:rPr>
              <w:t>.零部件、备品备件和专用工具要求按国家规定标准执行。</w:t>
            </w:r>
          </w:p>
          <w:p>
            <w:pPr>
              <w:pStyle w:val="null3"/>
              <w:jc w:val="both"/>
            </w:pPr>
            <w:r>
              <w:rPr>
                <w:sz w:val="22"/>
              </w:rPr>
              <w:t>7</w:t>
            </w:r>
            <w:r>
              <w:rPr>
                <w:sz w:val="22"/>
              </w:rPr>
              <w:t>.相关使用和维护资料要求按国家规定标准执行。</w:t>
            </w:r>
          </w:p>
          <w:p>
            <w:pPr>
              <w:pStyle w:val="null3"/>
              <w:jc w:val="both"/>
            </w:pPr>
            <w:r>
              <w:rPr>
                <w:sz w:val="22"/>
              </w:rPr>
              <w:t>8</w:t>
            </w:r>
            <w:r>
              <w:rPr>
                <w:sz w:val="22"/>
              </w:rPr>
              <w:t>.如果</w:t>
            </w:r>
            <w:r>
              <w:rPr>
                <w:sz w:val="22"/>
              </w:rPr>
              <w:t>成交供应商</w:t>
            </w:r>
            <w:r>
              <w:rPr>
                <w:sz w:val="22"/>
              </w:rPr>
              <w:t>在保</w:t>
            </w:r>
            <w:r>
              <w:rPr>
                <w:sz w:val="22"/>
              </w:rPr>
              <w:t>修</w:t>
            </w:r>
            <w:r>
              <w:rPr>
                <w:sz w:val="22"/>
              </w:rPr>
              <w:t>期内发生变更或者注销，其</w:t>
            </w:r>
            <w:r>
              <w:rPr>
                <w:sz w:val="22"/>
              </w:rPr>
              <w:t>保修</w:t>
            </w:r>
            <w:r>
              <w:rPr>
                <w:sz w:val="22"/>
              </w:rPr>
              <w:t>责任并不因此免除，</w:t>
            </w:r>
            <w:r>
              <w:rPr>
                <w:sz w:val="22"/>
              </w:rPr>
              <w:t>成交供应商</w:t>
            </w:r>
            <w:r>
              <w:rPr>
                <w:sz w:val="22"/>
              </w:rPr>
              <w:t>须及时向采购人进行汇报并更新对接联系人信息，采购人仍然有权依据合同中的保</w:t>
            </w:r>
            <w:r>
              <w:rPr>
                <w:sz w:val="22"/>
              </w:rPr>
              <w:t>修</w:t>
            </w:r>
            <w:r>
              <w:rPr>
                <w:sz w:val="22"/>
              </w:rPr>
              <w:t>条款要求</w:t>
            </w:r>
            <w:r>
              <w:rPr>
                <w:sz w:val="22"/>
              </w:rPr>
              <w:t>成交供应商</w:t>
            </w:r>
            <w:r>
              <w:rPr>
                <w:sz w:val="22"/>
              </w:rPr>
              <w:t>(或其权利义务承受者)承担保</w:t>
            </w:r>
            <w:r>
              <w:rPr>
                <w:sz w:val="22"/>
              </w:rPr>
              <w:t>修</w:t>
            </w:r>
            <w:r>
              <w:rPr>
                <w:sz w:val="22"/>
              </w:rPr>
              <w:t>责任。若不能继续承接后续</w:t>
            </w:r>
            <w:r>
              <w:rPr>
                <w:sz w:val="22"/>
              </w:rPr>
              <w:t>保修</w:t>
            </w:r>
            <w:r>
              <w:rPr>
                <w:sz w:val="22"/>
              </w:rPr>
              <w:t>期服务，须立即提供新的单位承接后续服务。</w:t>
            </w:r>
          </w:p>
          <w:p>
            <w:pPr>
              <w:pStyle w:val="null3"/>
            </w:pPr>
            <w:r>
              <w:rPr>
                <w:sz w:val="22"/>
              </w:rPr>
              <w:t>9</w:t>
            </w:r>
            <w:r>
              <w:rPr>
                <w:sz w:val="22"/>
              </w:rPr>
              <w:t>.供应商应在响应文件中提供</w:t>
            </w:r>
            <w:r>
              <w:rPr>
                <w:sz w:val="22"/>
              </w:rPr>
              <w:t>售后服务方案</w:t>
            </w:r>
            <w:r>
              <w:rPr>
                <w:sz w:val="22"/>
              </w:rPr>
              <w:t>，</w:t>
            </w:r>
            <w:r>
              <w:rPr>
                <w:sz w:val="22"/>
              </w:rPr>
              <w:t>说明</w:t>
            </w:r>
            <w:r>
              <w:rPr>
                <w:sz w:val="22"/>
              </w:rPr>
              <w:t>包括但不限于</w:t>
            </w:r>
            <w:r>
              <w:rPr>
                <w:sz w:val="22"/>
              </w:rPr>
              <w:t>售后服务方案、定期</w:t>
            </w:r>
            <w:r>
              <w:rPr>
                <w:sz w:val="22"/>
              </w:rPr>
              <w:t>维护方案、保修期外维修方案</w:t>
            </w:r>
            <w:r>
              <w:rPr>
                <w:sz w:val="22"/>
              </w:rPr>
              <w:t>、</w:t>
            </w:r>
            <w:r>
              <w:rPr>
                <w:sz w:val="22"/>
              </w:rPr>
              <w:t>应急方案</w:t>
            </w:r>
            <w:r>
              <w:rPr>
                <w:sz w:val="22"/>
              </w:rPr>
              <w:t>、服务响应时间、保修期限等</w:t>
            </w:r>
            <w:r>
              <w:rPr>
                <w:sz w:val="22"/>
              </w:rPr>
              <w:t>内容</w:t>
            </w:r>
            <w:r>
              <w:rPr>
                <w:sz w:val="22"/>
              </w:rPr>
              <w:t>。</w:t>
            </w:r>
          </w:p>
        </w:tc>
      </w:tr>
      <w:tr>
        <w:tc>
          <w:tcPr>
            <w:tcW w:type="dxa" w:w="2076"/>
          </w:tcPr>
          <w:p/>
        </w:tc>
        <w:tc>
          <w:tcPr>
            <w:tcW w:type="dxa" w:w="415"/>
          </w:tcPr>
          <w:p>
            <w:pPr>
              <w:pStyle w:val="null3"/>
            </w:pPr>
            <w:r>
              <w:rPr/>
              <w:t>6</w:t>
            </w:r>
          </w:p>
        </w:tc>
        <w:tc>
          <w:tcPr>
            <w:tcW w:type="dxa" w:w="5814"/>
          </w:tcPr>
          <w:p>
            <w:pPr>
              <w:pStyle w:val="null3"/>
              <w:jc w:val="both"/>
            </w:pPr>
            <w:r>
              <w:rPr>
                <w:sz w:val="22"/>
                <w:b/>
              </w:rPr>
              <w:t>六、培训要求</w:t>
            </w:r>
          </w:p>
          <w:p>
            <w:pPr>
              <w:pStyle w:val="null3"/>
              <w:jc w:val="both"/>
            </w:pPr>
            <w:r>
              <w:rPr>
                <w:sz w:val="22"/>
              </w:rPr>
              <w:t>1.</w:t>
            </w:r>
            <w:r>
              <w:rPr>
                <w:sz w:val="22"/>
              </w:rPr>
              <w:t>成交供应商</w:t>
            </w:r>
            <w:r>
              <w:rPr>
                <w:sz w:val="22"/>
              </w:rPr>
              <w:t>应按采购人要求提供培训服务，受训人员由采购人确定。</w:t>
            </w:r>
          </w:p>
          <w:p>
            <w:pPr>
              <w:pStyle w:val="null3"/>
              <w:jc w:val="both"/>
            </w:pPr>
            <w:r>
              <w:rPr>
                <w:sz w:val="22"/>
              </w:rPr>
              <w:t>2.</w:t>
            </w:r>
            <w:r>
              <w:rPr>
                <w:sz w:val="22"/>
              </w:rPr>
              <w:t>成交供应商</w:t>
            </w:r>
            <w:r>
              <w:rPr>
                <w:sz w:val="22"/>
              </w:rPr>
              <w:t>应选派熟悉货物的专业技术人员，由专业技术人员负责培训包括但不限于货物的使用、操作、维修、日常维护等。</w:t>
            </w:r>
          </w:p>
          <w:p>
            <w:pPr>
              <w:pStyle w:val="null3"/>
              <w:jc w:val="both"/>
            </w:pPr>
            <w:r>
              <w:rPr>
                <w:sz w:val="22"/>
              </w:rPr>
              <w:t>3.</w:t>
            </w:r>
            <w:r>
              <w:rPr>
                <w:sz w:val="22"/>
              </w:rPr>
              <w:t>成交供应商</w:t>
            </w:r>
            <w:r>
              <w:rPr>
                <w:sz w:val="22"/>
              </w:rPr>
              <w:t>应向采购人提供</w:t>
            </w:r>
            <w:r>
              <w:rPr>
                <w:sz w:val="22"/>
              </w:rPr>
              <w:t>货物</w:t>
            </w:r>
            <w:r>
              <w:rPr>
                <w:sz w:val="22"/>
              </w:rPr>
              <w:t>说明书，以确保采购人能够对货物有足够的了解，能够独立对货物实施使用、操作、日常维护保养和管理等工作。</w:t>
            </w:r>
          </w:p>
          <w:p>
            <w:pPr>
              <w:pStyle w:val="null3"/>
              <w:jc w:val="both"/>
            </w:pPr>
            <w:r>
              <w:rPr>
                <w:sz w:val="22"/>
              </w:rPr>
              <w:t>4.培训分现场培训和网络视频培训，其中现场培训不少于2次，每次不少于1个工作日；网络视频培训次数不限，采购人按自身需求通知</w:t>
            </w:r>
            <w:r>
              <w:rPr>
                <w:sz w:val="22"/>
              </w:rPr>
              <w:t>成交供应商</w:t>
            </w:r>
            <w:r>
              <w:rPr>
                <w:sz w:val="22"/>
              </w:rPr>
              <w:t>提供。</w:t>
            </w:r>
          </w:p>
          <w:p>
            <w:pPr>
              <w:pStyle w:val="null3"/>
              <w:jc w:val="both"/>
            </w:pPr>
            <w:r>
              <w:rPr>
                <w:sz w:val="22"/>
              </w:rPr>
              <w:t>5.培训所需资料由</w:t>
            </w:r>
            <w:r>
              <w:rPr>
                <w:sz w:val="22"/>
              </w:rPr>
              <w:t>成交供应商</w:t>
            </w:r>
            <w:r>
              <w:rPr>
                <w:sz w:val="22"/>
              </w:rPr>
              <w:t>提供。</w:t>
            </w:r>
          </w:p>
          <w:p>
            <w:pPr>
              <w:pStyle w:val="null3"/>
              <w:jc w:val="both"/>
            </w:pPr>
            <w:r>
              <w:rPr>
                <w:sz w:val="22"/>
              </w:rPr>
              <w:t>6.若</w:t>
            </w:r>
            <w:r>
              <w:rPr>
                <w:sz w:val="22"/>
              </w:rPr>
              <w:t>成交供应商</w:t>
            </w:r>
            <w:r>
              <w:rPr>
                <w:sz w:val="22"/>
              </w:rPr>
              <w:t>未按照采购人要求提供相应的服务，则采购人有权</w:t>
            </w:r>
            <w:r>
              <w:rPr>
                <w:sz w:val="22"/>
              </w:rPr>
              <w:t>终止合同，并由成交供应商承担一切责任</w:t>
            </w:r>
            <w:r>
              <w:rPr>
                <w:sz w:val="22"/>
              </w:rPr>
              <w:t>。</w:t>
            </w:r>
          </w:p>
          <w:p>
            <w:pPr>
              <w:pStyle w:val="null3"/>
            </w:pPr>
            <w:r>
              <w:rPr>
                <w:sz w:val="22"/>
              </w:rPr>
              <w:t>7</w:t>
            </w:r>
            <w:r>
              <w:rPr>
                <w:sz w:val="22"/>
              </w:rPr>
              <w:t>.供应商应在响应文件中提供培训计划，说明</w:t>
            </w:r>
            <w:r>
              <w:rPr>
                <w:sz w:val="22"/>
              </w:rPr>
              <w:t>包括</w:t>
            </w:r>
            <w:r>
              <w:rPr>
                <w:sz w:val="22"/>
              </w:rPr>
              <w:t>但不限于培训时间、培训内容、培训师资、培训资料等内容。</w:t>
            </w:r>
          </w:p>
        </w:tc>
      </w:tr>
      <w:tr>
        <w:tc>
          <w:tcPr>
            <w:tcW w:type="dxa" w:w="2076"/>
          </w:tcPr>
          <w:p/>
        </w:tc>
        <w:tc>
          <w:tcPr>
            <w:tcW w:type="dxa" w:w="415"/>
          </w:tcPr>
          <w:p>
            <w:pPr>
              <w:pStyle w:val="null3"/>
            </w:pPr>
            <w:r>
              <w:rPr/>
              <w:t>7</w:t>
            </w:r>
          </w:p>
        </w:tc>
        <w:tc>
          <w:tcPr>
            <w:tcW w:type="dxa" w:w="5814"/>
          </w:tcPr>
          <w:p>
            <w:pPr>
              <w:pStyle w:val="null3"/>
              <w:jc w:val="both"/>
            </w:pPr>
            <w:r>
              <w:rPr>
                <w:sz w:val="22"/>
                <w:b/>
              </w:rPr>
              <w:t>七、保密要求</w:t>
            </w:r>
          </w:p>
          <w:p>
            <w:pPr>
              <w:pStyle w:val="null3"/>
              <w:jc w:val="both"/>
            </w:pPr>
            <w:r>
              <w:rPr>
                <w:sz w:val="22"/>
              </w:rPr>
              <w:t>1.</w:t>
            </w:r>
            <w:r>
              <w:rPr>
                <w:sz w:val="22"/>
              </w:rPr>
              <w:t>成交供应商</w:t>
            </w:r>
            <w:r>
              <w:rPr>
                <w:sz w:val="22"/>
              </w:rPr>
              <w:t>应签订保密协议，对其因身份、职务、职业或技术关系而知悉的采购人保密信息应严格保守，保证不被披露或使用，包括意外或过失。</w:t>
            </w:r>
          </w:p>
          <w:p>
            <w:pPr>
              <w:pStyle w:val="null3"/>
              <w:jc w:val="both"/>
            </w:pPr>
            <w:r>
              <w:rPr>
                <w:sz w:val="22"/>
              </w:rPr>
              <w:t>2.</w:t>
            </w:r>
            <w:r>
              <w:rPr>
                <w:sz w:val="22"/>
              </w:rPr>
              <w:t>成交供应商</w:t>
            </w:r>
            <w:r>
              <w:rPr>
                <w:sz w:val="22"/>
              </w:rPr>
              <w:t>不得以竞争为目的、或出于私利、或为第三人谋利而擅自保存、披露、使用采购人商业秘密和保密信息；不得直接或间接地向无关人员泄露采购人的商业秘密和保密信息；不得向不承担保密义务的任何第三人披露采购人的商业秘密和保密信息。</w:t>
            </w:r>
            <w:r>
              <w:rPr>
                <w:sz w:val="22"/>
              </w:rPr>
              <w:t>成交供应商</w:t>
            </w:r>
            <w:r>
              <w:rPr>
                <w:sz w:val="22"/>
              </w:rPr>
              <w:t>不得擅自记录、复制、拍摄、摘抄、收藏在工作中涉及的保密信息，严禁将涉及项目的任何资料、数据透露或以其他方式提供给项目以外的其他方或</w:t>
            </w:r>
            <w:r>
              <w:rPr>
                <w:sz w:val="22"/>
              </w:rPr>
              <w:t>成交供应商</w:t>
            </w:r>
            <w:r>
              <w:rPr>
                <w:sz w:val="22"/>
              </w:rPr>
              <w:t>内部与该项目无关的任何人员。</w:t>
            </w:r>
          </w:p>
          <w:p>
            <w:pPr>
              <w:pStyle w:val="null3"/>
              <w:jc w:val="both"/>
            </w:pPr>
            <w:r>
              <w:rPr>
                <w:sz w:val="22"/>
              </w:rPr>
              <w:t>3.</w:t>
            </w:r>
            <w:r>
              <w:rPr>
                <w:sz w:val="22"/>
              </w:rPr>
              <w:t>成交供应商</w:t>
            </w:r>
            <w:r>
              <w:rPr>
                <w:sz w:val="22"/>
              </w:rPr>
              <w:t>对于工作期间知悉采购人的商业秘密和保密信息（包括业务信息在内）或工作过程中接触到的机密文件（包括内部发文、各类通知及会议记录等）的内容，同样承担保密责任，严禁将采购人内部会议、谈话内容泄露给无关人员；不得翻阅与工作无关的文件和资料。</w:t>
            </w:r>
          </w:p>
          <w:p>
            <w:pPr>
              <w:pStyle w:val="null3"/>
            </w:pPr>
            <w:r>
              <w:rPr>
                <w:sz w:val="22"/>
              </w:rPr>
              <w:t>4</w:t>
            </w:r>
            <w:r>
              <w:rPr>
                <w:sz w:val="22"/>
              </w:rPr>
              <w:t>.供应商应在响应文件中提供保密方案</w:t>
            </w:r>
            <w:r>
              <w:rPr>
                <w:sz w:val="22"/>
              </w:rPr>
              <w:t>，</w:t>
            </w:r>
            <w:r>
              <w:rPr>
                <w:sz w:val="22"/>
              </w:rPr>
              <w:t>说明包括</w:t>
            </w:r>
            <w:r>
              <w:rPr>
                <w:sz w:val="22"/>
              </w:rPr>
              <w:t>但不限于保密措施、保密制度等内容。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中山市南头镇初级中学</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发展改革委办公厅关于招标代理服务收费有关问题的通知》(发改办价格【2003】857号)向成交供应商收取招标代理服务费。招标代理服务费参照《招标代理服务收费管理暂行办法》(国家发展计划委员会计价格[2002]1980号)采用差额定率累进法计算方式进行收取，同时按《关于进一步放开建设项目专业服务价格的通知》(发改价格(2015)299号)要求执行。</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（请在汇款单上写明本项目的项目名称+中标服务费）：开户银行：中信银行中山分行营业部，账号：8110901011501792984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三、采购标的对应的中小企业划分标准所属行业，软件和信息技术服务业。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；请各供应商在响应文件递交截止时间前按须知前附表规定的金额递交至</w:t>
      </w:r>
      <w:r>
        <w:rPr/>
        <w:t>智林招标（广东）有限公司</w:t>
      </w:r>
      <w:r>
        <w:rPr/>
        <w:t>，到账情况以开启时</w:t>
      </w:r>
      <w:r>
        <w:rPr/>
        <w:t>智林招标（广东）有限公司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广东省中山市东区街道中山五路82号紫翠花园紫荟商务中心2栋513房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中山市南头镇初级中学扩建及配套项目（智能化设施设备采购）)：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智林招标（广东）有限公司</w:t>
      </w:r>
      <w:r>
        <w:rPr/>
        <w:t>统一对外发布。</w:t>
      </w:r>
    </w:p>
    <w:p>
      <w:pPr>
        <w:pStyle w:val="null3"/>
        <w:ind w:firstLine="480"/>
      </w:pPr>
      <w:r>
        <w:rPr/>
        <w:t>（2）对</w:t>
      </w:r>
      <w:r>
        <w:rPr/>
        <w:t>智林招标（广东）有限公司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采购包1（中山市南头镇初级中学扩建及配套项目（智能化设施设备采购））：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采购包1（中山市南头镇初级中学扩建及配套项目（智能化设施设备采购））：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支机构投标的，须提供隶属机构和分支机构主体资格证明复印件（或扫描件），隶属机构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或2025年度财务状况报告或基本开户行出具的资信证明。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请在响应文件里提供承诺或说明。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采购包1（中山市南头镇初级中学扩建及配套项目（智能化设施设备采购））：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响应文件的制作</w:t>
            </w:r>
          </w:p>
        </w:tc>
        <w:tc>
          <w:tcPr>
            <w:tcW w:type="dxa" w:w="4238"/>
          </w:tcPr>
          <w:p>
            <w:pPr>
              <w:pStyle w:val="null3"/>
            </w:pPr>
            <w:r>
              <w:rPr/>
              <w:t>提交了响应承诺函，响应文件按要求签署、盖章。</w:t>
            </w:r>
          </w:p>
        </w:tc>
      </w:tr>
      <w:tr>
        <w:tc>
          <w:tcPr>
            <w:tcW w:type="dxa" w:w="890"/>
          </w:tcPr>
          <w:p>
            <w:pPr>
              <w:pStyle w:val="null3"/>
            </w:pPr>
            <w:r>
              <w:rPr/>
              <w:t>2</w:t>
            </w:r>
          </w:p>
        </w:tc>
        <w:tc>
          <w:tcPr>
            <w:tcW w:type="dxa" w:w="3178"/>
          </w:tcPr>
          <w:p>
            <w:pPr>
              <w:pStyle w:val="null3"/>
            </w:pPr>
            <w:r>
              <w:rPr/>
              <w:t>响应文件的有效期</w:t>
            </w:r>
          </w:p>
        </w:tc>
        <w:tc>
          <w:tcPr>
            <w:tcW w:type="dxa" w:w="4238"/>
          </w:tcPr>
          <w:p>
            <w:pPr>
              <w:pStyle w:val="null3"/>
            </w:pPr>
            <w:r>
              <w:rPr/>
              <w:t>响应文件的有效期为从提交投标 (响应) 文件的截止之日起90日历天。</w:t>
            </w:r>
          </w:p>
        </w:tc>
      </w:tr>
      <w:tr>
        <w:tc>
          <w:tcPr>
            <w:tcW w:type="dxa" w:w="890"/>
          </w:tcPr>
          <w:p>
            <w:pPr>
              <w:pStyle w:val="null3"/>
            </w:pPr>
            <w:r>
              <w:rPr/>
              <w:t>3</w:t>
            </w:r>
          </w:p>
        </w:tc>
        <w:tc>
          <w:tcPr>
            <w:tcW w:type="dxa" w:w="3178"/>
          </w:tcPr>
          <w:p>
            <w:pPr>
              <w:pStyle w:val="null3"/>
            </w:pPr>
            <w:r>
              <w:rPr/>
              <w:t>资格证明书及授权委托书</w:t>
            </w:r>
          </w:p>
        </w:tc>
        <w:tc>
          <w:tcPr>
            <w:tcW w:type="dxa" w:w="4238"/>
          </w:tcPr>
          <w:p>
            <w:pPr>
              <w:pStyle w:val="null3"/>
            </w:pPr>
            <w:r>
              <w:rPr/>
              <w:t>法定代表人/负责人资格证明书及授权委托书，按对应格式文件签署、盖章。</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报价形式及报价要求是否符合磋商文件要求。</w:t>
            </w:r>
          </w:p>
        </w:tc>
      </w:tr>
      <w:tr>
        <w:tc>
          <w:tcPr>
            <w:tcW w:type="dxa" w:w="890"/>
          </w:tcPr>
          <w:p>
            <w:pPr>
              <w:pStyle w:val="null3"/>
            </w:pPr>
            <w:r>
              <w:rPr/>
              <w:t>5</w:t>
            </w:r>
          </w:p>
        </w:tc>
        <w:tc>
          <w:tcPr>
            <w:tcW w:type="dxa" w:w="3178"/>
          </w:tcPr>
          <w:p>
            <w:pPr>
              <w:pStyle w:val="null3"/>
            </w:pPr>
            <w:r>
              <w:rPr/>
              <w:t>异常低价评审</w:t>
            </w:r>
          </w:p>
        </w:tc>
        <w:tc>
          <w:tcPr>
            <w:tcW w:type="dxa" w:w="4238"/>
          </w:tcPr>
          <w:p>
            <w:pPr>
              <w:pStyle w:val="null3"/>
            </w:pPr>
            <w:r>
              <w:rPr/>
              <w:t>已提交报价合理性书面说明及必要的证明材料，报价符合市场竞争、法规和行业政策。</w:t>
            </w:r>
          </w:p>
        </w:tc>
      </w:tr>
      <w:tr>
        <w:tc>
          <w:tcPr>
            <w:tcW w:type="dxa" w:w="890"/>
          </w:tcPr>
          <w:p>
            <w:pPr>
              <w:pStyle w:val="null3"/>
            </w:pPr>
            <w:r>
              <w:rPr/>
              <w:t>6</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无磋商文件或法规明确规定可以废标的其他情形。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采购包1(中山市南头镇初级中学扩建及配套项目（智能化设施设备采购）):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商务部分29.0分</w:t>
            </w:r>
          </w:p>
          <w:p>
            <w:pPr>
              <w:pStyle w:val="null3"/>
            </w:pPr>
            <w:r>
              <w:rPr/>
              <w:t>技术部分51.0分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(10.0分)</w:t>
            </w:r>
          </w:p>
        </w:tc>
        <w:tc>
          <w:tcPr>
            <w:tcW w:type="dxa" w:w="5076"/>
          </w:tcPr>
          <w:p>
            <w:pPr>
              <w:pStyle w:val="null3"/>
              <w:jc w:val="left"/>
            </w:pPr>
            <w:r>
              <w:rPr/>
              <w:t>根据供应商提供的项目实施方案（包括但不限于项目管理、组织架构、人员分工、进度安排计划、质量控制措施等）进行评审： 1.方案内容详细具体，紧密贴合项目实际情况，项目管理体系完善，组织架构清晰，人员职责分工明确，进度安排计划合理且详细，关键节点把控精准，质量控制措施全面科学，严格遵循相关标准与规范，满足或优于采购需求的，得10分； 2.方案内容较为详细具体，项目管理有基本框架，组织架构较为清晰，但人员分工存在模糊之处，进度安排计划可行但部分细节待优化，质量安全环境保护措施较为合理，能遵循主要标准，有初步的监督机制，满足采购需求的，得5.5分； 3.方案内容简易，项目管理存在混乱，组织架构存在缺漏，人员分工不明确，进度安排计划不合理，质量安全环境保护措施有明显缺失或可行性差，无法满足采购需求的，得1分； 4.未提供方案或未按要求提供的，不得分。</w:t>
            </w:r>
          </w:p>
        </w:tc>
      </w:tr>
      <w:tr>
        <w:tc>
          <w:tcPr>
            <w:tcW w:type="dxa" w:w="922"/>
            <w:gridSpan w:val="2"/>
            <w:vMerge/>
          </w:tcPr>
          <w:p/>
        </w:tc>
        <w:tc>
          <w:tcPr>
            <w:tcW w:type="dxa" w:w="2307"/>
          </w:tcPr>
          <w:p>
            <w:pPr>
              <w:pStyle w:val="null3"/>
              <w:jc w:val="left"/>
            </w:pPr>
            <w:r>
              <w:rPr/>
              <w:t>产品的配置、选型及性能 (7.0分)</w:t>
            </w:r>
          </w:p>
        </w:tc>
        <w:tc>
          <w:tcPr>
            <w:tcW w:type="dxa" w:w="5076"/>
          </w:tcPr>
          <w:p>
            <w:pPr>
              <w:pStyle w:val="null3"/>
              <w:jc w:val="left"/>
            </w:pPr>
            <w:r>
              <w:rPr/>
              <w:t>根据项目采购需求情况，磋商小组对供应商提供的产品配置、选型及性能进行评审： 1.所投产品的配置满足或优于磋商文件要求，稳定性、操作便利性、选型及性能非常好，满足且优于采购需求的，得7分； 2.所投产品的配置满足磋商文件要求，稳定性、操作便利性、选型及性能较好，满足采购需求的，得4分； 3.所投产品的配置部分满足磋商文件要求，稳定性、操作便利性、选型及性能较差，部分满足采购需求的，得1分； 4.未提供方案或未按要求提供的，不得分。</w:t>
            </w:r>
          </w:p>
        </w:tc>
      </w:tr>
      <w:tr>
        <w:tc>
          <w:tcPr>
            <w:tcW w:type="dxa" w:w="922"/>
            <w:gridSpan w:val="2"/>
            <w:vMerge/>
          </w:tcPr>
          <w:p/>
        </w:tc>
        <w:tc>
          <w:tcPr>
            <w:tcW w:type="dxa" w:w="2307"/>
          </w:tcPr>
          <w:p>
            <w:pPr>
              <w:pStyle w:val="null3"/>
              <w:jc w:val="left"/>
            </w:pPr>
            <w:r>
              <w:rPr/>
              <w:t>包装、装卸、运输、保管及保险方案 (7.0分)</w:t>
            </w:r>
          </w:p>
        </w:tc>
        <w:tc>
          <w:tcPr>
            <w:tcW w:type="dxa" w:w="5076"/>
          </w:tcPr>
          <w:p>
            <w:pPr>
              <w:pStyle w:val="null3"/>
              <w:jc w:val="left"/>
            </w:pPr>
            <w:r>
              <w:rPr/>
              <w:t>根据供应商提供的包装、装卸、运输、保管及保险方案（包括但不限于包装要求、装卸方案、运输方案、保管方案及保险方案等）进行评审： 1.方案内容详细具体，包装应足以承受整个过程中的运输、转运、装卸、储存，并充分考虑到运输途中的各种情况；装卸方案科学可行；运输方案合理；保管方案完备；保险方案具有针对性，满足且优于采购需求的，得7分； 2.方案内容较为详细具体，包装要求较为全面，能考虑到运输途中的大部分情况；装卸方案较为科学可行；运输方案较为合理；保管方案较为完备；保险方案针对性较强，满足采购需求的，得4分； 3.方案内容简易，包装要求较为简略，无法应对运输途中的可能出现的情况；装卸方案不可行；运输方案不合理；保管方案存在缺漏；保险方案不具针对性，无法满足采购需求的，得1分； 4.未提供方案或未按要求提供的，不得分。</w:t>
            </w:r>
          </w:p>
        </w:tc>
      </w:tr>
      <w:tr>
        <w:tc>
          <w:tcPr>
            <w:tcW w:type="dxa" w:w="922"/>
            <w:gridSpan w:val="2"/>
            <w:vMerge/>
          </w:tcPr>
          <w:p/>
        </w:tc>
        <w:tc>
          <w:tcPr>
            <w:tcW w:type="dxa" w:w="2307"/>
          </w:tcPr>
          <w:p>
            <w:pPr>
              <w:pStyle w:val="null3"/>
              <w:jc w:val="left"/>
            </w:pPr>
            <w:r>
              <w:rPr/>
              <w:t>安装、检测、验收方案 (7.0分)</w:t>
            </w:r>
          </w:p>
        </w:tc>
        <w:tc>
          <w:tcPr>
            <w:tcW w:type="dxa" w:w="5076"/>
          </w:tcPr>
          <w:p>
            <w:pPr>
              <w:pStyle w:val="null3"/>
              <w:jc w:val="left"/>
            </w:pPr>
            <w:r>
              <w:rPr/>
              <w:t>根据供应商提供的安装、检测、验收方案（包括但不限于安装方案、检测方案、验收方案等）进行评审： 1.方案内容详细具体，安装方案科学合理；检测方案全面严谨，符合国家或行业相关标准；验收方案具体可行，满足且优于采购需求的，得7分； 2.方案内容较为详细具体，安装方案较为科学合理；检测方案较为全面严谨，符合国家或行业相关标准；验收方案较为具体可行，满足采购需求的，得4分； 3.方案内容简易，安装方案不合理；检测方案存在缺漏，不符合国家或行业相关标准；验收方案不可行，无法满足采购需求的，得1分； 4.未提供方案或未按要求提供的，不得分。</w:t>
            </w:r>
          </w:p>
        </w:tc>
      </w:tr>
      <w:tr>
        <w:tc>
          <w:tcPr>
            <w:tcW w:type="dxa" w:w="922"/>
            <w:gridSpan w:val="2"/>
            <w:vMerge/>
          </w:tcPr>
          <w:p/>
        </w:tc>
        <w:tc>
          <w:tcPr>
            <w:tcW w:type="dxa" w:w="2307"/>
          </w:tcPr>
          <w:p>
            <w:pPr>
              <w:pStyle w:val="null3"/>
              <w:jc w:val="left"/>
            </w:pPr>
            <w:r>
              <w:rPr/>
              <w:t>培训计划 (5.0分)</w:t>
            </w:r>
          </w:p>
        </w:tc>
        <w:tc>
          <w:tcPr>
            <w:tcW w:type="dxa" w:w="5076"/>
          </w:tcPr>
          <w:p>
            <w:pPr>
              <w:pStyle w:val="null3"/>
              <w:jc w:val="left"/>
            </w:pPr>
            <w:r>
              <w:rPr/>
              <w:t>根据供应商提供的培训计划（包括但不限于培训时间、培训内容、培训师资、培训资料等）进行评审： 1.方案内容详细具体，培训时间科学合理，培训内容具体全面，培训师资水平高、专业性强，培训资料丰富，满足且优于采购需求的，得5分； 2.方案内容较为详细具体，培训时间较为科学合理，培训内容较为具体全面，培训师资水平较高、专业性较强，培训资料较为丰富，满足采购需求的，得3分； 3.方案内容简易，培训时间不合理，培训内容存在缺漏，培训师资水平较差，培训资料不足，无法满足采购需求的，得1分； 4.未提供方案或未按要求提供的，不得分。</w:t>
            </w:r>
          </w:p>
        </w:tc>
      </w:tr>
      <w:tr>
        <w:tc>
          <w:tcPr>
            <w:tcW w:type="dxa" w:w="922"/>
            <w:gridSpan w:val="2"/>
            <w:vMerge/>
          </w:tcPr>
          <w:p/>
        </w:tc>
        <w:tc>
          <w:tcPr>
            <w:tcW w:type="dxa" w:w="2307"/>
          </w:tcPr>
          <w:p>
            <w:pPr>
              <w:pStyle w:val="null3"/>
              <w:jc w:val="left"/>
            </w:pPr>
            <w:r>
              <w:rPr/>
              <w:t>保密方案 (5.0分)</w:t>
            </w:r>
          </w:p>
        </w:tc>
        <w:tc>
          <w:tcPr>
            <w:tcW w:type="dxa" w:w="5076"/>
          </w:tcPr>
          <w:p>
            <w:pPr>
              <w:pStyle w:val="null3"/>
              <w:jc w:val="left"/>
            </w:pPr>
            <w:r>
              <w:rPr/>
              <w:t>根据供应商提供的保密方案（包括但不限于保密措施、保密制度等）进行评审： 1.方案全面严谨，针对项目实施过程中的数据、客户信息、技术文档等制定了高标准的安全保护措施，保密制度健全完善，满足且优于采购需求的，得5分； 2.保密方案较为全面，针对项目实施过程中的数据、客户信息、技术文档等制定了有效的安全保护措施，具备较为完善的保密制度，满足采购需求的，得3分； 3.保密方案简略，针对项目实施过程中的数据、客户信息、技术文档等制定了简易的安全保护措施，保密制度粗略，无法满足采购需求的，得1分； 4.未提供方案或未按要求提供的，不得分。</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根据供应商提供的售后服务方案（包括但不限于售后服务方案、定期维护方案、保修期外维修方案、应急方案、服务响应时间、保修期限等）进行评审： 1.方案内容详细具体，售后服务方案全面且针对性强；定期维护方案科学合理；保修期外维修方案清晰明确；应急方案合理可行，能涵盖各种突发状况；服务响应时间和保修期限优于采购需求的，得10分； 2.方案内容较为详细具体，售后服务方案较为全面且针对性较强；定期维护方案较为科学合理；保修期外维修方案较为清晰明确；应急方案较为合理可行，能涵盖大部分突发状况；服务响应时间和保修期限满足采购需求的，得5.5分； 3.方案内容简易，售后服务方案较为简陋且不具针对性；定期维护方案不合理；保修期外维修方案存在缺漏；应急方案不可行，无法应对各种突发状况；服务响应时间和保修期限无法满足采购需求的，得1分； 4.未提供方案或未按要求提供的，不得分。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(10.0分)</w:t>
            </w:r>
          </w:p>
        </w:tc>
        <w:tc>
          <w:tcPr>
            <w:tcW w:type="dxa" w:w="5076"/>
          </w:tcPr>
          <w:p>
            <w:pPr>
              <w:pStyle w:val="null3"/>
              <w:jc w:val="left"/>
            </w:pPr>
            <w:r>
              <w:rPr/>
              <w:t>磋商小组根据供应商提供的同类业绩情况进行评审：2023年1月1日以来（以合同签订时间或合同约定生效日期或履约期限为准）供应商承接的同类项目业绩，每提供一个项目业绩得2分，最高得10分。 注：（1）响应文件中提供相应的业绩证明材料复印件，业绩证明材料须清晰体现与本项目采购标的同类业绩要求，如磋商小组无法从所提供的材料中判断是否符合要求的，视为不符合。 （2）未提供或未按要求提供的，不得分。</w:t>
            </w:r>
          </w:p>
        </w:tc>
      </w:tr>
      <w:tr>
        <w:tc>
          <w:tcPr>
            <w:tcW w:type="dxa" w:w="922"/>
            <w:gridSpan w:val="2"/>
            <w:vMerge/>
          </w:tcPr>
          <w:p/>
        </w:tc>
        <w:tc>
          <w:tcPr>
            <w:tcW w:type="dxa" w:w="2307"/>
          </w:tcPr>
          <w:p>
            <w:pPr>
              <w:pStyle w:val="null3"/>
              <w:jc w:val="left"/>
            </w:pPr>
            <w:r>
              <w:rPr/>
              <w:t>客户评价 (5.0分)</w:t>
            </w:r>
          </w:p>
        </w:tc>
        <w:tc>
          <w:tcPr>
            <w:tcW w:type="dxa" w:w="5076"/>
          </w:tcPr>
          <w:p>
            <w:pPr>
              <w:pStyle w:val="null3"/>
              <w:jc w:val="left"/>
            </w:pPr>
            <w:r>
              <w:rPr/>
              <w:t>根据供应商上述有效“同类业绩”情况，每提供一项评价结果为“优”或“满意”或同等级别的评价证明材料，得1分，本项最高得5分。 注：（1）提供对应项目的服务评价证明材料复印件（或扫描件）或扫描件（证明文件应有客户单位章，客户单位名称与合同一致）逐一附在以上业绩合同后作为评审依据。 （2）针对一份有效合同，供应商提供一份或多份好评的，只按一份好评计算。 （3）提供的好评与有效业绩无法对应或没有提供的不得分。</w:t>
            </w:r>
          </w:p>
        </w:tc>
      </w:tr>
      <w:tr>
        <w:tc>
          <w:tcPr>
            <w:tcW w:type="dxa" w:w="922"/>
            <w:gridSpan w:val="2"/>
            <w:vMerge/>
          </w:tcPr>
          <w:p/>
        </w:tc>
        <w:tc>
          <w:tcPr>
            <w:tcW w:type="dxa" w:w="2307"/>
          </w:tcPr>
          <w:p>
            <w:pPr>
              <w:pStyle w:val="null3"/>
              <w:jc w:val="left"/>
            </w:pPr>
            <w:r>
              <w:rPr/>
              <w:t>项目经理 (3.0分)</w:t>
            </w:r>
          </w:p>
        </w:tc>
        <w:tc>
          <w:tcPr>
            <w:tcW w:type="dxa" w:w="5076"/>
          </w:tcPr>
          <w:p>
            <w:pPr>
              <w:pStyle w:val="null3"/>
              <w:jc w:val="left"/>
            </w:pPr>
            <w:r>
              <w:rPr/>
              <w:t>根据供应商提供的拟投入项目经理（限1人）情况进行评审： 具备计算机技术与软件专业技术资格（水平）考试的“信息系统项目管理师”或“系统架构设计师”或“系统分析师”或“系统规划与管理师”以上任一证书的，得3分；具备计算机技术与软件专业技术资格（水平）考试的“信息安全工程师”或“系统集成项目管理工程师”以上任一证书的，得1.5分，本项最高得3分。 注：（1）提供以上人员相关证书复印件（或扫描件），如同一人具有多个证书的，按得分高的证书评审，不重复计分； （2）提供以投标截止日为基准，往前倒推3个月内任意1个月由供应商为上述人员购买社保的参保证明复印件（或扫描件）或者劳动合同（劳务合同）复印件（或扫描件）。①如供应商成立时间不足3个月或该人员入职不足1个月，则只需提供该人员劳动合同（劳务合同）关键页复印件（或扫描件）；②若供应商投标时未能提供相关人员参保证明或者劳动合同（劳务合同）的，可在响应文件中提供承诺函并加盖供应商公章，承诺函内容包括但不限于：“若我单位成交，合同签订前保证按响应文件中所承诺投入本项目的人员全部到位，并提供所投人员以我单位名义缴纳的参保证明及劳动合同，否则视为我单位放弃成交资格”，视为满足评审要求。 （3）以上资料须加盖供应商公章，不提供或材料不齐全的不得分。</w:t>
            </w:r>
          </w:p>
        </w:tc>
      </w:tr>
      <w:tr>
        <w:tc>
          <w:tcPr>
            <w:tcW w:type="dxa" w:w="922"/>
            <w:gridSpan w:val="2"/>
            <w:vMerge/>
          </w:tcPr>
          <w:p/>
        </w:tc>
        <w:tc>
          <w:tcPr>
            <w:tcW w:type="dxa" w:w="2307"/>
          </w:tcPr>
          <w:p>
            <w:pPr>
              <w:pStyle w:val="null3"/>
              <w:jc w:val="left"/>
            </w:pPr>
            <w:r>
              <w:rPr/>
              <w:t>技术负责人 (3.0分)</w:t>
            </w:r>
          </w:p>
        </w:tc>
        <w:tc>
          <w:tcPr>
            <w:tcW w:type="dxa" w:w="5076"/>
          </w:tcPr>
          <w:p>
            <w:pPr>
              <w:pStyle w:val="null3"/>
              <w:jc w:val="left"/>
            </w:pPr>
            <w:r>
              <w:rPr/>
              <w:t>根据供应商提供的拟投入技术负责人（限1人）情况进行评审： 具备计算机技术与软件专业技术资格（水平）考试的“网络规划设计师”或“系统架构设计师”或“系统规划与管理师”以上任一证书的，得3分；具备计算机技术与软件专业技术资格（水平）考试的“信息安全工程师”或“系统集成项目管理工程师”以上任一证书的，得1.5分，本项最高得3分。 注：（1）提供以上人员相关证书复印件（或扫描件），如同一人具有多个证书的，按得分高的证书评审，不重复计分。 （2）提供以投标截止日为基准，往前倒推3个月内任意1个月由供应商为上述人员购买社保的参保证明复印件（或扫描件）或者劳动合同（劳务合同）复印件（或扫描件）。①如供应商成立时间不足3个月或该人员入职不足1个月，则只需提供该人员劳动合同（劳务合同）关键页复印件（或扫描件）；②若供应商投标时未能提供相关人员参保证明或者劳动合同（劳务合同）的，可在响应文件中提供承诺函并加盖供应商公章，承诺函内容包括但不限于：“若我单位成交，合同签订前保证按响应文件中所承诺投入本项目的人员全部到位，并提供所投人员以我单位名义缴纳的参保证明及劳动合同，否则视为我单位放弃成交资格”，视为满足评审要求。 （3）不提供或材料不齐全的不得分。</w:t>
            </w:r>
          </w:p>
        </w:tc>
      </w:tr>
      <w:tr>
        <w:tc>
          <w:tcPr>
            <w:tcW w:type="dxa" w:w="922"/>
            <w:gridSpan w:val="2"/>
            <w:vMerge/>
          </w:tcPr>
          <w:p/>
        </w:tc>
        <w:tc>
          <w:tcPr>
            <w:tcW w:type="dxa" w:w="2307"/>
          </w:tcPr>
          <w:p>
            <w:pPr>
              <w:pStyle w:val="null3"/>
              <w:jc w:val="left"/>
            </w:pPr>
            <w:r>
              <w:rPr/>
              <w:t>拟投入团队人员 (8.0分)</w:t>
            </w:r>
          </w:p>
        </w:tc>
        <w:tc>
          <w:tcPr>
            <w:tcW w:type="dxa" w:w="5076"/>
          </w:tcPr>
          <w:p>
            <w:pPr>
              <w:pStyle w:val="null3"/>
              <w:jc w:val="left"/>
            </w:pPr>
            <w:r>
              <w:rPr/>
              <w:t>根据供应商提供的拟投入本项目团队人员情况（除项目经理、技术负责人）进行评审： 具备计算机技术与软件专业技术资格（水平）考试的“网络工程师”或“系统集成项目管理工程师”或“软件设计师”或“信息安全工程师”以上任一证书的，每人得2分；具备计算机技术与软件专业技术资格（水平）考试的“信息系统运行管理员”或“信息处理技术员”或“网络管理员”以上任一证书的，每人得1分，本项最高得8分； 注：（1）提供以上人员相关证书复印件（或扫描件），人员不得重复(如同一人具有多个证书的，按得分高的证书评审，不重复计分）； （2）提供以投标截止日为基准，往前倒推3个月内任意1个月由供应商为上述人员购买社保的参保证明复印件（或扫描件）或者劳动合同（劳务合同）复印件（或扫描件）。①如供应商成立时间不足3个月或该人员入职不足1个月，则只需提供该人员劳动合同（劳务合同）关键页复印件（或扫描件）；②若供应商投标时未能提供相关人员参保证明或者劳动合同（劳务合同）的，可在响应文件中提供承诺函并加盖供应商公章，承诺函内容包括但不限于：“若我单位成交，合同签订前保证按响应文件中所承诺投入本项目的人员全部到位，并提供所投人员以我单位名义缴纳的参保证明及劳动合同，否则视为我单位放弃成交资格”，视为满足评审要求。 （3）不提供或材料不齐全的不得分。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6.1.磋商小组各成员按照评标程序、评分标准以及分值分配的规定，就各个报价人的技术状况、商务状况及其对磋商文件要求的响应情况进行评议和比较，评出其技术商务评分，所有评委技术商务评分的算术平均值即为该报价人的技术商务得分。然后，算出各报价人的价格得分。将各报价人的技术商务得分和价格得分相加得出其综合得分。 6.2.评审结果按评审后总得分由高到低顺序排列。评审得分相同的，按技术得分由高到低顺序排列。如以上都相同的，由磋商小组采取随机抽取的方式确定。排名第一的供应商为第一成交候选人，排名第二的供应商为第二成交候选人（提供相同品牌产品（非单一产品采购，以核心产品为准。多个核心产品的，有一种产品品牌相同，即视为提供相同品牌产品），评审后得分最高的同品牌供应商获得成交候选人推荐资格；评审得分相同的，由采购人或者采购人委托磋商小组采取随机抽取方式确定，其他同品牌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33"/>
          <w:b/>
        </w:rPr>
        <w:t>合　同　书</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br/>
      </w:r>
      <w:r>
        <w:rPr>
          <w:sz w:val="24"/>
          <w:color w:val="000000"/>
        </w:rPr>
        <w:t>（本合同范本仅供参考，成交供应商与采购人可根据双方的具体要求、磋商文件及响应文件的约定和承诺进行修订，双方所签订的合同不得对磋商文件确定的事项和成交供应商响应文件作实质性修改。）</w:t>
      </w:r>
      <w:r>
        <w:br/>
      </w:r>
      <w:r>
        <w:br/>
      </w:r>
      <w:r>
        <w:br/>
      </w:r>
      <w:r>
        <w:br/>
      </w:r>
      <w:r>
        <w:br/>
      </w:r>
      <w:r>
        <w:rPr/>
        <w:t xml:space="preserve">  </w:t>
      </w:r>
    </w:p>
    <w:p>
      <w:pPr>
        <w:pStyle w:val="null3"/>
        <w:spacing w:before="0" w:after="0"/>
        <w:ind w:left="0" w:right="0"/>
        <w:jc w:val="center"/>
      </w:pPr>
      <w:r>
        <w:rPr/>
        <w:t xml:space="preserve"> </w:t>
      </w:r>
    </w:p>
    <w:p>
      <w:pPr>
        <w:pStyle w:val="null3"/>
        <w:spacing w:before="0" w:after="0"/>
        <w:ind w:left="0" w:right="0"/>
        <w:jc w:val="center"/>
      </w:pP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pPr>
      <w:r>
        <w:rPr/>
        <w:t xml:space="preserve"> </w:t>
      </w:r>
    </w:p>
    <w:p>
      <w:pPr>
        <w:pStyle w:val="null3"/>
      </w:pPr>
      <w:r>
        <w:rPr/>
        <w:t xml:space="preserve"> </w:t>
      </w:r>
    </w:p>
    <w:p>
      <w:pPr>
        <w:pStyle w:val="null3"/>
      </w:pPr>
      <w:r>
        <w:rPr>
          <w:sz w:val="22"/>
          <w:b/>
          <w:color w:val="222222"/>
        </w:rPr>
        <w:t>甲方：</w:t>
      </w:r>
      <w:r>
        <w:rPr>
          <w:b/>
          <w:u w:val="single"/>
        </w:rPr>
        <w:t xml:space="preserve">                                                       </w:t>
      </w:r>
    </w:p>
    <w:p>
      <w:pPr>
        <w:pStyle w:val="null3"/>
        <w:jc w:val="both"/>
      </w:pPr>
      <w:r>
        <w:rPr>
          <w:sz w:val="22"/>
          <w:color w:val="222222"/>
          <w:shd w:fill="FFFFFF" w:val="clear"/>
        </w:rPr>
        <w:t>电话：</w:t>
      </w:r>
      <w:r>
        <w:rPr>
          <w:b/>
          <w:u w:val="single"/>
          <w:shd w:fill="FFFFFF" w:val="clear"/>
        </w:rPr>
        <w:t xml:space="preserve">           </w:t>
      </w:r>
      <w:r>
        <w:rPr>
          <w:sz w:val="22"/>
          <w:color w:val="222222"/>
          <w:shd w:fill="FFFFFF" w:val="clear"/>
        </w:rPr>
        <w:t>传真</w:t>
      </w:r>
      <w:r>
        <w:rPr>
          <w:sz w:val="22"/>
          <w:color w:val="222222"/>
          <w:shd w:fill="FFFFFF" w:val="clear"/>
        </w:rPr>
        <w:t>：</w:t>
      </w:r>
      <w:r>
        <w:rPr>
          <w:b/>
          <w:u w:val="single"/>
          <w:shd w:fill="FFFFFF" w:val="clear"/>
        </w:rPr>
        <w:t xml:space="preserve">          </w:t>
      </w:r>
      <w:r>
        <w:rPr>
          <w:sz w:val="22"/>
          <w:color w:val="222222"/>
          <w:shd w:fill="FFFFFF" w:val="clear"/>
        </w:rPr>
        <w:t>地址：</w:t>
      </w:r>
      <w:r>
        <w:rPr>
          <w:b/>
          <w:u w:val="single"/>
          <w:shd w:fill="FFFFFF" w:val="clear"/>
        </w:rPr>
        <w:t xml:space="preserve">         </w:t>
      </w:r>
    </w:p>
    <w:p>
      <w:pPr>
        <w:pStyle w:val="null3"/>
        <w:jc w:val="both"/>
      </w:pPr>
      <w:r>
        <w:rPr>
          <w:sz w:val="22"/>
          <w:b/>
          <w:color w:val="222222"/>
          <w:shd w:fill="FFFFFF" w:val="clear"/>
        </w:rPr>
        <w:t>乙方：</w:t>
      </w:r>
      <w:r>
        <w:rPr>
          <w:b/>
          <w:u w:val="single"/>
          <w:shd w:fill="FFFFFF" w:val="clear"/>
        </w:rPr>
        <w:t xml:space="preserve">                                                       </w:t>
      </w:r>
    </w:p>
    <w:p>
      <w:pPr>
        <w:pStyle w:val="null3"/>
        <w:jc w:val="both"/>
      </w:pPr>
      <w:r>
        <w:rPr>
          <w:sz w:val="22"/>
          <w:color w:val="222222"/>
          <w:shd w:fill="FFFFFF" w:val="clear"/>
        </w:rPr>
        <w:t>电话：</w:t>
      </w:r>
      <w:r>
        <w:rPr>
          <w:b/>
          <w:u w:val="single"/>
          <w:shd w:fill="FFFFFF" w:val="clear"/>
        </w:rPr>
        <w:t xml:space="preserve">           </w:t>
      </w:r>
      <w:r>
        <w:rPr>
          <w:sz w:val="22"/>
          <w:color w:val="222222"/>
          <w:shd w:fill="FFFFFF" w:val="clear"/>
        </w:rPr>
        <w:t>传真：</w:t>
      </w:r>
      <w:r>
        <w:rPr>
          <w:b/>
          <w:u w:val="single"/>
          <w:shd w:fill="FFFFFF" w:val="clear"/>
        </w:rPr>
        <w:t xml:space="preserve">           </w:t>
      </w:r>
      <w:r>
        <w:rPr>
          <w:sz w:val="22"/>
          <w:color w:val="222222"/>
          <w:shd w:fill="FFFFFF" w:val="clear"/>
        </w:rPr>
        <w:t>地址：</w:t>
      </w:r>
      <w:r>
        <w:rPr>
          <w:b/>
          <w:u w:val="single"/>
          <w:shd w:fill="FFFFFF" w:val="clear"/>
        </w:rPr>
        <w:t xml:space="preserve">          </w:t>
      </w:r>
    </w:p>
    <w:p>
      <w:pPr>
        <w:pStyle w:val="null3"/>
        <w:spacing w:before="150" w:after="150"/>
        <w:jc w:val="both"/>
      </w:pPr>
      <w:r>
        <w:rPr>
          <w:shd w:fill="FFFFFF" w:val="clear"/>
        </w:rPr>
        <w:t xml:space="preserve"> </w:t>
      </w:r>
    </w:p>
    <w:p>
      <w:pPr>
        <w:pStyle w:val="null3"/>
        <w:jc w:val="both"/>
      </w:pPr>
      <w:r>
        <w:rPr>
          <w:sz w:val="22"/>
          <w:color w:val="222222"/>
          <w:shd w:fill="FFFFFF" w:val="clear"/>
        </w:rPr>
        <w:t xml:space="preserve">  </w:t>
      </w:r>
      <w:r>
        <w:rPr>
          <w:sz w:val="22"/>
          <w:color w:val="222222"/>
          <w:shd w:fill="FFFFFF" w:val="clear"/>
        </w:rPr>
        <w:t>根据</w:t>
      </w:r>
      <w:r>
        <w:rPr>
          <w:sz w:val="22"/>
          <w:color w:val="222222"/>
          <w:u w:val="single"/>
          <w:shd w:fill="FFFFFF" w:val="clear"/>
        </w:rPr>
        <w:t xml:space="preserve">         </w:t>
      </w:r>
      <w:r>
        <w:rPr>
          <w:sz w:val="22"/>
          <w:color w:val="222222"/>
          <w:u w:val="single"/>
          <w:shd w:fill="FFFFFF" w:val="clear"/>
        </w:rPr>
        <w:t>项目</w:t>
      </w:r>
      <w:r>
        <w:rPr>
          <w:sz w:val="22"/>
          <w:color w:val="222222"/>
          <w:shd w:fill="FFFFFF" w:val="clear"/>
        </w:rPr>
        <w:t>的采购结果，按照《中华人民共和国政府采购法》，《中华人民共和国民法典</w:t>
      </w:r>
      <w:r>
        <w:rPr>
          <w:sz w:val="22"/>
          <w:color w:val="222222"/>
          <w:shd w:fill="FFFFFF" w:val="clear"/>
        </w:rPr>
        <w:t>(合同编)》的规定，经双方协商，本着平等互利和诚实信用的原则，一致同意遵守本合同如下。</w:t>
      </w:r>
    </w:p>
    <w:p>
      <w:pPr>
        <w:pStyle w:val="null3"/>
        <w:jc w:val="both"/>
      </w:pPr>
      <w:r>
        <w:rPr>
          <w:sz w:val="22"/>
          <w:b/>
          <w:color w:val="222222"/>
          <w:shd w:fill="FFFFFF" w:val="clear"/>
        </w:rPr>
        <w:t>一、合同金额</w:t>
      </w:r>
    </w:p>
    <w:p>
      <w:pPr>
        <w:pStyle w:val="null3"/>
        <w:ind w:firstLine="440"/>
        <w:jc w:val="both"/>
      </w:pPr>
      <w:r>
        <w:rPr>
          <w:sz w:val="22"/>
          <w:color w:val="222222"/>
          <w:shd w:fill="FFFFFF" w:val="clear"/>
        </w:rPr>
        <w:t>1.</w:t>
      </w:r>
      <w:r>
        <w:rPr>
          <w:sz w:val="22"/>
          <w:color w:val="222222"/>
          <w:shd w:fill="FFFFFF" w:val="clear"/>
        </w:rPr>
        <w:t>合同金额为（大写）：</w:t>
      </w:r>
      <w:r>
        <w:rPr>
          <w:sz w:val="22"/>
          <w:color w:val="222222"/>
          <w:shd w:fill="FFFFFF" w:val="clear"/>
        </w:rPr>
        <w:t>_____________元（￥_________元）人民币。</w:t>
      </w:r>
    </w:p>
    <w:p>
      <w:pPr>
        <w:pStyle w:val="null3"/>
        <w:ind w:firstLine="440"/>
        <w:jc w:val="both"/>
      </w:pPr>
      <w:r>
        <w:rPr>
          <w:sz w:val="22"/>
          <w:color w:val="222222"/>
          <w:shd w:fill="FFFFFF" w:val="clear"/>
        </w:rPr>
        <w:t>2.本项目为总价包干，合同金额包含完成本项目所需的全部费用，包括但不限于产品费、安装费、配件费、工具费、保险费、维护费、税费、合理利润等及合同实施过程中的一切可预见和不可预见的费用，合同期内甲方不再额外支付任何费用。</w:t>
      </w:r>
    </w:p>
    <w:p>
      <w:pPr>
        <w:pStyle w:val="null3"/>
        <w:jc w:val="both"/>
      </w:pPr>
      <w:r>
        <w:rPr>
          <w:sz w:val="22"/>
          <w:b/>
          <w:color w:val="222222"/>
          <w:shd w:fill="FFFFFF" w:val="clear"/>
        </w:rPr>
        <w:t>二、服务</w:t>
      </w:r>
      <w:r>
        <w:rPr>
          <w:sz w:val="22"/>
          <w:b/>
          <w:color w:val="222222"/>
          <w:shd w:fill="FFFFFF" w:val="clear"/>
        </w:rPr>
        <w:t>要求</w:t>
      </w:r>
    </w:p>
    <w:p>
      <w:pPr>
        <w:pStyle w:val="null3"/>
        <w:ind w:firstLine="440"/>
        <w:jc w:val="both"/>
      </w:pPr>
      <w:r>
        <w:rPr>
          <w:sz w:val="22"/>
          <w:color w:val="222222"/>
          <w:shd w:fill="FFFFFF" w:val="clear"/>
        </w:rPr>
        <w:t>（一）货物要求</w:t>
      </w:r>
    </w:p>
    <w:p>
      <w:pPr>
        <w:pStyle w:val="null3"/>
        <w:ind w:firstLine="440"/>
        <w:jc w:val="both"/>
      </w:pPr>
      <w:r>
        <w:rPr>
          <w:sz w:val="22"/>
          <w:color w:val="222222"/>
          <w:shd w:fill="FFFFFF" w:val="clear"/>
        </w:rPr>
        <w:t>1.乙方按要求提供的货物（详见附件1项目技术标准与要求）。</w:t>
      </w:r>
    </w:p>
    <w:p>
      <w:pPr>
        <w:pStyle w:val="null3"/>
        <w:ind w:firstLine="440"/>
        <w:jc w:val="both"/>
      </w:pPr>
      <w:r>
        <w:rPr>
          <w:sz w:val="22"/>
          <w:color w:val="222222"/>
          <w:shd w:fill="FFFFFF" w:val="clear"/>
        </w:rPr>
        <w:t>（二）</w:t>
      </w:r>
      <w:r>
        <w:rPr>
          <w:sz w:val="22"/>
          <w:color w:val="222222"/>
          <w:shd w:fill="FFFFFF" w:val="clear"/>
        </w:rPr>
        <w:t>实施要求</w:t>
      </w:r>
    </w:p>
    <w:p>
      <w:pPr>
        <w:pStyle w:val="null3"/>
        <w:ind w:firstLine="440"/>
        <w:jc w:val="both"/>
      </w:pPr>
      <w:r>
        <w:rPr>
          <w:sz w:val="22"/>
          <w:color w:val="222222"/>
          <w:shd w:fill="FFFFFF" w:val="clear"/>
        </w:rPr>
        <w:t>1.本次采购项目服务内容包括但不限于设备提供、现场安装、现场恢复等，</w:t>
      </w:r>
      <w:r>
        <w:rPr>
          <w:sz w:val="22"/>
          <w:color w:val="222222"/>
          <w:shd w:fill="FFFFFF" w:val="clear"/>
        </w:rPr>
        <w:t>乙方</w:t>
      </w:r>
      <w:r>
        <w:rPr>
          <w:sz w:val="22"/>
          <w:color w:val="222222"/>
          <w:shd w:fill="FFFFFF" w:val="clear"/>
        </w:rPr>
        <w:t>需根据磋商文件、产品性能及现场安装实际情况自行计算工程量。</w:t>
      </w:r>
    </w:p>
    <w:p>
      <w:pPr>
        <w:pStyle w:val="null3"/>
        <w:ind w:firstLine="440"/>
        <w:jc w:val="both"/>
      </w:pPr>
      <w:r>
        <w:rPr>
          <w:sz w:val="22"/>
          <w:color w:val="222222"/>
          <w:shd w:fill="FFFFFF" w:val="clear"/>
        </w:rPr>
        <w:t>2.</w:t>
      </w:r>
      <w:r>
        <w:rPr>
          <w:sz w:val="22"/>
          <w:color w:val="222222"/>
          <w:shd w:fill="FFFFFF" w:val="clear"/>
        </w:rPr>
        <w:t>乙方</w:t>
      </w:r>
      <w:r>
        <w:rPr>
          <w:sz w:val="22"/>
          <w:color w:val="222222"/>
          <w:shd w:fill="FFFFFF" w:val="clear"/>
        </w:rPr>
        <w:t>必须承诺提供厂商原装、全新的、符合国家及</w:t>
      </w:r>
      <w:r>
        <w:rPr>
          <w:sz w:val="22"/>
          <w:color w:val="222222"/>
          <w:shd w:fill="FFFFFF" w:val="clear"/>
        </w:rPr>
        <w:t>甲方</w:t>
      </w:r>
      <w:r>
        <w:rPr>
          <w:sz w:val="22"/>
          <w:color w:val="222222"/>
          <w:shd w:fill="FFFFFF" w:val="clear"/>
        </w:rPr>
        <w:t>提出的有关质量标准的设备。</w:t>
      </w:r>
    </w:p>
    <w:p>
      <w:pPr>
        <w:pStyle w:val="null3"/>
        <w:ind w:firstLine="440"/>
        <w:jc w:val="both"/>
      </w:pPr>
      <w:r>
        <w:rPr>
          <w:sz w:val="22"/>
          <w:color w:val="222222"/>
          <w:shd w:fill="FFFFFF" w:val="clear"/>
        </w:rPr>
        <w:t>3.</w:t>
      </w:r>
      <w:r>
        <w:rPr>
          <w:sz w:val="22"/>
          <w:color w:val="222222"/>
          <w:shd w:fill="FFFFFF" w:val="clear"/>
        </w:rPr>
        <w:t>乙方</w:t>
      </w:r>
      <w:r>
        <w:rPr>
          <w:sz w:val="22"/>
          <w:color w:val="222222"/>
          <w:shd w:fill="FFFFFF" w:val="clear"/>
        </w:rPr>
        <w:t>需与</w:t>
      </w:r>
      <w:r>
        <w:rPr>
          <w:sz w:val="22"/>
          <w:color w:val="222222"/>
          <w:shd w:fill="FFFFFF" w:val="clear"/>
        </w:rPr>
        <w:t>甲方</w:t>
      </w:r>
      <w:r>
        <w:rPr>
          <w:sz w:val="22"/>
          <w:color w:val="222222"/>
          <w:shd w:fill="FFFFFF" w:val="clear"/>
        </w:rPr>
        <w:t>签订保密协议书，承诺不得将</w:t>
      </w:r>
      <w:r>
        <w:rPr>
          <w:sz w:val="22"/>
          <w:color w:val="222222"/>
          <w:shd w:fill="FFFFFF" w:val="clear"/>
        </w:rPr>
        <w:t>甲方</w:t>
      </w:r>
      <w:r>
        <w:rPr>
          <w:sz w:val="22"/>
          <w:color w:val="222222"/>
          <w:shd w:fill="FFFFFF" w:val="clear"/>
        </w:rPr>
        <w:t>的任何资料泄露给第三方，按</w:t>
      </w:r>
      <w:r>
        <w:rPr>
          <w:sz w:val="22"/>
          <w:color w:val="222222"/>
          <w:shd w:fill="FFFFFF" w:val="clear"/>
        </w:rPr>
        <w:t>甲方</w:t>
      </w:r>
      <w:r>
        <w:rPr>
          <w:sz w:val="22"/>
          <w:color w:val="222222"/>
          <w:shd w:fill="FFFFFF" w:val="clear"/>
        </w:rPr>
        <w:t>的保密规定执行。</w:t>
      </w:r>
    </w:p>
    <w:p>
      <w:pPr>
        <w:pStyle w:val="null3"/>
        <w:ind w:firstLine="440"/>
        <w:jc w:val="both"/>
      </w:pPr>
      <w:r>
        <w:rPr>
          <w:sz w:val="22"/>
          <w:color w:val="222222"/>
          <w:shd w:fill="FFFFFF" w:val="clear"/>
        </w:rPr>
        <w:t>4.</w:t>
      </w:r>
      <w:r>
        <w:rPr>
          <w:sz w:val="22"/>
          <w:color w:val="222222"/>
          <w:shd w:fill="FFFFFF" w:val="clear"/>
        </w:rPr>
        <w:t>乙方</w:t>
      </w:r>
      <w:r>
        <w:rPr>
          <w:sz w:val="22"/>
          <w:color w:val="222222"/>
          <w:shd w:fill="FFFFFF" w:val="clear"/>
        </w:rPr>
        <w:t>必须承诺在项目完成后及时向</w:t>
      </w:r>
      <w:r>
        <w:rPr>
          <w:sz w:val="22"/>
          <w:color w:val="222222"/>
          <w:shd w:fill="FFFFFF" w:val="clear"/>
        </w:rPr>
        <w:t>甲方</w:t>
      </w:r>
      <w:r>
        <w:rPr>
          <w:sz w:val="22"/>
          <w:color w:val="222222"/>
          <w:shd w:fill="FFFFFF" w:val="clear"/>
        </w:rPr>
        <w:t>提交有关项目验收资料文件。</w:t>
      </w:r>
    </w:p>
    <w:p>
      <w:pPr>
        <w:pStyle w:val="null3"/>
        <w:ind w:firstLine="440"/>
        <w:jc w:val="both"/>
      </w:pPr>
      <w:r>
        <w:rPr>
          <w:sz w:val="22"/>
          <w:color w:val="222222"/>
          <w:shd w:fill="FFFFFF" w:val="clear"/>
        </w:rPr>
        <w:t>5.除不可抗力原因外，</w:t>
      </w:r>
      <w:r>
        <w:rPr>
          <w:sz w:val="22"/>
          <w:color w:val="222222"/>
          <w:shd w:fill="FFFFFF" w:val="clear"/>
        </w:rPr>
        <w:t>乙方</w:t>
      </w:r>
      <w:r>
        <w:rPr>
          <w:sz w:val="22"/>
          <w:color w:val="222222"/>
          <w:shd w:fill="FFFFFF" w:val="clear"/>
        </w:rPr>
        <w:t>不得以其他理由为借口，提出变更设备或拖延工期进度。</w:t>
      </w:r>
    </w:p>
    <w:p>
      <w:pPr>
        <w:pStyle w:val="null3"/>
        <w:ind w:firstLine="440"/>
        <w:jc w:val="both"/>
      </w:pPr>
      <w:r>
        <w:rPr>
          <w:sz w:val="22"/>
          <w:color w:val="222222"/>
          <w:shd w:fill="FFFFFF" w:val="clear"/>
        </w:rPr>
        <w:t>6.</w:t>
      </w:r>
      <w:r>
        <w:rPr>
          <w:sz w:val="22"/>
          <w:color w:val="222222"/>
          <w:shd w:fill="FFFFFF" w:val="clear"/>
        </w:rPr>
        <w:t>乙方</w:t>
      </w:r>
      <w:r>
        <w:rPr>
          <w:sz w:val="22"/>
          <w:color w:val="222222"/>
          <w:shd w:fill="FFFFFF" w:val="clear"/>
        </w:rPr>
        <w:t>应为</w:t>
      </w:r>
      <w:r>
        <w:rPr>
          <w:sz w:val="22"/>
          <w:color w:val="222222"/>
          <w:shd w:fill="FFFFFF" w:val="clear"/>
        </w:rPr>
        <w:t>甲方</w:t>
      </w:r>
      <w:r>
        <w:rPr>
          <w:sz w:val="22"/>
          <w:color w:val="222222"/>
          <w:shd w:fill="FFFFFF" w:val="clear"/>
        </w:rPr>
        <w:t>提供设备集成、系统建设、培训、维护等专业化服务，所有费用包含在报价中。</w:t>
      </w:r>
    </w:p>
    <w:p>
      <w:pPr>
        <w:pStyle w:val="null3"/>
        <w:ind w:firstLine="440"/>
        <w:jc w:val="both"/>
      </w:pPr>
      <w:r>
        <w:rPr>
          <w:sz w:val="22"/>
          <w:color w:val="222222"/>
          <w:shd w:fill="FFFFFF" w:val="clear"/>
        </w:rPr>
        <w:t>7.</w:t>
      </w:r>
      <w:r>
        <w:rPr>
          <w:sz w:val="22"/>
          <w:color w:val="222222"/>
          <w:shd w:fill="FFFFFF" w:val="clear"/>
        </w:rPr>
        <w:t>乙方</w:t>
      </w:r>
      <w:r>
        <w:rPr>
          <w:sz w:val="22"/>
          <w:color w:val="222222"/>
          <w:shd w:fill="FFFFFF" w:val="clear"/>
        </w:rPr>
        <w:t>在项目实施前需要向</w:t>
      </w:r>
      <w:r>
        <w:rPr>
          <w:sz w:val="22"/>
          <w:color w:val="222222"/>
          <w:shd w:fill="FFFFFF" w:val="clear"/>
        </w:rPr>
        <w:t>甲方</w:t>
      </w:r>
      <w:r>
        <w:rPr>
          <w:sz w:val="22"/>
          <w:color w:val="222222"/>
          <w:shd w:fill="FFFFFF" w:val="clear"/>
        </w:rPr>
        <w:t>提供项目实施过程的工作内容和方法、工作日程表等进度计划方案，</w:t>
      </w:r>
      <w:r>
        <w:rPr>
          <w:sz w:val="22"/>
          <w:color w:val="222222"/>
          <w:shd w:fill="FFFFFF" w:val="clear"/>
        </w:rPr>
        <w:t>甲方</w:t>
      </w:r>
      <w:r>
        <w:rPr>
          <w:sz w:val="22"/>
          <w:color w:val="222222"/>
          <w:shd w:fill="FFFFFF" w:val="clear"/>
        </w:rPr>
        <w:t>同意后，方可开始严格按照进度计划方案执行。</w:t>
      </w:r>
    </w:p>
    <w:p>
      <w:pPr>
        <w:pStyle w:val="null3"/>
        <w:ind w:firstLine="440"/>
        <w:jc w:val="both"/>
      </w:pPr>
      <w:r>
        <w:rPr>
          <w:sz w:val="22"/>
          <w:color w:val="222222"/>
          <w:shd w:fill="FFFFFF" w:val="clear"/>
        </w:rPr>
        <w:t>（三）包装、装卸、运输、保管及保险</w:t>
      </w:r>
    </w:p>
    <w:p>
      <w:pPr>
        <w:pStyle w:val="null3"/>
        <w:ind w:firstLine="440"/>
        <w:jc w:val="both"/>
      </w:pPr>
      <w:r>
        <w:rPr>
          <w:sz w:val="22"/>
          <w:color w:val="222222"/>
          <w:shd w:fill="FFFFFF" w:val="clear"/>
        </w:rPr>
        <w:t>1.乙方需将货物运至甲方指定的位置，包装需与运输方式相适应，应有良好的防湿、防锈、防潮、防雨、防腐及防碰撞的措施。包装方式的确定及包装费用均由乙方负责，由于不适当的包装而造成货物在运输过程中有任何损坏、丢失由乙方负责。</w:t>
      </w:r>
    </w:p>
    <w:p>
      <w:pPr>
        <w:pStyle w:val="null3"/>
        <w:ind w:firstLine="440"/>
        <w:jc w:val="both"/>
      </w:pPr>
      <w:r>
        <w:rPr>
          <w:sz w:val="22"/>
          <w:color w:val="222222"/>
          <w:shd w:fill="FFFFFF" w:val="clear"/>
        </w:rPr>
        <w:t>2.包装应足以承受整个过程中的运输、转运、装卸、储存等，充分考虑到运输途中的各种情况（如暴露于恶劣气候等）和中山地区的气候特点，以及露天存放的需要。专用工具及备品备件应分别包装，并在包装箱外加以注明其用处。</w:t>
      </w:r>
    </w:p>
    <w:p>
      <w:pPr>
        <w:pStyle w:val="null3"/>
        <w:ind w:firstLine="440"/>
        <w:jc w:val="both"/>
      </w:pPr>
      <w:r>
        <w:rPr>
          <w:sz w:val="22"/>
          <w:color w:val="222222"/>
          <w:shd w:fill="FFFFFF" w:val="clear"/>
        </w:rPr>
        <w:t>3.货物在现场的保管由乙方负责，直至完成安装、调试、验收完毕。</w:t>
      </w:r>
    </w:p>
    <w:p>
      <w:pPr>
        <w:pStyle w:val="null3"/>
        <w:ind w:firstLine="440"/>
        <w:jc w:val="both"/>
      </w:pPr>
      <w:r>
        <w:rPr>
          <w:sz w:val="22"/>
          <w:color w:val="222222"/>
          <w:shd w:fill="FFFFFF" w:val="clear"/>
        </w:rPr>
        <w:t>4.货物在安装调试验收合格前的保险由乙方负责，乙方负责其派出的现场服务人员人身意外保险。</w:t>
      </w:r>
    </w:p>
    <w:p>
      <w:pPr>
        <w:pStyle w:val="null3"/>
        <w:ind w:firstLine="440"/>
        <w:jc w:val="both"/>
      </w:pPr>
      <w:r>
        <w:rPr>
          <w:sz w:val="22"/>
          <w:color w:val="222222"/>
          <w:shd w:fill="FFFFFF" w:val="clear"/>
        </w:rPr>
        <w:t>（四）设备安装、测试要求</w:t>
      </w:r>
    </w:p>
    <w:p>
      <w:pPr>
        <w:pStyle w:val="null3"/>
        <w:ind w:firstLine="440"/>
        <w:jc w:val="both"/>
      </w:pPr>
      <w:r>
        <w:rPr>
          <w:sz w:val="22"/>
          <w:color w:val="222222"/>
          <w:shd w:fill="FFFFFF" w:val="clear"/>
        </w:rPr>
        <w:t>1.乙方必须向甲方提供本项目采购的所有硬件的安装和维护服务的全部内容。若本项目采购的设备产品等方面的配置或要求中出现不合理或不完整的问题时，乙方有责任和义务在响应文件中提出补充修改方案。</w:t>
      </w:r>
    </w:p>
    <w:p>
      <w:pPr>
        <w:pStyle w:val="null3"/>
        <w:ind w:firstLine="440"/>
        <w:jc w:val="both"/>
      </w:pPr>
      <w:r>
        <w:rPr>
          <w:sz w:val="22"/>
          <w:color w:val="222222"/>
          <w:shd w:fill="FFFFFF" w:val="clear"/>
        </w:rPr>
        <w:t>2.系统及设备安装要求：</w:t>
      </w:r>
    </w:p>
    <w:p>
      <w:pPr>
        <w:pStyle w:val="null3"/>
        <w:ind w:firstLine="440"/>
        <w:jc w:val="both"/>
      </w:pPr>
      <w:r>
        <w:rPr>
          <w:sz w:val="22"/>
          <w:color w:val="222222"/>
          <w:shd w:fill="FFFFFF" w:val="clear"/>
        </w:rPr>
        <w:t>2.1.乙方应具备专业的技术团队，人员包括：项目经理（1人）应具备计算机技术与软件专业技术资格（水平）考试的“信息系统项目管理师”或“系统架构设计师”或“系统分析师”或“系统规划与管理师”或“信息安全工程师”或“系统集成项目管理工程师”证书，技术负责人（1人）应具备计算机技术与软件专业技术资格（水平）考试的“网络规划设计师”或“系统架构设计师”或“系统规划与管理师”或“信息安全工程师”或“系统集成项目管理工程师”证书，团队人员应具备计算机技术与软件专业技术资格（水平）考试的“网络工程师”或“系统集成项目管理工程师”或“软件设计师”或“信息安全工程师”或“信息系统运行管理员”或“信息处理技术员”或“网络管理员”证书。</w:t>
      </w:r>
    </w:p>
    <w:p>
      <w:pPr>
        <w:pStyle w:val="null3"/>
        <w:ind w:firstLine="440"/>
        <w:jc w:val="both"/>
      </w:pPr>
      <w:r>
        <w:rPr>
          <w:sz w:val="22"/>
          <w:color w:val="222222"/>
          <w:shd w:fill="FFFFFF" w:val="clear"/>
        </w:rPr>
        <w:t>2.2.所有设备到货后，经甲方同意立即安装调试。</w:t>
      </w:r>
    </w:p>
    <w:p>
      <w:pPr>
        <w:pStyle w:val="null3"/>
        <w:ind w:firstLine="440"/>
        <w:jc w:val="both"/>
      </w:pPr>
      <w:r>
        <w:rPr>
          <w:sz w:val="22"/>
          <w:color w:val="222222"/>
          <w:shd w:fill="FFFFFF" w:val="clear"/>
        </w:rPr>
        <w:t>2.3.所有设备均须由乙方免费送货上门并安装调试。</w:t>
      </w:r>
    </w:p>
    <w:p>
      <w:pPr>
        <w:pStyle w:val="null3"/>
        <w:ind w:firstLine="440"/>
        <w:jc w:val="both"/>
      </w:pPr>
      <w:r>
        <w:rPr>
          <w:sz w:val="22"/>
          <w:color w:val="222222"/>
          <w:shd w:fill="FFFFFF" w:val="clear"/>
        </w:rPr>
        <w:t>2.4.自系统安装工作开始，乙方应允许甲方的工作人员一起参与系统的安装、测试、诊断及解决遇到的问题等各项工作。</w:t>
      </w:r>
    </w:p>
    <w:p>
      <w:pPr>
        <w:pStyle w:val="null3"/>
        <w:ind w:firstLine="440"/>
        <w:jc w:val="both"/>
      </w:pPr>
      <w:r>
        <w:rPr>
          <w:sz w:val="22"/>
          <w:color w:val="222222"/>
          <w:shd w:fill="FFFFFF" w:val="clear"/>
        </w:rPr>
        <w:t>2.5.开箱检验：所有设备、器材在开箱时必须完好，无破损。配置与装箱单相符。数量、质量及性能不低于合同要求。拆箱后，乙方应对其全部产品、零件、配件、甲方许可证书、资料、介质造册登记，并与装箱单对比，如有出入应立即书面记录，由乙方解决，如影响安装则按合同有关条款处理。登记册作为验收文档之一。</w:t>
      </w:r>
    </w:p>
    <w:p>
      <w:pPr>
        <w:pStyle w:val="null3"/>
        <w:ind w:firstLine="440"/>
        <w:jc w:val="both"/>
      </w:pPr>
      <w:r>
        <w:rPr>
          <w:sz w:val="22"/>
          <w:color w:val="222222"/>
          <w:shd w:fill="FFFFFF" w:val="clear"/>
        </w:rPr>
        <w:t>2.6.系统测试设备安装完成后，在测试过程中，乙方必须给予充分的配合。测试的过程和结果必须详细记录，对应是否符合标书中要求，作为验收的文件之一。</w:t>
      </w:r>
    </w:p>
    <w:p>
      <w:pPr>
        <w:pStyle w:val="null3"/>
        <w:ind w:firstLine="440"/>
        <w:jc w:val="both"/>
      </w:pPr>
      <w:r>
        <w:rPr>
          <w:sz w:val="22"/>
          <w:color w:val="222222"/>
          <w:shd w:fill="FFFFFF" w:val="clear"/>
        </w:rPr>
        <w:t>（五）保修期及售后服务要求</w:t>
      </w:r>
    </w:p>
    <w:p>
      <w:pPr>
        <w:pStyle w:val="null3"/>
        <w:ind w:firstLine="440"/>
        <w:jc w:val="both"/>
      </w:pPr>
      <w:r>
        <w:rPr>
          <w:sz w:val="22"/>
          <w:color w:val="222222"/>
          <w:shd w:fill="FFFFFF" w:val="clear"/>
        </w:rPr>
        <w:t>1.项目整体免费保修期为不少于 3 年，保修期与厂家出具的质保书有冲突的或国家三包政策有要求的，选择最长的保修期限。</w:t>
      </w:r>
    </w:p>
    <w:p>
      <w:pPr>
        <w:pStyle w:val="null3"/>
        <w:ind w:firstLine="440"/>
        <w:jc w:val="both"/>
      </w:pPr>
      <w:r>
        <w:rPr>
          <w:sz w:val="22"/>
          <w:color w:val="222222"/>
          <w:shd w:fill="FFFFFF" w:val="clear"/>
        </w:rPr>
        <w:t>2.保修期自验收合格后交付使用之日起计算，保修期内免费上门更换正常使用情况下损坏的零配件，并在硬件无需改变的基础上提供终身免费软件升级服务。</w:t>
      </w:r>
    </w:p>
    <w:p>
      <w:pPr>
        <w:pStyle w:val="null3"/>
        <w:ind w:firstLine="440"/>
        <w:jc w:val="both"/>
      </w:pPr>
      <w:r>
        <w:rPr>
          <w:sz w:val="22"/>
          <w:color w:val="222222"/>
          <w:shd w:fill="FFFFFF" w:val="clear"/>
        </w:rPr>
        <w:t>3.乙方提供常设7天*24小时热线服务和长期的免费技术支持，在货物安装地市内设有长期稳定售后服务机构。货物维修响应时间为30分钟内响应，电话不能解决的须在2小时内由乙方或设备生产厂家上门保修，即由乙方或原厂家派员到甲方设备使用现场维修，若24小时内仍无法解决故障的，乙方应提供相同的全新备用机供甲方使用，保修期内由此产生的一切费用均由乙方承担。如因乙方保修不及时导致甲方经济损失的，乙方将付出双倍的赔偿；引起法律责任的，乙方依法承担法律责任。</w:t>
      </w:r>
    </w:p>
    <w:p>
      <w:pPr>
        <w:pStyle w:val="null3"/>
        <w:ind w:firstLine="440"/>
        <w:jc w:val="both"/>
      </w:pPr>
      <w:r>
        <w:rPr>
          <w:sz w:val="22"/>
          <w:color w:val="222222"/>
          <w:shd w:fill="FFFFFF" w:val="clear"/>
        </w:rPr>
        <w:t>4.保修期届满时，应进行一次全面检查，对检查中发现的问题，应由乙方负责保修。</w:t>
      </w:r>
    </w:p>
    <w:p>
      <w:pPr>
        <w:pStyle w:val="null3"/>
        <w:ind w:firstLine="440"/>
        <w:jc w:val="both"/>
      </w:pPr>
      <w:r>
        <w:rPr>
          <w:sz w:val="22"/>
          <w:color w:val="222222"/>
          <w:shd w:fill="FFFFFF" w:val="clear"/>
        </w:rPr>
        <w:t>5.保修期内，如设备或零部件因非人为因素出现故障而造成短期停用时，则保修期和免费维修期相应顺延。如停用时间累计超过60天则保修期重新计算。</w:t>
      </w:r>
    </w:p>
    <w:p>
      <w:pPr>
        <w:pStyle w:val="null3"/>
        <w:ind w:firstLine="440"/>
        <w:jc w:val="both"/>
      </w:pPr>
      <w:r>
        <w:rPr>
          <w:sz w:val="22"/>
          <w:color w:val="222222"/>
          <w:shd w:fill="FFFFFF" w:val="clear"/>
        </w:rPr>
        <w:t>6.零部件、备品备件和专用工具要求按国家规定标准执行。</w:t>
      </w:r>
    </w:p>
    <w:p>
      <w:pPr>
        <w:pStyle w:val="null3"/>
        <w:ind w:firstLine="440"/>
        <w:jc w:val="both"/>
      </w:pPr>
      <w:r>
        <w:rPr>
          <w:sz w:val="22"/>
          <w:color w:val="222222"/>
          <w:shd w:fill="FFFFFF" w:val="clear"/>
        </w:rPr>
        <w:t>7.相关使用和维护资料要求按国家规定标准执行。</w:t>
      </w:r>
    </w:p>
    <w:p>
      <w:pPr>
        <w:pStyle w:val="null3"/>
        <w:ind w:firstLine="440"/>
        <w:jc w:val="both"/>
      </w:pPr>
      <w:r>
        <w:rPr>
          <w:sz w:val="22"/>
          <w:color w:val="222222"/>
          <w:shd w:fill="FFFFFF" w:val="clear"/>
        </w:rPr>
        <w:t>8.如果乙方在保修期内发生变更或者注销，其保修责任并不因此免除，乙方须及时向甲方进行汇报并更新对接联系人信息，甲方仍然有权依据合同中的保修条款要求乙方(或其权利义务承受者)承担保修责任。若不能继续承接后续保修期服务，须立即提供新的单位承接后续服务。</w:t>
      </w:r>
    </w:p>
    <w:p>
      <w:pPr>
        <w:pStyle w:val="null3"/>
        <w:ind w:firstLine="440"/>
        <w:jc w:val="both"/>
      </w:pPr>
      <w:r>
        <w:rPr>
          <w:sz w:val="22"/>
          <w:color w:val="222222"/>
          <w:shd w:fill="FFFFFF" w:val="clear"/>
        </w:rPr>
        <w:t>（六）培训要求</w:t>
      </w:r>
    </w:p>
    <w:p>
      <w:pPr>
        <w:pStyle w:val="null3"/>
        <w:ind w:firstLine="440"/>
        <w:jc w:val="both"/>
      </w:pPr>
      <w:r>
        <w:rPr>
          <w:sz w:val="22"/>
          <w:color w:val="222222"/>
          <w:shd w:fill="FFFFFF" w:val="clear"/>
        </w:rPr>
        <w:t>1.乙方应按甲方要求提供培训服务，受训人员由甲方确定。</w:t>
      </w:r>
    </w:p>
    <w:p>
      <w:pPr>
        <w:pStyle w:val="null3"/>
        <w:ind w:firstLine="440"/>
        <w:jc w:val="both"/>
      </w:pPr>
      <w:r>
        <w:rPr>
          <w:sz w:val="22"/>
          <w:color w:val="222222"/>
          <w:shd w:fill="FFFFFF" w:val="clear"/>
        </w:rPr>
        <w:t>2.乙方应选派熟悉货物的专业技术人员，由专业技术人员负责培训包括但不限于货物的使用、操作、维修、日常维护等。</w:t>
      </w:r>
    </w:p>
    <w:p>
      <w:pPr>
        <w:pStyle w:val="null3"/>
        <w:ind w:firstLine="440"/>
        <w:jc w:val="both"/>
      </w:pPr>
      <w:r>
        <w:rPr>
          <w:sz w:val="22"/>
          <w:color w:val="222222"/>
          <w:shd w:fill="FFFFFF" w:val="clear"/>
        </w:rPr>
        <w:t>3.乙方应向甲方提供货物说明书，以确保甲方能够对货物有足够的了解，能够独立对货物实施使用、操作、日常维护保养和管理等工作。</w:t>
      </w:r>
    </w:p>
    <w:p>
      <w:pPr>
        <w:pStyle w:val="null3"/>
        <w:ind w:firstLine="440"/>
        <w:jc w:val="both"/>
      </w:pPr>
      <w:r>
        <w:rPr>
          <w:sz w:val="22"/>
          <w:color w:val="222222"/>
          <w:shd w:fill="FFFFFF" w:val="clear"/>
        </w:rPr>
        <w:t>4.培训分现场培训和网络视频培训，其中现场培训不少于2次，每次不少于1个工作日；网络视频培训次数不限，甲方按自身需求通知乙方提供。</w:t>
      </w:r>
    </w:p>
    <w:p>
      <w:pPr>
        <w:pStyle w:val="null3"/>
        <w:ind w:firstLine="440"/>
        <w:jc w:val="both"/>
      </w:pPr>
      <w:r>
        <w:rPr>
          <w:sz w:val="22"/>
          <w:color w:val="222222"/>
          <w:shd w:fill="FFFFFF" w:val="clear"/>
        </w:rPr>
        <w:t>5.培训所需资料由乙方提供。</w:t>
      </w:r>
    </w:p>
    <w:p>
      <w:pPr>
        <w:pStyle w:val="null3"/>
        <w:ind w:firstLine="440"/>
        <w:jc w:val="both"/>
      </w:pPr>
      <w:r>
        <w:rPr>
          <w:sz w:val="22"/>
          <w:color w:val="222222"/>
          <w:shd w:fill="FFFFFF" w:val="clear"/>
        </w:rPr>
        <w:t>6.若乙方未按照甲方要求提供相应的服务，则甲方有权终止合同，并由乙方承担一切责任。</w:t>
      </w:r>
    </w:p>
    <w:p>
      <w:pPr>
        <w:pStyle w:val="null3"/>
        <w:ind w:firstLine="440"/>
        <w:jc w:val="both"/>
      </w:pPr>
      <w:r>
        <w:rPr>
          <w:sz w:val="22"/>
          <w:color w:val="222222"/>
          <w:shd w:fill="FFFFFF" w:val="clear"/>
        </w:rPr>
        <w:t>（七）其他要求</w:t>
      </w:r>
    </w:p>
    <w:p>
      <w:pPr>
        <w:pStyle w:val="null3"/>
        <w:ind w:firstLine="440"/>
        <w:jc w:val="both"/>
      </w:pPr>
      <w:r>
        <w:rPr>
          <w:sz w:val="22"/>
          <w:color w:val="222222"/>
          <w:shd w:fill="FFFFFF" w:val="clear"/>
        </w:rPr>
        <w:t>1.因设备的质量问题而发生争议的，由广东省或中山市质检部门进行质量鉴定。若设备符合质量标准的，鉴定费用由</w:t>
      </w:r>
      <w:r>
        <w:rPr>
          <w:sz w:val="22"/>
          <w:color w:val="222222"/>
          <w:shd w:fill="FFFFFF" w:val="clear"/>
        </w:rPr>
        <w:t>甲方</w:t>
      </w:r>
      <w:r>
        <w:rPr>
          <w:sz w:val="22"/>
          <w:color w:val="222222"/>
          <w:shd w:fill="FFFFFF" w:val="clear"/>
        </w:rPr>
        <w:t>承担；若设备不符合质量标准的，鉴定费用由</w:t>
      </w:r>
      <w:r>
        <w:rPr>
          <w:sz w:val="22"/>
          <w:color w:val="222222"/>
          <w:shd w:fill="FFFFFF" w:val="clear"/>
        </w:rPr>
        <w:t>乙方</w:t>
      </w:r>
      <w:r>
        <w:rPr>
          <w:sz w:val="22"/>
          <w:color w:val="222222"/>
          <w:shd w:fill="FFFFFF" w:val="clear"/>
        </w:rPr>
        <w:t>承担。</w:t>
      </w:r>
    </w:p>
    <w:p>
      <w:pPr>
        <w:pStyle w:val="null3"/>
        <w:ind w:firstLine="440"/>
        <w:jc w:val="both"/>
      </w:pPr>
      <w:r>
        <w:rPr>
          <w:sz w:val="22"/>
          <w:color w:val="222222"/>
          <w:shd w:fill="FFFFFF" w:val="clear"/>
        </w:rPr>
        <w:t>2.</w:t>
      </w:r>
      <w:r>
        <w:rPr>
          <w:sz w:val="22"/>
          <w:color w:val="222222"/>
          <w:shd w:fill="FFFFFF" w:val="clear"/>
        </w:rPr>
        <w:t>乙方</w:t>
      </w:r>
      <w:r>
        <w:rPr>
          <w:sz w:val="22"/>
          <w:color w:val="222222"/>
          <w:shd w:fill="FFFFFF" w:val="clear"/>
        </w:rPr>
        <w:t>不能私自复制或留存、私自开发应用、对外公布数据，或提供数据给第三方使用。</w:t>
      </w:r>
      <w:r>
        <w:rPr>
          <w:sz w:val="22"/>
          <w:color w:val="222222"/>
          <w:shd w:fill="FFFFFF" w:val="clear"/>
        </w:rPr>
        <w:t>乙方</w:t>
      </w:r>
      <w:r>
        <w:rPr>
          <w:sz w:val="22"/>
          <w:color w:val="222222"/>
          <w:shd w:fill="FFFFFF" w:val="clear"/>
        </w:rPr>
        <w:t>须承诺按照国家、省的有关法规文件规定，开展工作、履行保密责任，如</w:t>
      </w:r>
      <w:r>
        <w:rPr>
          <w:sz w:val="22"/>
          <w:color w:val="222222"/>
          <w:shd w:fill="FFFFFF" w:val="clear"/>
        </w:rPr>
        <w:t>乙方</w:t>
      </w:r>
      <w:r>
        <w:rPr>
          <w:sz w:val="22"/>
          <w:color w:val="222222"/>
          <w:shd w:fill="FFFFFF" w:val="clear"/>
        </w:rPr>
        <w:t>在项目实施过程中造成数据泄漏或违反其他保密条例的，将追究法律责任。</w:t>
      </w:r>
    </w:p>
    <w:p>
      <w:pPr>
        <w:pStyle w:val="null3"/>
        <w:ind w:firstLine="440"/>
        <w:jc w:val="both"/>
      </w:pPr>
      <w:r>
        <w:rPr>
          <w:sz w:val="22"/>
          <w:color w:val="222222"/>
          <w:shd w:fill="FFFFFF" w:val="clear"/>
        </w:rPr>
        <w:t>3.</w:t>
      </w:r>
      <w:r>
        <w:rPr>
          <w:sz w:val="22"/>
          <w:color w:val="222222"/>
          <w:shd w:fill="FFFFFF" w:val="clear"/>
        </w:rPr>
        <w:t>乙方</w:t>
      </w:r>
      <w:r>
        <w:rPr>
          <w:sz w:val="22"/>
          <w:color w:val="222222"/>
          <w:shd w:fill="FFFFFF" w:val="clear"/>
        </w:rPr>
        <w:t>确保设备及所有配套件的完整性和可靠性。对于磋商文件没有列出，而对该设备的正常运行和维护必不可少的部件、配件等，</w:t>
      </w:r>
      <w:r>
        <w:rPr>
          <w:sz w:val="22"/>
          <w:color w:val="222222"/>
          <w:shd w:fill="FFFFFF" w:val="clear"/>
        </w:rPr>
        <w:t>乙方</w:t>
      </w:r>
      <w:r>
        <w:rPr>
          <w:sz w:val="22"/>
          <w:color w:val="222222"/>
          <w:shd w:fill="FFFFFF" w:val="clear"/>
        </w:rPr>
        <w:t>有责任给予补充。</w:t>
      </w:r>
    </w:p>
    <w:p>
      <w:pPr>
        <w:pStyle w:val="null3"/>
        <w:ind w:firstLine="440"/>
        <w:jc w:val="both"/>
      </w:pPr>
      <w:r>
        <w:rPr>
          <w:sz w:val="22"/>
          <w:color w:val="222222"/>
          <w:shd w:fill="FFFFFF" w:val="clear"/>
        </w:rPr>
        <w:t>4.凡涉嫌技术、外观专利等产权侵权纠纷的产品不予采购。</w:t>
      </w:r>
      <w:r>
        <w:rPr>
          <w:sz w:val="22"/>
          <w:color w:val="222222"/>
          <w:shd w:fill="FFFFFF" w:val="clear"/>
        </w:rPr>
        <w:t>乙方</w:t>
      </w:r>
      <w:r>
        <w:rPr>
          <w:sz w:val="22"/>
          <w:color w:val="222222"/>
          <w:shd w:fill="FFFFFF" w:val="clear"/>
        </w:rPr>
        <w:t>应保证</w:t>
      </w:r>
      <w:r>
        <w:rPr>
          <w:sz w:val="22"/>
          <w:color w:val="222222"/>
          <w:shd w:fill="FFFFFF" w:val="clear"/>
        </w:rPr>
        <w:t>甲方</w:t>
      </w:r>
      <w:r>
        <w:rPr>
          <w:sz w:val="22"/>
          <w:color w:val="222222"/>
          <w:shd w:fill="FFFFFF" w:val="clear"/>
        </w:rPr>
        <w:t>在中华人民共和国使用该货物或货物的任何一部分时，免受第三方提出的侵犯其专利权、商标权或其他知识产权的起诉。如发生此类纠纷，由</w:t>
      </w:r>
      <w:r>
        <w:rPr>
          <w:sz w:val="22"/>
          <w:color w:val="222222"/>
          <w:shd w:fill="FFFFFF" w:val="clear"/>
        </w:rPr>
        <w:t>乙方</w:t>
      </w:r>
      <w:r>
        <w:rPr>
          <w:sz w:val="22"/>
          <w:color w:val="222222"/>
          <w:shd w:fill="FFFFFF" w:val="clear"/>
        </w:rPr>
        <w:t>承担一切责任。</w:t>
      </w:r>
    </w:p>
    <w:p>
      <w:pPr>
        <w:pStyle w:val="null3"/>
        <w:ind w:firstLine="440"/>
        <w:jc w:val="both"/>
      </w:pPr>
      <w:r>
        <w:rPr>
          <w:sz w:val="22"/>
          <w:color w:val="222222"/>
          <w:shd w:fill="FFFFFF" w:val="clear"/>
        </w:rPr>
        <w:t>5.</w:t>
      </w:r>
      <w:r>
        <w:rPr>
          <w:sz w:val="22"/>
          <w:color w:val="222222"/>
          <w:shd w:fill="FFFFFF" w:val="clear"/>
        </w:rPr>
        <w:t>乙方</w:t>
      </w:r>
      <w:r>
        <w:rPr>
          <w:sz w:val="22"/>
          <w:color w:val="222222"/>
          <w:shd w:fill="FFFFFF" w:val="clear"/>
        </w:rPr>
        <w:t>在实际供货时，若被</w:t>
      </w:r>
      <w:r>
        <w:rPr>
          <w:sz w:val="22"/>
          <w:color w:val="222222"/>
          <w:shd w:fill="FFFFFF" w:val="clear"/>
        </w:rPr>
        <w:t>甲方</w:t>
      </w:r>
      <w:r>
        <w:rPr>
          <w:sz w:val="22"/>
          <w:color w:val="222222"/>
          <w:shd w:fill="FFFFFF" w:val="clear"/>
        </w:rPr>
        <w:t>发现提供的货物未能达到磋商文件和响应文件中的有关要求，将按有关法规进行处罚，</w:t>
      </w:r>
      <w:r>
        <w:rPr>
          <w:sz w:val="22"/>
          <w:color w:val="222222"/>
          <w:shd w:fill="FFFFFF" w:val="clear"/>
        </w:rPr>
        <w:t>甲方</w:t>
      </w:r>
      <w:r>
        <w:rPr>
          <w:sz w:val="22"/>
          <w:color w:val="222222"/>
          <w:shd w:fill="FFFFFF" w:val="clear"/>
        </w:rPr>
        <w:t>将有权单方面终止合同的执行并追究因</w:t>
      </w:r>
      <w:r>
        <w:rPr>
          <w:sz w:val="22"/>
          <w:color w:val="222222"/>
          <w:shd w:fill="FFFFFF" w:val="clear"/>
        </w:rPr>
        <w:t>乙方</w:t>
      </w:r>
      <w:r>
        <w:rPr>
          <w:sz w:val="22"/>
          <w:color w:val="222222"/>
          <w:shd w:fill="FFFFFF" w:val="clear"/>
        </w:rPr>
        <w:t>所提供的未达到所承诺的有关要求产品而产生的所有损失和责任。</w:t>
      </w:r>
    </w:p>
    <w:p>
      <w:pPr>
        <w:pStyle w:val="null3"/>
        <w:ind w:firstLine="440"/>
        <w:jc w:val="both"/>
      </w:pPr>
      <w:r>
        <w:rPr>
          <w:sz w:val="22"/>
          <w:color w:val="222222"/>
          <w:shd w:fill="FFFFFF" w:val="clear"/>
        </w:rPr>
        <w:t>6.如因国家相关政策发生变化，应以最新的国家相关政策为准并执行，如因国家相关政策发生变化而导致本次项目的合同无法继续执行，</w:t>
      </w:r>
      <w:r>
        <w:rPr>
          <w:sz w:val="22"/>
          <w:color w:val="222222"/>
          <w:shd w:fill="FFFFFF" w:val="clear"/>
        </w:rPr>
        <w:t>甲方</w:t>
      </w:r>
      <w:r>
        <w:rPr>
          <w:sz w:val="22"/>
          <w:color w:val="222222"/>
          <w:shd w:fill="FFFFFF" w:val="clear"/>
        </w:rPr>
        <w:t>不承担任何责任，</w:t>
      </w:r>
      <w:r>
        <w:rPr>
          <w:sz w:val="22"/>
          <w:color w:val="222222"/>
          <w:shd w:fill="FFFFFF" w:val="clear"/>
        </w:rPr>
        <w:t>乙方</w:t>
      </w:r>
      <w:r>
        <w:rPr>
          <w:sz w:val="22"/>
          <w:color w:val="222222"/>
          <w:shd w:fill="FFFFFF" w:val="clear"/>
        </w:rPr>
        <w:t>自行承担由此带来的任何风险及后果。</w:t>
      </w:r>
    </w:p>
    <w:p>
      <w:pPr>
        <w:pStyle w:val="null3"/>
        <w:ind w:firstLine="440"/>
        <w:jc w:val="both"/>
      </w:pPr>
      <w:r>
        <w:rPr>
          <w:sz w:val="22"/>
          <w:color w:val="222222"/>
          <w:shd w:fill="FFFFFF" w:val="clear"/>
        </w:rPr>
        <w:t>7.乙方所提供的货物的技术参数、功能或技术要求必须是真实可靠的，如果甲方验收时发现货物达不到所承诺技术指标、功能和要求，乙方必须无条件在甲方规定的时间内进行整改，若乙方拒绝整改或整改后仍无法通过甲方验收的，则甲方有权单方面终止合同，乙方应自收到甲方《终止合同通知书》之日起 15日内退还甲方已支付的全部款项，已发生的一切费用及损失均由乙方自行承担，且乙方向甲方支付合同金额10%的违约金，造成甲方损失的乙方还应赔偿甲方因此所遭受的全部损失。</w:t>
      </w:r>
    </w:p>
    <w:p>
      <w:pPr>
        <w:pStyle w:val="null3"/>
        <w:jc w:val="both"/>
      </w:pPr>
      <w:r>
        <w:rPr>
          <w:sz w:val="22"/>
          <w:b/>
          <w:color w:val="222222"/>
          <w:shd w:fill="FFFFFF" w:val="clear"/>
        </w:rPr>
        <w:t>三</w:t>
      </w:r>
      <w:r>
        <w:rPr>
          <w:sz w:val="22"/>
          <w:b/>
          <w:color w:val="222222"/>
          <w:shd w:fill="FFFFFF" w:val="clear"/>
        </w:rPr>
        <w:t>、服务期间（项目完成期限）</w:t>
      </w:r>
    </w:p>
    <w:p>
      <w:pPr>
        <w:pStyle w:val="null3"/>
        <w:jc w:val="both"/>
      </w:pPr>
      <w:r>
        <w:rPr>
          <w:sz w:val="22"/>
          <w:color w:val="222222"/>
          <w:shd w:fill="FFFFFF" w:val="clear"/>
        </w:rPr>
        <w:t>1.委托服务期间自______年______月至______年______月止。</w:t>
      </w:r>
    </w:p>
    <w:p>
      <w:pPr>
        <w:pStyle w:val="null3"/>
        <w:jc w:val="both"/>
      </w:pPr>
      <w:r>
        <w:rPr>
          <w:sz w:val="22"/>
          <w:b/>
          <w:color w:val="222222"/>
          <w:shd w:fill="FFFFFF" w:val="clear"/>
        </w:rPr>
        <w:t>四</w:t>
      </w:r>
      <w:r>
        <w:rPr>
          <w:sz w:val="22"/>
          <w:b/>
          <w:color w:val="222222"/>
          <w:shd w:fill="FFFFFF" w:val="clear"/>
        </w:rPr>
        <w:t>、付款方式</w:t>
      </w:r>
    </w:p>
    <w:p>
      <w:pPr>
        <w:pStyle w:val="null3"/>
        <w:ind w:firstLine="440"/>
        <w:jc w:val="both"/>
      </w:pPr>
      <w:r>
        <w:rPr>
          <w:sz w:val="22"/>
          <w:color w:val="222222"/>
          <w:shd w:fill="FFFFFF" w:val="clear"/>
        </w:rPr>
        <w:t>1.自合同签订之日起 15 天内支付合同金额的30%。</w:t>
      </w:r>
    </w:p>
    <w:p>
      <w:pPr>
        <w:pStyle w:val="null3"/>
        <w:ind w:firstLine="440"/>
        <w:jc w:val="both"/>
      </w:pPr>
      <w:r>
        <w:rPr>
          <w:sz w:val="22"/>
          <w:color w:val="222222"/>
          <w:shd w:fill="FFFFFF" w:val="clear"/>
        </w:rPr>
        <w:t>2.设备安装调测完成后，提交全部报告材料，调试完成并通过初验后 15 天内支付合同金额的55%。</w:t>
      </w:r>
    </w:p>
    <w:p>
      <w:pPr>
        <w:pStyle w:val="null3"/>
        <w:ind w:firstLine="440"/>
        <w:jc w:val="both"/>
      </w:pPr>
      <w:r>
        <w:rPr>
          <w:sz w:val="22"/>
          <w:color w:val="222222"/>
          <w:shd w:fill="FFFFFF" w:val="clear"/>
        </w:rPr>
        <w:t>3.项目试运行1个月后进入终验，终验合格后15天内，甲方向乙方支付合同金额的 15 %的款项。</w:t>
      </w:r>
    </w:p>
    <w:p>
      <w:pPr>
        <w:pStyle w:val="null3"/>
        <w:ind w:firstLine="440"/>
        <w:jc w:val="both"/>
      </w:pPr>
      <w:r>
        <w:rPr>
          <w:sz w:val="22"/>
          <w:color w:val="222222"/>
          <w:shd w:fill="FFFFFF" w:val="clear"/>
        </w:rPr>
        <w:t>4.乙方凭以下有效文件与甲方结算：（1）合同；（2）验收报告（加盖甲方公章）；（3）乙方开具的符合甲方财务要求的等额发票；（4）成交通知书。甲方确认无误后 30 天内支付款项。</w:t>
      </w:r>
    </w:p>
    <w:p>
      <w:pPr>
        <w:pStyle w:val="null3"/>
        <w:ind w:firstLine="440"/>
        <w:jc w:val="both"/>
      </w:pPr>
      <w:r>
        <w:rPr>
          <w:sz w:val="22"/>
          <w:color w:val="222222"/>
          <w:shd w:fill="FFFFFF" w:val="clear"/>
        </w:rPr>
        <w:t>5.如乙方为中小企业，按中小企业相关法律法规或政策执行。</w:t>
      </w:r>
    </w:p>
    <w:p>
      <w:pPr>
        <w:pStyle w:val="null3"/>
        <w:jc w:val="both"/>
      </w:pPr>
      <w:r>
        <w:rPr>
          <w:sz w:val="22"/>
          <w:b/>
          <w:color w:val="222222"/>
          <w:shd w:fill="FFFFFF" w:val="clear"/>
        </w:rPr>
        <w:t>五、履约保证金</w:t>
      </w:r>
    </w:p>
    <w:p>
      <w:pPr>
        <w:pStyle w:val="null3"/>
        <w:ind w:firstLine="440"/>
        <w:jc w:val="both"/>
      </w:pPr>
      <w:r>
        <w:rPr>
          <w:sz w:val="22"/>
          <w:color w:val="222222"/>
          <w:shd w:fill="FFFFFF" w:val="clear"/>
        </w:rPr>
        <w:t>1.</w:t>
      </w:r>
      <w:r>
        <w:rPr>
          <w:sz w:val="22"/>
          <w:color w:val="222222"/>
          <w:shd w:fill="FFFFFF" w:val="clear"/>
        </w:rPr>
        <w:t>乙方</w:t>
      </w:r>
      <w:r>
        <w:rPr>
          <w:sz w:val="22"/>
          <w:color w:val="222222"/>
          <w:shd w:fill="FFFFFF" w:val="clear"/>
        </w:rPr>
        <w:t>须在收到成交通知书后</w:t>
      </w:r>
      <w:r>
        <w:rPr>
          <w:sz w:val="22"/>
          <w:color w:val="222222"/>
          <w:shd w:fill="FFFFFF" w:val="clear"/>
        </w:rPr>
        <w:t>5个工作日内一次性向</w:t>
      </w:r>
      <w:r>
        <w:rPr>
          <w:sz w:val="22"/>
          <w:color w:val="222222"/>
          <w:shd w:fill="FFFFFF" w:val="clear"/>
        </w:rPr>
        <w:t>甲方</w:t>
      </w:r>
      <w:r>
        <w:rPr>
          <w:sz w:val="22"/>
          <w:color w:val="222222"/>
          <w:shd w:fill="FFFFFF" w:val="clear"/>
        </w:rPr>
        <w:t>缴交</w:t>
      </w:r>
      <w:r>
        <w:rPr>
          <w:sz w:val="22"/>
          <w:color w:val="222222"/>
          <w:shd w:fill="FFFFFF" w:val="clear"/>
        </w:rPr>
        <w:t>本合同金额</w:t>
      </w:r>
      <w:r>
        <w:rPr>
          <w:sz w:val="22"/>
          <w:color w:val="222222"/>
          <w:shd w:fill="FFFFFF" w:val="clear"/>
        </w:rPr>
        <w:t>的</w:t>
      </w:r>
      <w:r>
        <w:rPr>
          <w:sz w:val="22"/>
          <w:color w:val="222222"/>
          <w:shd w:fill="FFFFFF" w:val="clear"/>
        </w:rPr>
        <w:t>5%作为本项目合同的履约保证金，</w:t>
      </w:r>
      <w:r>
        <w:rPr>
          <w:sz w:val="22"/>
          <w:color w:val="222222"/>
          <w:shd w:fill="FFFFFF" w:val="clear"/>
        </w:rPr>
        <w:t>乙方</w:t>
      </w:r>
      <w:r>
        <w:rPr>
          <w:sz w:val="22"/>
          <w:color w:val="222222"/>
          <w:shd w:fill="FFFFFF" w:val="clear"/>
        </w:rPr>
        <w:t>未按规定提交履约保证金的，视为放弃成交，给</w:t>
      </w:r>
      <w:r>
        <w:rPr>
          <w:sz w:val="22"/>
          <w:color w:val="222222"/>
          <w:shd w:fill="FFFFFF" w:val="clear"/>
        </w:rPr>
        <w:t>甲方</w:t>
      </w:r>
      <w:r>
        <w:rPr>
          <w:sz w:val="22"/>
          <w:color w:val="222222"/>
          <w:shd w:fill="FFFFFF" w:val="clear"/>
        </w:rPr>
        <w:t>造成损失的，</w:t>
      </w:r>
      <w:r>
        <w:rPr>
          <w:sz w:val="22"/>
          <w:color w:val="222222"/>
          <w:shd w:fill="FFFFFF" w:val="clear"/>
        </w:rPr>
        <w:t>乙方</w:t>
      </w:r>
      <w:r>
        <w:rPr>
          <w:sz w:val="22"/>
          <w:color w:val="222222"/>
          <w:shd w:fill="FFFFFF" w:val="clear"/>
        </w:rPr>
        <w:t>还应当予以赔偿。履约保证金由金融机构、担保机构出具的保函等非现金形式的方式提交，</w:t>
      </w:r>
      <w:r>
        <w:rPr>
          <w:sz w:val="22"/>
          <w:color w:val="222222"/>
          <w:shd w:fill="FFFFFF" w:val="clear"/>
        </w:rPr>
        <w:t>乙方</w:t>
      </w:r>
      <w:r>
        <w:rPr>
          <w:sz w:val="22"/>
          <w:color w:val="222222"/>
          <w:shd w:fill="FFFFFF" w:val="clear"/>
        </w:rPr>
        <w:t>须保证保函在合同服务期内有效，且必须向</w:t>
      </w:r>
      <w:r>
        <w:rPr>
          <w:sz w:val="22"/>
          <w:color w:val="222222"/>
          <w:shd w:fill="FFFFFF" w:val="clear"/>
        </w:rPr>
        <w:t>甲方</w:t>
      </w:r>
      <w:r>
        <w:rPr>
          <w:sz w:val="22"/>
          <w:color w:val="222222"/>
          <w:shd w:fill="FFFFFF" w:val="clear"/>
        </w:rPr>
        <w:t>递交原件。如遇项目延期，</w:t>
      </w:r>
      <w:r>
        <w:rPr>
          <w:sz w:val="22"/>
          <w:color w:val="222222"/>
          <w:shd w:fill="FFFFFF" w:val="clear"/>
        </w:rPr>
        <w:t>乙方</w:t>
      </w:r>
      <w:r>
        <w:rPr>
          <w:sz w:val="22"/>
          <w:color w:val="222222"/>
          <w:shd w:fill="FFFFFF" w:val="clear"/>
        </w:rPr>
        <w:t>必须配合延长保函的有效期。</w:t>
      </w:r>
    </w:p>
    <w:p>
      <w:pPr>
        <w:pStyle w:val="null3"/>
        <w:ind w:firstLine="440"/>
        <w:jc w:val="both"/>
      </w:pPr>
      <w:r>
        <w:rPr>
          <w:sz w:val="22"/>
          <w:color w:val="222222"/>
          <w:shd w:fill="FFFFFF" w:val="clear"/>
        </w:rPr>
        <w:t>2.本项目履约保证金作为</w:t>
      </w:r>
      <w:r>
        <w:rPr>
          <w:sz w:val="22"/>
          <w:color w:val="222222"/>
          <w:shd w:fill="FFFFFF" w:val="clear"/>
        </w:rPr>
        <w:t>乙方</w:t>
      </w:r>
      <w:r>
        <w:rPr>
          <w:sz w:val="22"/>
          <w:color w:val="222222"/>
          <w:shd w:fill="FFFFFF" w:val="clear"/>
        </w:rPr>
        <w:t>合同履约服务的保证，在</w:t>
      </w:r>
      <w:r>
        <w:rPr>
          <w:sz w:val="22"/>
          <w:color w:val="222222"/>
          <w:shd w:fill="FFFFFF" w:val="clear"/>
        </w:rPr>
        <w:t>乙方</w:t>
      </w:r>
      <w:r>
        <w:rPr>
          <w:sz w:val="22"/>
          <w:color w:val="222222"/>
          <w:shd w:fill="FFFFFF" w:val="clear"/>
        </w:rPr>
        <w:t>完全履行合同义务后，于合同期满后</w:t>
      </w:r>
      <w:r>
        <w:rPr>
          <w:sz w:val="22"/>
          <w:color w:val="222222"/>
          <w:shd w:fill="FFFFFF" w:val="clear"/>
        </w:rPr>
        <w:t>15个工作日内由</w:t>
      </w:r>
      <w:r>
        <w:rPr>
          <w:sz w:val="22"/>
          <w:color w:val="222222"/>
          <w:shd w:fill="FFFFFF" w:val="clear"/>
        </w:rPr>
        <w:t>甲方</w:t>
      </w:r>
      <w:r>
        <w:rPr>
          <w:sz w:val="22"/>
          <w:color w:val="222222"/>
          <w:shd w:fill="FFFFFF" w:val="clear"/>
        </w:rPr>
        <w:t>无息退还。</w:t>
      </w:r>
    </w:p>
    <w:p>
      <w:pPr>
        <w:pStyle w:val="null3"/>
        <w:ind w:firstLine="440"/>
        <w:jc w:val="both"/>
      </w:pPr>
      <w:r>
        <w:rPr>
          <w:sz w:val="22"/>
          <w:color w:val="222222"/>
          <w:shd w:fill="FFFFFF" w:val="clear"/>
        </w:rPr>
        <w:t>3.本项目履约保证金，在</w:t>
      </w:r>
      <w:r>
        <w:rPr>
          <w:sz w:val="22"/>
          <w:color w:val="222222"/>
          <w:shd w:fill="FFFFFF" w:val="clear"/>
        </w:rPr>
        <w:t>乙方</w:t>
      </w:r>
      <w:r>
        <w:rPr>
          <w:sz w:val="22"/>
          <w:color w:val="222222"/>
          <w:shd w:fill="FFFFFF" w:val="clear"/>
        </w:rPr>
        <w:t>没有履行应承担的义务或因过失导致</w:t>
      </w:r>
      <w:r>
        <w:rPr>
          <w:sz w:val="22"/>
          <w:color w:val="222222"/>
          <w:shd w:fill="FFFFFF" w:val="clear"/>
        </w:rPr>
        <w:t>甲方</w:t>
      </w:r>
      <w:r>
        <w:rPr>
          <w:sz w:val="22"/>
          <w:color w:val="222222"/>
          <w:shd w:fill="FFFFFF" w:val="clear"/>
        </w:rPr>
        <w:t>或第三方损失而又拒绝承担赔偿责任时，</w:t>
      </w:r>
      <w:r>
        <w:rPr>
          <w:sz w:val="22"/>
          <w:color w:val="222222"/>
          <w:shd w:fill="FFFFFF" w:val="clear"/>
        </w:rPr>
        <w:t>甲方</w:t>
      </w:r>
      <w:r>
        <w:rPr>
          <w:sz w:val="22"/>
          <w:color w:val="222222"/>
          <w:shd w:fill="FFFFFF" w:val="clear"/>
        </w:rPr>
        <w:t>有权对保证金进行处置，如保证金数额不足以赔偿</w:t>
      </w:r>
      <w:r>
        <w:rPr>
          <w:sz w:val="22"/>
          <w:color w:val="222222"/>
          <w:shd w:fill="FFFFFF" w:val="clear"/>
        </w:rPr>
        <w:t>甲方</w:t>
      </w:r>
      <w:r>
        <w:rPr>
          <w:sz w:val="22"/>
          <w:color w:val="222222"/>
          <w:shd w:fill="FFFFFF" w:val="clear"/>
        </w:rPr>
        <w:t>或者第三方损失时，</w:t>
      </w:r>
      <w:r>
        <w:rPr>
          <w:sz w:val="22"/>
          <w:color w:val="222222"/>
          <w:shd w:fill="FFFFFF" w:val="clear"/>
        </w:rPr>
        <w:t>甲方</w:t>
      </w:r>
      <w:r>
        <w:rPr>
          <w:sz w:val="22"/>
          <w:color w:val="222222"/>
          <w:shd w:fill="FFFFFF" w:val="clear"/>
        </w:rPr>
        <w:t>有权继续对</w:t>
      </w:r>
      <w:r>
        <w:rPr>
          <w:sz w:val="22"/>
          <w:color w:val="222222"/>
          <w:shd w:fill="FFFFFF" w:val="clear"/>
        </w:rPr>
        <w:t>乙方</w:t>
      </w:r>
      <w:r>
        <w:rPr>
          <w:sz w:val="22"/>
          <w:color w:val="222222"/>
          <w:shd w:fill="FFFFFF" w:val="clear"/>
        </w:rPr>
        <w:t>进行追讨。</w:t>
      </w:r>
    </w:p>
    <w:p>
      <w:pPr>
        <w:pStyle w:val="null3"/>
        <w:jc w:val="both"/>
      </w:pPr>
      <w:r>
        <w:rPr>
          <w:sz w:val="22"/>
          <w:b/>
          <w:color w:val="222222"/>
          <w:shd w:fill="FFFFFF" w:val="clear"/>
        </w:rPr>
        <w:t>六、验收要求</w:t>
      </w:r>
    </w:p>
    <w:p>
      <w:pPr>
        <w:pStyle w:val="null3"/>
        <w:ind w:firstLine="440"/>
        <w:jc w:val="both"/>
      </w:pPr>
      <w:r>
        <w:rPr>
          <w:sz w:val="22"/>
          <w:color w:val="222222"/>
          <w:shd w:fill="FFFFFF" w:val="clear"/>
        </w:rPr>
        <w:t>1.验收人员：由</w:t>
      </w:r>
      <w:r>
        <w:rPr>
          <w:sz w:val="22"/>
          <w:color w:val="222222"/>
          <w:shd w:fill="FFFFFF" w:val="clear"/>
        </w:rPr>
        <w:t>甲方</w:t>
      </w:r>
      <w:r>
        <w:rPr>
          <w:sz w:val="22"/>
          <w:color w:val="222222"/>
          <w:shd w:fill="FFFFFF" w:val="clear"/>
        </w:rPr>
        <w:t>指定的项目验收小组负责进行验收。</w:t>
      </w:r>
    </w:p>
    <w:p>
      <w:pPr>
        <w:pStyle w:val="null3"/>
        <w:ind w:firstLine="440"/>
        <w:jc w:val="both"/>
      </w:pPr>
      <w:r>
        <w:rPr>
          <w:sz w:val="22"/>
          <w:color w:val="222222"/>
          <w:shd w:fill="FFFFFF" w:val="clear"/>
        </w:rPr>
        <w:t>2.验收程序、验收时间、验收内容要求：</w:t>
      </w:r>
      <w:r>
        <w:rPr>
          <w:sz w:val="22"/>
          <w:color w:val="222222"/>
          <w:shd w:fill="FFFFFF" w:val="clear"/>
        </w:rPr>
        <w:t>乙方</w:t>
      </w:r>
      <w:r>
        <w:rPr>
          <w:sz w:val="22"/>
          <w:color w:val="222222"/>
          <w:shd w:fill="FFFFFF" w:val="clear"/>
        </w:rPr>
        <w:t>安装时须对各安装场地内的其他设备、设施提供良好保护措施。</w:t>
      </w:r>
      <w:r>
        <w:rPr>
          <w:sz w:val="22"/>
          <w:color w:val="222222"/>
          <w:shd w:fill="FFFFFF" w:val="clear"/>
        </w:rPr>
        <w:t>乙方</w:t>
      </w:r>
      <w:r>
        <w:rPr>
          <w:sz w:val="22"/>
          <w:color w:val="222222"/>
          <w:shd w:fill="FFFFFF" w:val="clear"/>
        </w:rPr>
        <w:t>将所供设备运送至交货地点，双方共同拆箱，</w:t>
      </w:r>
      <w:r>
        <w:rPr>
          <w:sz w:val="22"/>
          <w:color w:val="222222"/>
          <w:shd w:fill="FFFFFF" w:val="clear"/>
        </w:rPr>
        <w:t>甲方</w:t>
      </w:r>
      <w:r>
        <w:rPr>
          <w:sz w:val="22"/>
          <w:color w:val="222222"/>
          <w:shd w:fill="FFFFFF" w:val="clear"/>
        </w:rPr>
        <w:t>对合同设备的数量、质量、规格、尺寸进行验收，以及对技术性能、功能、安装、调试进行验收；</w:t>
      </w:r>
      <w:r>
        <w:rPr>
          <w:sz w:val="22"/>
          <w:color w:val="222222"/>
          <w:shd w:fill="FFFFFF" w:val="clear"/>
        </w:rPr>
        <w:t>乙方</w:t>
      </w:r>
      <w:r>
        <w:rPr>
          <w:sz w:val="22"/>
          <w:color w:val="222222"/>
          <w:shd w:fill="FFFFFF" w:val="clear"/>
        </w:rPr>
        <w:t>须保证设备为原厂商</w:t>
      </w:r>
      <w:r>
        <w:rPr>
          <w:sz w:val="22"/>
          <w:color w:val="222222"/>
          <w:shd w:fill="FFFFFF" w:val="clear"/>
        </w:rPr>
        <w:t>(制造商)未启封全新包装，具出厂合格证，序列号、包装箱号与出厂批号一致，并可追溯查阅。所有随设备的附件齐全。在正式交付</w:t>
      </w:r>
      <w:r>
        <w:rPr>
          <w:sz w:val="22"/>
          <w:color w:val="222222"/>
          <w:shd w:fill="FFFFFF" w:val="clear"/>
        </w:rPr>
        <w:t>甲方</w:t>
      </w:r>
      <w:r>
        <w:rPr>
          <w:sz w:val="22"/>
          <w:color w:val="222222"/>
          <w:shd w:fill="FFFFFF" w:val="clear"/>
        </w:rPr>
        <w:t>使用前，</w:t>
      </w:r>
      <w:r>
        <w:rPr>
          <w:sz w:val="22"/>
          <w:color w:val="222222"/>
          <w:shd w:fill="FFFFFF" w:val="clear"/>
        </w:rPr>
        <w:t>乙方</w:t>
      </w:r>
      <w:r>
        <w:rPr>
          <w:sz w:val="22"/>
          <w:color w:val="222222"/>
          <w:shd w:fill="FFFFFF" w:val="clear"/>
        </w:rPr>
        <w:t>需要对设备进行比较全面、彻底的检验审查，不能出现不稳定、不可靠、运行结果不正确的事故；不存在导致数据损坏、安全失控、系统崩溃等严重错误。</w:t>
      </w:r>
      <w:r>
        <w:rPr>
          <w:sz w:val="22"/>
          <w:color w:val="222222"/>
          <w:shd w:fill="FFFFFF" w:val="clear"/>
        </w:rPr>
        <w:t>乙方</w:t>
      </w:r>
      <w:r>
        <w:rPr>
          <w:sz w:val="22"/>
          <w:color w:val="222222"/>
          <w:shd w:fill="FFFFFF" w:val="clear"/>
        </w:rPr>
        <w:t>负责到安装地点进行安装调试，</w:t>
      </w:r>
      <w:r>
        <w:rPr>
          <w:sz w:val="22"/>
          <w:color w:val="222222"/>
          <w:shd w:fill="FFFFFF" w:val="clear"/>
        </w:rPr>
        <w:t>乙方</w:t>
      </w:r>
      <w:r>
        <w:rPr>
          <w:sz w:val="22"/>
          <w:color w:val="222222"/>
          <w:shd w:fill="FFFFFF" w:val="clear"/>
        </w:rPr>
        <w:t>应提交详细安装进度表。安装所需工具设施物料由</w:t>
      </w:r>
      <w:r>
        <w:rPr>
          <w:sz w:val="22"/>
          <w:color w:val="222222"/>
          <w:shd w:fill="FFFFFF" w:val="clear"/>
        </w:rPr>
        <w:t>乙方</w:t>
      </w:r>
      <w:r>
        <w:rPr>
          <w:sz w:val="22"/>
          <w:color w:val="222222"/>
          <w:shd w:fill="FFFFFF" w:val="clear"/>
        </w:rPr>
        <w:t>自备、自费运到现场，完工后自费搬走。</w:t>
      </w:r>
      <w:r>
        <w:rPr>
          <w:sz w:val="22"/>
          <w:color w:val="222222"/>
          <w:shd w:fill="FFFFFF" w:val="clear"/>
        </w:rPr>
        <w:t>乙方</w:t>
      </w:r>
      <w:r>
        <w:rPr>
          <w:sz w:val="22"/>
          <w:color w:val="222222"/>
          <w:shd w:fill="FFFFFF" w:val="clear"/>
        </w:rPr>
        <w:t>在调试过程中应分阶段进行调试。设备安装、通电、调试等项工作由</w:t>
      </w:r>
      <w:r>
        <w:rPr>
          <w:sz w:val="22"/>
          <w:color w:val="222222"/>
          <w:shd w:fill="FFFFFF" w:val="clear"/>
        </w:rPr>
        <w:t>乙方</w:t>
      </w:r>
      <w:r>
        <w:rPr>
          <w:sz w:val="22"/>
          <w:color w:val="222222"/>
          <w:shd w:fill="FFFFFF" w:val="clear"/>
        </w:rPr>
        <w:t>负责，但必须在</w:t>
      </w:r>
      <w:r>
        <w:rPr>
          <w:sz w:val="22"/>
          <w:color w:val="222222"/>
          <w:shd w:fill="FFFFFF" w:val="clear"/>
        </w:rPr>
        <w:t>甲方</w:t>
      </w:r>
      <w:r>
        <w:rPr>
          <w:sz w:val="22"/>
          <w:color w:val="222222"/>
          <w:shd w:fill="FFFFFF" w:val="clear"/>
        </w:rPr>
        <w:t>的参与下进行。调试的原始记录须经双方签字后作为验收的文件之一。</w:t>
      </w:r>
      <w:r>
        <w:rPr>
          <w:sz w:val="22"/>
          <w:color w:val="222222"/>
          <w:shd w:fill="FFFFFF" w:val="clear"/>
        </w:rPr>
        <w:t>乙方</w:t>
      </w:r>
      <w:r>
        <w:rPr>
          <w:sz w:val="22"/>
          <w:color w:val="222222"/>
          <w:shd w:fill="FFFFFF" w:val="clear"/>
        </w:rPr>
        <w:t>应负责在项目验收时将系统的全部有关产品说明书、原厂家安装手册、技术文件、资料</w:t>
      </w:r>
      <w:r>
        <w:rPr>
          <w:sz w:val="22"/>
          <w:color w:val="222222"/>
          <w:shd w:fill="FFFFFF" w:val="clear"/>
        </w:rPr>
        <w:t>以</w:t>
      </w:r>
      <w:r>
        <w:rPr>
          <w:sz w:val="22"/>
          <w:color w:val="222222"/>
          <w:shd w:fill="FFFFFF" w:val="clear"/>
        </w:rPr>
        <w:t>及安装、验收报告等文档汇集成册交付</w:t>
      </w:r>
      <w:r>
        <w:rPr>
          <w:sz w:val="22"/>
          <w:color w:val="222222"/>
          <w:shd w:fill="FFFFFF" w:val="clear"/>
        </w:rPr>
        <w:t>甲方</w:t>
      </w:r>
      <w:r>
        <w:rPr>
          <w:sz w:val="22"/>
          <w:color w:val="222222"/>
          <w:shd w:fill="FFFFFF" w:val="clear"/>
        </w:rPr>
        <w:t>。</w:t>
      </w:r>
    </w:p>
    <w:p>
      <w:pPr>
        <w:pStyle w:val="null3"/>
        <w:ind w:firstLine="440"/>
        <w:jc w:val="both"/>
      </w:pPr>
      <w:r>
        <w:rPr>
          <w:sz w:val="22"/>
          <w:color w:val="222222"/>
          <w:shd w:fill="FFFFFF" w:val="clear"/>
        </w:rPr>
        <w:t>3.验收标准：验收按国家有关的标准规定、规范进行。验收时如发现所交付的设备有短装、次品、损坏或其他不符合合同规定的情形，</w:t>
      </w:r>
      <w:r>
        <w:rPr>
          <w:sz w:val="22"/>
          <w:color w:val="222222"/>
          <w:shd w:fill="FFFFFF" w:val="clear"/>
        </w:rPr>
        <w:t>甲方</w:t>
      </w:r>
      <w:r>
        <w:rPr>
          <w:sz w:val="22"/>
          <w:color w:val="222222"/>
          <w:shd w:fill="FFFFFF" w:val="clear"/>
        </w:rPr>
        <w:t>应做出详尽的现场记录，或由双方签署备忘录。此现场记录或备忘录可用作补充、缺失和更换损坏部件的有效证据。由此产生的有关费用由</w:t>
      </w:r>
      <w:r>
        <w:rPr>
          <w:sz w:val="22"/>
          <w:color w:val="222222"/>
          <w:shd w:fill="FFFFFF" w:val="clear"/>
        </w:rPr>
        <w:t>乙方</w:t>
      </w:r>
      <w:r>
        <w:rPr>
          <w:sz w:val="22"/>
          <w:color w:val="222222"/>
          <w:shd w:fill="FFFFFF" w:val="clear"/>
        </w:rPr>
        <w:t>承担，验收期限相应后延。</w:t>
      </w:r>
    </w:p>
    <w:p>
      <w:pPr>
        <w:pStyle w:val="null3"/>
        <w:ind w:firstLine="440"/>
        <w:jc w:val="both"/>
      </w:pPr>
      <w:r>
        <w:rPr>
          <w:sz w:val="22"/>
          <w:color w:val="222222"/>
          <w:shd w:fill="FFFFFF" w:val="clear"/>
        </w:rPr>
        <w:t>4.其他验收要求：如在验收中发现设备或安装达不到验收标准或合同及合同相关技术文件规定，</w:t>
      </w:r>
      <w:r>
        <w:rPr>
          <w:sz w:val="22"/>
          <w:color w:val="222222"/>
          <w:shd w:fill="FFFFFF" w:val="clear"/>
        </w:rPr>
        <w:t>乙方</w:t>
      </w:r>
      <w:r>
        <w:rPr>
          <w:sz w:val="22"/>
          <w:color w:val="222222"/>
          <w:shd w:fill="FFFFFF" w:val="clear"/>
        </w:rPr>
        <w:t>应及时安排更换或整改，确保最终达到合同或合同相关技术文件中规定的性能和要求。更换的相关费用和由此造成的一切损失均由</w:t>
      </w:r>
      <w:r>
        <w:rPr>
          <w:sz w:val="22"/>
          <w:color w:val="222222"/>
          <w:shd w:fill="FFFFFF" w:val="clear"/>
        </w:rPr>
        <w:t>乙方</w:t>
      </w:r>
      <w:r>
        <w:rPr>
          <w:sz w:val="22"/>
          <w:color w:val="222222"/>
          <w:shd w:fill="FFFFFF" w:val="clear"/>
        </w:rPr>
        <w:t>承担。合同设备从验收合格次日起</w:t>
      </w:r>
      <w:r>
        <w:rPr>
          <w:sz w:val="22"/>
          <w:color w:val="222222"/>
          <w:shd w:fill="FFFFFF" w:val="clear"/>
        </w:rPr>
        <w:t>30天内，出现非</w:t>
      </w:r>
      <w:r>
        <w:rPr>
          <w:sz w:val="22"/>
          <w:color w:val="222222"/>
          <w:shd w:fill="FFFFFF" w:val="clear"/>
        </w:rPr>
        <w:t>甲方</w:t>
      </w:r>
      <w:r>
        <w:rPr>
          <w:sz w:val="22"/>
          <w:color w:val="222222"/>
          <w:shd w:fill="FFFFFF" w:val="clear"/>
        </w:rPr>
        <w:t>人为因素造成的无法排除的故障，</w:t>
      </w:r>
      <w:r>
        <w:rPr>
          <w:sz w:val="22"/>
          <w:color w:val="222222"/>
          <w:shd w:fill="FFFFFF" w:val="clear"/>
        </w:rPr>
        <w:t>乙方</w:t>
      </w:r>
      <w:r>
        <w:rPr>
          <w:sz w:val="22"/>
          <w:color w:val="222222"/>
          <w:shd w:fill="FFFFFF" w:val="clear"/>
        </w:rPr>
        <w:t>须提供全新整机调换。如</w:t>
      </w:r>
      <w:r>
        <w:rPr>
          <w:sz w:val="22"/>
          <w:color w:val="222222"/>
          <w:shd w:fill="FFFFFF" w:val="clear"/>
        </w:rPr>
        <w:t>乙方</w:t>
      </w:r>
      <w:r>
        <w:rPr>
          <w:sz w:val="22"/>
          <w:color w:val="222222"/>
          <w:shd w:fill="FFFFFF" w:val="clear"/>
        </w:rPr>
        <w:t>没有及时提供技术资料或相关证件，有可能影响验收进程，所导致的经济损失由</w:t>
      </w:r>
      <w:r>
        <w:rPr>
          <w:sz w:val="22"/>
          <w:color w:val="222222"/>
          <w:shd w:fill="FFFFFF" w:val="clear"/>
        </w:rPr>
        <w:t>乙方</w:t>
      </w:r>
      <w:r>
        <w:rPr>
          <w:sz w:val="22"/>
          <w:color w:val="222222"/>
          <w:shd w:fill="FFFFFF" w:val="clear"/>
        </w:rPr>
        <w:t>自行承担。</w:t>
      </w:r>
    </w:p>
    <w:p>
      <w:pPr>
        <w:pStyle w:val="null3"/>
        <w:jc w:val="both"/>
      </w:pPr>
      <w:r>
        <w:rPr>
          <w:sz w:val="22"/>
          <w:b/>
          <w:color w:val="222222"/>
          <w:shd w:fill="FFFFFF" w:val="clear"/>
        </w:rPr>
        <w:t>七</w:t>
      </w:r>
      <w:r>
        <w:rPr>
          <w:sz w:val="22"/>
          <w:b/>
          <w:color w:val="222222"/>
          <w:shd w:fill="FFFFFF" w:val="clear"/>
        </w:rPr>
        <w:t>、保密</w:t>
      </w:r>
      <w:r>
        <w:rPr>
          <w:sz w:val="22"/>
          <w:b/>
          <w:color w:val="222222"/>
          <w:shd w:fill="FFFFFF" w:val="clear"/>
        </w:rPr>
        <w:t>要求</w:t>
      </w:r>
    </w:p>
    <w:p>
      <w:pPr>
        <w:pStyle w:val="null3"/>
        <w:ind w:firstLine="440"/>
        <w:jc w:val="both"/>
      </w:pPr>
      <w:r>
        <w:rPr>
          <w:sz w:val="22"/>
          <w:color w:val="222222"/>
          <w:shd w:fill="FFFFFF" w:val="clear"/>
        </w:rPr>
        <w:t>1.乙方应签订保密协议，对其因身份、职务、职业或技术关系而知悉的甲方保密信息应严格保守，保证不被披露或使用，包括意外或过失。</w:t>
      </w:r>
    </w:p>
    <w:p>
      <w:pPr>
        <w:pStyle w:val="null3"/>
        <w:ind w:firstLine="440"/>
        <w:jc w:val="both"/>
      </w:pPr>
      <w:r>
        <w:rPr>
          <w:sz w:val="22"/>
          <w:color w:val="222222"/>
          <w:shd w:fill="FFFFFF" w:val="clear"/>
        </w:rPr>
        <w:t>2.乙方不得以竞争为目的、或出于私利、或为第三人谋利而擅自保存、披露、使用甲方商业秘密和保密信息；不得直接或间接地向无关人员泄露甲方的商业秘密和保密信息；不得向不承担保密义务的任何第三人披露甲方的商业秘密和保密信息。乙方不得擅自记录、复制、拍摄、摘抄、收藏在工作中涉及的保密信息，严禁将涉及项目的任何资料、数据透露或以其他方式提供给项目以外的其他方或乙方内部与该项目无关的任何人员。</w:t>
      </w:r>
    </w:p>
    <w:p>
      <w:pPr>
        <w:pStyle w:val="null3"/>
        <w:ind w:firstLine="440"/>
        <w:jc w:val="both"/>
      </w:pPr>
      <w:r>
        <w:rPr>
          <w:sz w:val="22"/>
          <w:color w:val="222222"/>
          <w:shd w:fill="FFFFFF" w:val="clear"/>
        </w:rPr>
        <w:t>3.乙方对于工作期间知悉甲方的商业秘密和保密信息（包括业务信息在内）或工作过程中接触到的机密文件（包括内部发文、各类通知及会议记录等）的内容，同样承担保密责任，严禁将甲方内部会议、谈话内容泄露给无关人员；不得翻阅与工作无关的文件和资料。</w:t>
      </w:r>
    </w:p>
    <w:p>
      <w:pPr>
        <w:pStyle w:val="null3"/>
        <w:ind w:firstLine="440"/>
        <w:jc w:val="both"/>
      </w:pPr>
      <w:r>
        <w:rPr>
          <w:sz w:val="22"/>
          <w:color w:val="222222"/>
          <w:shd w:fill="FFFFFF" w:val="clear"/>
        </w:rPr>
        <w:t>4.乙方应在响应文件中提供保密方案，说明包括但不限于保密措施、保密制度等内容。</w:t>
      </w:r>
    </w:p>
    <w:p>
      <w:pPr>
        <w:pStyle w:val="null3"/>
        <w:jc w:val="both"/>
      </w:pPr>
      <w:r>
        <w:rPr>
          <w:sz w:val="22"/>
          <w:b/>
          <w:color w:val="222222"/>
          <w:shd w:fill="FFFFFF" w:val="clear"/>
        </w:rPr>
        <w:t>八</w:t>
      </w:r>
      <w:r>
        <w:rPr>
          <w:sz w:val="22"/>
          <w:b/>
          <w:color w:val="222222"/>
          <w:shd w:fill="FFFFFF" w:val="clear"/>
        </w:rPr>
        <w:t>、违约责任与赔偿损失</w:t>
      </w:r>
    </w:p>
    <w:p>
      <w:pPr>
        <w:pStyle w:val="null3"/>
        <w:jc w:val="both"/>
      </w:pPr>
      <w:r>
        <w:rPr>
          <w:sz w:val="22"/>
          <w:color w:val="222222"/>
          <w:shd w:fill="FFFFFF" w:val="clear"/>
        </w:rPr>
        <w:t>1.乙方提供的服务不符合本合同规定的，甲方有权拒收，并且乙方须向甲方支付本合同</w:t>
      </w:r>
      <w:r>
        <w:rPr>
          <w:sz w:val="22"/>
          <w:color w:val="222222"/>
          <w:shd w:fill="FFFFFF" w:val="clear"/>
        </w:rPr>
        <w:t>金额</w:t>
      </w:r>
      <w:r>
        <w:rPr>
          <w:sz w:val="22"/>
          <w:color w:val="222222"/>
          <w:shd w:fill="FFFFFF" w:val="clear"/>
        </w:rPr>
        <w:t>10</w:t>
      </w:r>
      <w:r>
        <w:rPr>
          <w:sz w:val="22"/>
          <w:color w:val="222222"/>
          <w:shd w:fill="FFFFFF" w:val="clear"/>
        </w:rPr>
        <w:t>%的违约金。</w:t>
      </w:r>
    </w:p>
    <w:p>
      <w:pPr>
        <w:pStyle w:val="null3"/>
        <w:jc w:val="both"/>
      </w:pPr>
      <w:r>
        <w:rPr>
          <w:sz w:val="22"/>
          <w:color w:val="222222"/>
          <w:shd w:fill="FFFFFF" w:val="clear"/>
        </w:rPr>
        <w:t>2.乙方未能按本合同规定的交货时间提供服务，从逾期之日起每日按本合同</w:t>
      </w:r>
      <w:r>
        <w:rPr>
          <w:sz w:val="22"/>
          <w:color w:val="222222"/>
          <w:shd w:fill="FFFFFF" w:val="clear"/>
        </w:rPr>
        <w:t>金额</w:t>
      </w:r>
      <w:r>
        <w:rPr>
          <w:sz w:val="22"/>
          <w:color w:val="222222"/>
          <w:shd w:fill="FFFFFF" w:val="clear"/>
        </w:rPr>
        <w:t>3‰的数额向甲方支付违约金；逾期半个月以上的，甲方有权终止合同，由此造成的甲方经济损失由乙方承担。</w:t>
      </w:r>
    </w:p>
    <w:p>
      <w:pPr>
        <w:pStyle w:val="null3"/>
        <w:jc w:val="both"/>
      </w:pPr>
      <w:r>
        <w:rPr>
          <w:sz w:val="22"/>
          <w:color w:val="222222"/>
          <w:shd w:fill="FFFFFF" w:val="clear"/>
        </w:rPr>
        <w:t>3.甲方</w:t>
      </w:r>
      <w:r>
        <w:rPr>
          <w:sz w:val="22"/>
          <w:color w:val="222222"/>
          <w:shd w:fill="FFFFFF" w:val="clear"/>
        </w:rPr>
        <w:t>无正当理由拒绝接受</w:t>
      </w:r>
      <w:r>
        <w:rPr>
          <w:sz w:val="22"/>
          <w:color w:val="222222"/>
          <w:shd w:fill="FFFFFF" w:val="clear"/>
        </w:rPr>
        <w:t>服务，到期拒付服务款项的，甲方向乙方偿付本合同</w:t>
      </w:r>
      <w:r>
        <w:rPr>
          <w:sz w:val="22"/>
          <w:color w:val="222222"/>
          <w:shd w:fill="FFFFFF" w:val="clear"/>
        </w:rPr>
        <w:t>金额</w:t>
      </w:r>
      <w:r>
        <w:rPr>
          <w:sz w:val="22"/>
          <w:color w:val="222222"/>
          <w:shd w:fill="FFFFFF" w:val="clear"/>
        </w:rPr>
        <w:t>5%的违约金。甲方逾期付款，则每日按本合同</w:t>
      </w:r>
      <w:r>
        <w:rPr>
          <w:sz w:val="22"/>
          <w:color w:val="222222"/>
          <w:shd w:fill="FFFFFF" w:val="clear"/>
        </w:rPr>
        <w:t>金额</w:t>
      </w:r>
      <w:r>
        <w:rPr>
          <w:sz w:val="22"/>
          <w:color w:val="222222"/>
          <w:shd w:fill="FFFFFF" w:val="clear"/>
        </w:rPr>
        <w:t>的</w:t>
      </w:r>
      <w:r>
        <w:rPr>
          <w:sz w:val="22"/>
          <w:color w:val="222222"/>
          <w:shd w:fill="FFFFFF" w:val="clear"/>
        </w:rPr>
        <w:t>3‰向乙方偿付违约金。</w:t>
      </w:r>
    </w:p>
    <w:p>
      <w:pPr>
        <w:pStyle w:val="null3"/>
        <w:jc w:val="both"/>
      </w:pPr>
      <w:r>
        <w:rPr>
          <w:sz w:val="22"/>
          <w:color w:val="222222"/>
          <w:shd w:fill="FFFFFF" w:val="clear"/>
        </w:rPr>
        <w:t>4</w:t>
      </w:r>
      <w:r>
        <w:rPr>
          <w:sz w:val="22"/>
          <w:color w:val="222222"/>
          <w:shd w:fill="FFFFFF" w:val="clear"/>
        </w:rPr>
        <w:t>.</w:t>
      </w:r>
      <w:r>
        <w:rPr>
          <w:sz w:val="22"/>
          <w:color w:val="222222"/>
          <w:shd w:fill="FFFFFF" w:val="clear"/>
        </w:rPr>
        <w:t>其他</w:t>
      </w:r>
      <w:r>
        <w:rPr>
          <w:sz w:val="22"/>
          <w:color w:val="222222"/>
          <w:shd w:fill="FFFFFF" w:val="clear"/>
        </w:rPr>
        <w:t>违约责任按《中华人民共和国民法典</w:t>
      </w:r>
      <w:r>
        <w:rPr>
          <w:sz w:val="22"/>
          <w:color w:val="222222"/>
          <w:shd w:fill="FFFFFF" w:val="clear"/>
        </w:rPr>
        <w:t>(合同编)》处理。</w:t>
      </w:r>
    </w:p>
    <w:p>
      <w:pPr>
        <w:pStyle w:val="null3"/>
        <w:jc w:val="both"/>
      </w:pPr>
      <w:r>
        <w:rPr>
          <w:sz w:val="22"/>
          <w:b/>
          <w:color w:val="222222"/>
          <w:shd w:fill="FFFFFF" w:val="clear"/>
        </w:rPr>
        <w:t>九、争议的解决</w:t>
      </w:r>
    </w:p>
    <w:p>
      <w:pPr>
        <w:pStyle w:val="null3"/>
        <w:ind w:firstLine="400"/>
        <w:jc w:val="both"/>
      </w:pPr>
      <w:r>
        <w:rPr>
          <w:sz w:val="22"/>
          <w:color w:val="222222"/>
          <w:shd w:fill="FFFFFF" w:val="clear"/>
        </w:rPr>
        <w:t>合同执行过程中发生的任何争议，如双方不能通过友好协商解决，按相关法律法规处理。</w:t>
      </w:r>
      <w:r>
        <w:rPr>
          <w:shd w:fill="FFFFFF" w:val="clear"/>
        </w:rPr>
        <w:t xml:space="preserve">     </w:t>
      </w:r>
    </w:p>
    <w:p>
      <w:pPr>
        <w:pStyle w:val="null3"/>
        <w:jc w:val="both"/>
      </w:pPr>
      <w:r>
        <w:rPr>
          <w:sz w:val="22"/>
          <w:b/>
          <w:color w:val="222222"/>
          <w:shd w:fill="FFFFFF" w:val="clear"/>
        </w:rPr>
        <w:t>十、不可抗力</w:t>
      </w:r>
    </w:p>
    <w:p>
      <w:pPr>
        <w:pStyle w:val="null3"/>
        <w:jc w:val="both"/>
      </w:pPr>
      <w:r>
        <w:rPr>
          <w:sz w:val="22"/>
          <w:color w:val="222222"/>
          <w:shd w:fill="FFFFFF" w:val="clear"/>
        </w:rPr>
        <w:t>　　任何一方由于不可抗力原因不能履行合同时，应在不可抗力事件结束后</w:t>
      </w:r>
      <w:r>
        <w:rPr>
          <w:sz w:val="22"/>
          <w:color w:val="222222"/>
          <w:shd w:fill="FFFFFF" w:val="clear"/>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2"/>
          <w:b/>
          <w:color w:val="222222"/>
          <w:shd w:fill="FFFFFF" w:val="clear"/>
        </w:rPr>
        <w:t>十一、税费</w:t>
      </w:r>
    </w:p>
    <w:p>
      <w:pPr>
        <w:pStyle w:val="null3"/>
        <w:jc w:val="both"/>
      </w:pPr>
      <w:r>
        <w:rPr>
          <w:sz w:val="22"/>
          <w:color w:val="222222"/>
          <w:shd w:fill="FFFFFF" w:val="clear"/>
        </w:rPr>
        <w:t>　　在中国境内、外发生的与本合同执行有关的一切税费均由乙方负担。</w:t>
      </w:r>
    </w:p>
    <w:p>
      <w:pPr>
        <w:pStyle w:val="null3"/>
        <w:jc w:val="both"/>
      </w:pPr>
      <w:r>
        <w:rPr>
          <w:sz w:val="22"/>
          <w:b/>
          <w:color w:val="222222"/>
          <w:shd w:fill="FFFFFF" w:val="clear"/>
        </w:rPr>
        <w:t>十二、</w:t>
      </w:r>
      <w:r>
        <w:rPr>
          <w:sz w:val="22"/>
          <w:b/>
          <w:color w:val="222222"/>
          <w:shd w:fill="FFFFFF" w:val="clear"/>
        </w:rPr>
        <w:t>其他</w:t>
      </w:r>
    </w:p>
    <w:p>
      <w:pPr>
        <w:pStyle w:val="null3"/>
        <w:jc w:val="both"/>
      </w:pPr>
      <w:r>
        <w:rPr>
          <w:sz w:val="22"/>
          <w:color w:val="222222"/>
          <w:shd w:fill="FFFFFF" w:val="clear"/>
        </w:rPr>
        <w:t>1.本合同所有附件、招标文件、投标文件、中标通知书均为合同的有效组成部分，与本合同具有同等法律效力。</w:t>
      </w:r>
    </w:p>
    <w:p>
      <w:pPr>
        <w:pStyle w:val="null3"/>
        <w:jc w:val="both"/>
      </w:pPr>
      <w:r>
        <w:rPr>
          <w:sz w:val="22"/>
          <w:color w:val="222222"/>
          <w:shd w:fill="FFFFFF" w:val="clear"/>
        </w:rPr>
        <w:t>2.在执行本合同的过程中，所有经双方签署确认的文件（包括会议纪要、补充协议、往来信函）即成为本合同的有效组成部分。</w:t>
      </w:r>
    </w:p>
    <w:p>
      <w:pPr>
        <w:pStyle w:val="null3"/>
        <w:jc w:val="both"/>
      </w:pPr>
      <w:r>
        <w:rPr>
          <w:sz w:val="22"/>
          <w:color w:val="222222"/>
          <w:shd w:fill="FFFFFF" w:val="clear"/>
        </w:rPr>
        <w:t>3.如一方地址、电话、传真号码有变更，应在变更当日内书面通知对方，否则，应承担相应责任。</w:t>
      </w:r>
    </w:p>
    <w:p>
      <w:pPr>
        <w:pStyle w:val="null3"/>
        <w:jc w:val="both"/>
      </w:pPr>
      <w:r>
        <w:rPr>
          <w:sz w:val="22"/>
          <w:color w:val="222222"/>
          <w:shd w:fill="FFFFFF" w:val="clear"/>
        </w:rPr>
        <w:t>4.除甲方事先书面同意外，乙方不得部分或全部转让其应履行的合同项下的义务。</w:t>
      </w:r>
    </w:p>
    <w:p>
      <w:pPr>
        <w:pStyle w:val="null3"/>
        <w:jc w:val="both"/>
      </w:pPr>
      <w:r>
        <w:rPr>
          <w:sz w:val="22"/>
          <w:b/>
          <w:color w:val="222222"/>
          <w:shd w:fill="FFFFFF" w:val="clear"/>
        </w:rPr>
        <w:t>十三、合同生效</w:t>
      </w:r>
    </w:p>
    <w:p>
      <w:pPr>
        <w:pStyle w:val="null3"/>
        <w:jc w:val="both"/>
      </w:pPr>
      <w:r>
        <w:rPr>
          <w:sz w:val="22"/>
          <w:color w:val="222222"/>
          <w:shd w:fill="FFFFFF" w:val="clear"/>
        </w:rPr>
        <w:t>1.本合同在甲乙双方法人代表或其授权代表签字盖章后生效。</w:t>
      </w:r>
    </w:p>
    <w:p>
      <w:pPr>
        <w:pStyle w:val="null3"/>
        <w:jc w:val="both"/>
      </w:pPr>
      <w:r>
        <w:rPr>
          <w:sz w:val="22"/>
          <w:color w:val="222222"/>
          <w:shd w:fill="FFFFFF" w:val="clear"/>
        </w:rPr>
        <w:t>2.合同一式</w:t>
      </w:r>
      <w:r>
        <w:rPr>
          <w:u w:val="single"/>
          <w:shd w:fill="FFFFFF" w:val="clear"/>
        </w:rPr>
        <w:t xml:space="preserve">   </w:t>
      </w:r>
      <w:r>
        <w:rPr>
          <w:sz w:val="22"/>
          <w:color w:val="222222"/>
          <w:shd w:fill="FFFFFF" w:val="clear"/>
        </w:rPr>
        <w:t xml:space="preserve"> </w:t>
      </w:r>
      <w:r>
        <w:rPr>
          <w:sz w:val="22"/>
          <w:color w:val="222222"/>
          <w:shd w:fill="FFFFFF" w:val="clear"/>
        </w:rPr>
        <w:t>份。</w:t>
      </w:r>
    </w:p>
    <w:p>
      <w:pPr>
        <w:pStyle w:val="null3"/>
        <w:spacing w:before="150" w:after="150"/>
        <w:jc w:val="both"/>
      </w:pPr>
      <w:r>
        <w:rPr>
          <w:shd w:fill="FFFFFF" w:val="clear"/>
        </w:rPr>
        <w:t xml:space="preserve"> </w:t>
      </w:r>
    </w:p>
    <w:p>
      <w:pPr>
        <w:pStyle w:val="null3"/>
        <w:jc w:val="both"/>
      </w:pPr>
      <w:r>
        <w:rPr>
          <w:sz w:val="22"/>
          <w:b/>
          <w:color w:val="222222"/>
          <w:shd w:fill="FFFFFF" w:val="clear"/>
        </w:rPr>
        <w:t>甲方（盖章）：</w:t>
      </w:r>
      <w:r>
        <w:rPr>
          <w:sz w:val="22"/>
          <w:b/>
          <w:color w:val="222222"/>
          <w:shd w:fill="FFFFFF" w:val="clear"/>
        </w:rPr>
        <w:t xml:space="preserve">                </w:t>
      </w:r>
      <w:r>
        <w:rPr>
          <w:b/>
          <w:shd w:fill="FFFFFF" w:val="clear"/>
        </w:rPr>
        <w:t xml:space="preserve">  </w:t>
      </w:r>
      <w:r>
        <w:rPr>
          <w:sz w:val="22"/>
          <w:b/>
          <w:color w:val="222222"/>
          <w:shd w:fill="FFFFFF" w:val="clear"/>
        </w:rPr>
        <w:t>乙方（盖章）：</w:t>
      </w:r>
    </w:p>
    <w:p>
      <w:pPr>
        <w:pStyle w:val="null3"/>
        <w:jc w:val="both"/>
      </w:pPr>
      <w:r>
        <w:rPr>
          <w:sz w:val="22"/>
          <w:b/>
          <w:color w:val="222222"/>
          <w:shd w:fill="FFFFFF" w:val="clear"/>
        </w:rPr>
        <w:t>代表：</w:t>
      </w:r>
      <w:r>
        <w:rPr>
          <w:sz w:val="22"/>
          <w:b/>
          <w:color w:val="222222"/>
          <w:shd w:fill="FFFFFF" w:val="clear"/>
        </w:rPr>
        <w:t xml:space="preserve">                       </w:t>
      </w:r>
      <w:r>
        <w:rPr>
          <w:b/>
          <w:shd w:fill="FFFFFF" w:val="clear"/>
        </w:rPr>
        <w:t xml:space="preserve">   </w:t>
      </w:r>
      <w:r>
        <w:rPr>
          <w:sz w:val="22"/>
          <w:b/>
          <w:color w:val="222222"/>
          <w:shd w:fill="FFFFFF" w:val="clear"/>
        </w:rPr>
        <w:t>代表：</w:t>
      </w:r>
    </w:p>
    <w:p>
      <w:pPr>
        <w:pStyle w:val="null3"/>
        <w:jc w:val="both"/>
      </w:pPr>
      <w:r>
        <w:rPr>
          <w:sz w:val="22"/>
          <w:color w:val="222222"/>
          <w:shd w:fill="FFFFFF" w:val="clear"/>
        </w:rPr>
        <w:t>签订地点：</w:t>
      </w:r>
    </w:p>
    <w:p>
      <w:pPr>
        <w:pStyle w:val="null3"/>
        <w:jc w:val="both"/>
      </w:pPr>
      <w:r>
        <w:rPr>
          <w:sz w:val="22"/>
          <w:color w:val="222222"/>
          <w:shd w:fill="FFFFFF" w:val="clear"/>
        </w:rPr>
        <w:t>签订日期：　　　年　　月　　日</w:t>
      </w:r>
      <w:r>
        <w:rPr>
          <w:sz w:val="22"/>
          <w:color w:val="222222"/>
          <w:shd w:fill="FFFFFF" w:val="clear"/>
        </w:rPr>
        <w:t xml:space="preserve">  </w:t>
      </w:r>
      <w:r>
        <w:rPr>
          <w:sz w:val="22"/>
          <w:color w:val="222222"/>
          <w:shd w:fill="FFFFFF" w:val="clear"/>
        </w:rPr>
        <w:t>签订日期：　　　年　　月　　日</w:t>
      </w:r>
    </w:p>
    <w:p>
      <w:pPr>
        <w:pStyle w:val="null3"/>
        <w:jc w:val="both"/>
      </w:pPr>
      <w:r>
        <w:rPr>
          <w:sz w:val="22"/>
          <w:color w:val="222222"/>
          <w:shd w:fill="FFFFFF" w:val="clear"/>
        </w:rPr>
        <w:t>开户名称：</w:t>
      </w:r>
    </w:p>
    <w:p>
      <w:pPr>
        <w:pStyle w:val="null3"/>
        <w:jc w:val="both"/>
      </w:pPr>
      <w:r>
        <w:rPr>
          <w:sz w:val="22"/>
          <w:color w:val="222222"/>
          <w:shd w:fill="FFFFFF" w:val="clear"/>
        </w:rPr>
        <w:t>银行账号：</w:t>
      </w:r>
    </w:p>
    <w:p>
      <w:pPr>
        <w:pStyle w:val="null3"/>
        <w:jc w:val="both"/>
      </w:pPr>
      <w:r>
        <w:rPr>
          <w:sz w:val="22"/>
          <w:color w:val="222222"/>
          <w:shd w:fill="FFFFFF" w:val="clear"/>
        </w:rPr>
        <w:t>开</w:t>
      </w:r>
      <w:r>
        <w:rPr>
          <w:sz w:val="22"/>
          <w:color w:val="222222"/>
          <w:shd w:fill="FFFFFF" w:val="clear"/>
        </w:rPr>
        <w:t>户</w:t>
      </w:r>
      <w:r>
        <w:rPr>
          <w:sz w:val="22"/>
          <w:color w:val="222222"/>
          <w:shd w:fill="FFFFFF" w:val="clear"/>
        </w:rPr>
        <w:t>行：</w:t>
      </w:r>
    </w:p>
    <w:p>
      <w:pPr>
        <w:pStyle w:val="null3"/>
        <w:spacing w:before="0" w:after="0"/>
        <w:ind w:left="0" w:right="0"/>
      </w:pPr>
      <w:r>
        <w:rPr>
          <w:sz w:val="27"/>
          <w:color w:val="222222"/>
        </w:rPr>
        <w:t xml:space="preserve"> </w:t>
      </w:r>
    </w:p>
    <w:p>
      <w:pPr>
        <w:pStyle w:val="null3"/>
        <w:spacing w:before="0" w:after="0"/>
        <w:ind w:left="0" w:right="0"/>
      </w:pPr>
      <w:r>
        <w:rPr>
          <w:sz w:val="22"/>
          <w:b/>
        </w:rPr>
        <w:t>附件</w:t>
      </w:r>
      <w:r>
        <w:rPr>
          <w:sz w:val="22"/>
          <w:b/>
        </w:rPr>
        <w:t>1项目技术标准与要求</w:t>
      </w:r>
    </w:p>
    <w:p>
      <w:pPr>
        <w:pStyle w:val="null3"/>
        <w:ind w:firstLine="221"/>
        <w:jc w:val="both"/>
      </w:pPr>
      <w:r>
        <w:rPr>
          <w:sz w:val="22"/>
          <w:b/>
        </w:rPr>
        <w:t>（</w:t>
      </w:r>
      <w:r>
        <w:rPr>
          <w:sz w:val="22"/>
          <w:b/>
        </w:rPr>
        <w:t>1）系统清单内容</w:t>
      </w:r>
    </w:p>
    <w:tbl>
      <w:tblPr>
        <w:tblW w:w="0" w:type="auto"/>
        <w:tblBorders>
          <w:top w:val="none" w:color="000000" w:sz="4"/>
          <w:left w:val="none" w:color="000000" w:sz="4"/>
          <w:bottom w:val="none" w:color="000000" w:sz="4"/>
          <w:right w:val="none" w:color="000000" w:sz="4"/>
          <w:insideH w:val="none"/>
          <w:insideV w:val="none"/>
        </w:tblBorders>
      </w:tblPr>
      <w:tblGrid>
        <w:gridCol w:w="641"/>
        <w:gridCol w:w="764"/>
        <w:gridCol w:w="6898"/>
      </w:tblGrid>
      <w:tr>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序号</w:t>
            </w:r>
          </w:p>
        </w:tc>
        <w:tc>
          <w:tcPr>
            <w:tcW w:type="dxa" w:w="7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系统名称</w:t>
            </w:r>
          </w:p>
        </w:tc>
        <w:tc>
          <w:tcPr>
            <w:tcW w:type="dxa" w:w="68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备注</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计算机网络系统</w:t>
            </w:r>
          </w:p>
        </w:tc>
        <w:tc>
          <w:tcPr>
            <w:tcW w:type="dxa" w:w="6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1）学校分为两套网络，即办公网及安防专网；</w:t>
            </w:r>
          </w:p>
          <w:p>
            <w:pPr>
              <w:pStyle w:val="null3"/>
              <w:jc w:val="left"/>
            </w:pPr>
            <w:r>
              <w:rPr>
                <w:sz w:val="22"/>
              </w:rPr>
              <w:t>2）办公网包括教室内教学所需网点（2个）、班牌网点（1个）、考场身份认证网点（1个）、屏蔽器网点（1个）、网络AP点（1个），即普通教室现有和新建部分合起来共有540个网络点位；其余功能室（如物理及化学实验室、会议室电脑室等）、财务室、饭堂、保安室等预计预留网点150个；教师办公室老师办公信息点400个，即总数=540+150+400=1090个，预计预留部分功能拓展1300个信息点；</w:t>
            </w:r>
          </w:p>
          <w:p>
            <w:pPr>
              <w:pStyle w:val="null3"/>
              <w:jc w:val="left"/>
            </w:pPr>
            <w:r>
              <w:rPr>
                <w:sz w:val="22"/>
              </w:rPr>
              <w:t>3）安防专网包含了监控摄像机、入侵报警、车辆道闸、人行通道闸、公共广播、门禁管理系统等，总数预计1300个。</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视频监控系统</w:t>
            </w:r>
          </w:p>
        </w:tc>
        <w:tc>
          <w:tcPr>
            <w:tcW w:type="dxa" w:w="6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1）每间教室设置2个半球摄像机；每间办公室设置1个带拾音功能的半球摄像机；走廊尽头两边各设置1个枪式摄像机，中间间隔约25米设置1个摄像机，每层楼梯口、电梯口各设置1个摄像机；</w:t>
            </w:r>
            <w:r>
              <w:br/>
            </w:r>
            <w:r>
              <w:rPr>
                <w:sz w:val="22"/>
                <w:color w:val="000000"/>
              </w:rPr>
              <w:t>2）食堂后厨区域布置防油污摄像机；</w:t>
            </w:r>
            <w:r>
              <w:br/>
            </w:r>
            <w:r>
              <w:rPr>
                <w:sz w:val="22"/>
                <w:color w:val="000000"/>
              </w:rPr>
              <w:t>3）室外围墙每隔25米设置周界摄像机（每个转角位增加1支），</w:t>
            </w:r>
            <w:r>
              <w:rPr>
                <w:sz w:val="22"/>
                <w:color w:val="000000"/>
              </w:rPr>
              <w:t>更换为</w:t>
            </w:r>
            <w:r>
              <w:rPr>
                <w:sz w:val="22"/>
                <w:color w:val="000000"/>
              </w:rPr>
              <w:t>高清摄像机（不具备报警功能）。</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门禁管理系统</w:t>
            </w:r>
          </w:p>
        </w:tc>
        <w:tc>
          <w:tcPr>
            <w:tcW w:type="dxa" w:w="6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教学楼危化品室、计算机室、顶层天台出口、宿舍楼生活水泵房、食品留样室、化学品间的门禁。</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报警系统</w:t>
            </w:r>
          </w:p>
        </w:tc>
        <w:tc>
          <w:tcPr>
            <w:tcW w:type="dxa" w:w="6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按规范在教学楼的危化品室、无障碍卫生间、计算机室、宿舍楼的生活水泵房、化学品间、无障碍卫生间布置报警设备。</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公共广播系统</w:t>
            </w:r>
          </w:p>
        </w:tc>
        <w:tc>
          <w:tcPr>
            <w:tcW w:type="dxa" w:w="6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1）新建教学楼、食堂公共广播部分与现有教学楼公共广播连通；</w:t>
            </w:r>
            <w:r>
              <w:br/>
            </w:r>
            <w:r>
              <w:rPr>
                <w:sz w:val="22"/>
                <w:color w:val="000000"/>
              </w:rPr>
              <w:t>2）每间教室内布置1对IP音箱，用于本地扩声，学校寻呼播音及考试指令播放等；</w:t>
            </w:r>
            <w:r>
              <w:br/>
            </w:r>
            <w:r>
              <w:rPr>
                <w:sz w:val="22"/>
                <w:color w:val="000000"/>
              </w:rPr>
              <w:t>3）每间教室内设置一个壁挂喇叭与走廊壁挂喇叭并在同一个广播分区，用于日常打铃及对整栋楼播音；</w:t>
            </w:r>
            <w:r>
              <w:br/>
            </w:r>
            <w:r>
              <w:rPr>
                <w:sz w:val="22"/>
                <w:color w:val="000000"/>
              </w:rPr>
              <w:t>4）教学楼走廊设置壁挂喇叭，整栋楼走廊设为一个广播分区，设置1台IP功放；</w:t>
            </w:r>
            <w:r>
              <w:br/>
            </w:r>
            <w:r>
              <w:rPr>
                <w:sz w:val="22"/>
                <w:color w:val="000000"/>
              </w:rPr>
              <w:t>5）食堂每层设为一个独立分区，设置分区功放，有独立的无线设备，用于该楼层扩音。</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电动伸缩闸</w:t>
            </w:r>
          </w:p>
        </w:tc>
        <w:tc>
          <w:tcPr>
            <w:tcW w:type="dxa" w:w="6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大门电动伸缩门</w:t>
            </w:r>
            <w:r>
              <w:rPr>
                <w:sz w:val="22"/>
                <w:color w:val="000000"/>
              </w:rPr>
              <w:t>1套</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会议系统</w:t>
            </w:r>
          </w:p>
        </w:tc>
        <w:tc>
          <w:tcPr>
            <w:tcW w:type="dxa" w:w="6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1）根据现有会议室大小设置两组扩声音箱用于会议发言、扩声；</w:t>
            </w:r>
            <w:r>
              <w:br/>
            </w:r>
            <w:r>
              <w:rPr>
                <w:sz w:val="22"/>
                <w:color w:val="000000"/>
              </w:rPr>
              <w:t>2）2个教研室+会议室，共配置3套一体机移动支架。</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信息发布系统</w:t>
            </w:r>
          </w:p>
        </w:tc>
        <w:tc>
          <w:tcPr>
            <w:tcW w:type="dxa" w:w="6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饭堂一至三层增加信息发布系统（用于展示饭菜清单，能够显示</w:t>
            </w:r>
            <w:r>
              <w:rPr>
                <w:sz w:val="22"/>
                <w:color w:val="000000"/>
              </w:rPr>
              <w:t>4行字体）</w:t>
            </w:r>
          </w:p>
        </w:tc>
      </w:tr>
    </w:tbl>
    <w:p>
      <w:pPr>
        <w:pStyle w:val="null3"/>
        <w:ind w:firstLine="221"/>
        <w:jc w:val="both"/>
      </w:pPr>
      <w:r>
        <w:rPr>
          <w:sz w:val="22"/>
          <w:b/>
        </w:rPr>
        <w:t>（</w:t>
      </w:r>
      <w:r>
        <w:rPr>
          <w:sz w:val="22"/>
          <w:b/>
        </w:rPr>
        <w:t>2）具体技术参数要求</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992"/>
        <w:gridCol w:w="1077"/>
        <w:gridCol w:w="4592"/>
        <w:gridCol w:w="878"/>
        <w:gridCol w:w="737"/>
      </w:tblGrid>
      <w:tr>
        <w:tc>
          <w:tcPr>
            <w:tcW w:type="dxa" w:w="9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序号</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设备名称</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参数描述</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单位</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数量</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一、计算机网络系统</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（一）校园办公网部分</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1.校园办公网-教学楼部分</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1.1.数据交换设备部分</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校园办公网核心交换机</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1）三层；</w:t>
            </w:r>
          </w:p>
          <w:p>
            <w:pPr>
              <w:pStyle w:val="null3"/>
              <w:jc w:val="left"/>
            </w:pPr>
            <w:r>
              <w:rPr>
                <w:sz w:val="22"/>
                <w:color w:val="000000"/>
              </w:rPr>
              <w:t>2）核心交换机≥3槽；</w:t>
            </w:r>
          </w:p>
          <w:p>
            <w:pPr>
              <w:pStyle w:val="null3"/>
              <w:jc w:val="left"/>
            </w:pPr>
            <w:r>
              <w:rPr>
                <w:sz w:val="22"/>
                <w:color w:val="000000"/>
              </w:rPr>
              <w:t>3）主机箱≥5个槽位；</w:t>
            </w:r>
          </w:p>
          <w:p>
            <w:pPr>
              <w:pStyle w:val="null3"/>
              <w:jc w:val="left"/>
            </w:pPr>
            <w:r>
              <w:rPr>
                <w:sz w:val="22"/>
                <w:color w:val="000000"/>
              </w:rPr>
              <w:t>4）交换容量≥6</w:t>
            </w:r>
            <w:r>
              <w:rPr>
                <w:sz w:val="22"/>
                <w:color w:val="000000"/>
              </w:rPr>
              <w:t>8</w:t>
            </w:r>
            <w:r>
              <w:rPr>
                <w:sz w:val="22"/>
                <w:color w:val="000000"/>
              </w:rPr>
              <w:t>.2Tbps/≥307.2Tbps；</w:t>
            </w:r>
          </w:p>
          <w:p>
            <w:pPr>
              <w:pStyle w:val="null3"/>
              <w:jc w:val="left"/>
            </w:pPr>
            <w:r>
              <w:rPr>
                <w:sz w:val="22"/>
                <w:color w:val="000000"/>
              </w:rPr>
              <w:t>5）包转发率≥51200Mpps；</w:t>
            </w:r>
          </w:p>
          <w:p>
            <w:pPr>
              <w:pStyle w:val="null3"/>
              <w:jc w:val="left"/>
            </w:pPr>
            <w:r>
              <w:rPr>
                <w:sz w:val="22"/>
                <w:color w:val="000000"/>
              </w:rPr>
              <w:t>6）支持云管理和本地管理；</w:t>
            </w:r>
          </w:p>
          <w:p>
            <w:pPr>
              <w:pStyle w:val="null3"/>
              <w:jc w:val="both"/>
            </w:pPr>
            <w:r>
              <w:rPr>
                <w:sz w:val="22"/>
                <w:color w:val="000000"/>
              </w:rPr>
              <w:t>7）</w:t>
            </w:r>
          </w:p>
          <w:p>
            <w:pPr>
              <w:pStyle w:val="null3"/>
              <w:jc w:val="left"/>
            </w:pPr>
            <w:r>
              <w:rPr>
                <w:sz w:val="22"/>
                <w:color w:val="000000"/>
              </w:rPr>
              <w:t>电源</w:t>
            </w:r>
            <w:r>
              <w:rPr>
                <w:sz w:val="22"/>
                <w:color w:val="000000"/>
              </w:rPr>
              <w:t>≥2个；</w:t>
            </w:r>
          </w:p>
          <w:p>
            <w:pPr>
              <w:pStyle w:val="null3"/>
              <w:jc w:val="left"/>
            </w:pPr>
            <w:r>
              <w:rPr>
                <w:sz w:val="22"/>
                <w:color w:val="000000"/>
              </w:rPr>
              <w:t>9）至少1块≥48端口千兆以太网电口（RJ45）+≥4端口万兆以太网光口（SFP+,LC）；</w:t>
            </w:r>
          </w:p>
          <w:p>
            <w:pPr>
              <w:pStyle w:val="null3"/>
              <w:jc w:val="left"/>
            </w:pPr>
            <w:r>
              <w:rPr>
                <w:sz w:val="22"/>
                <w:color w:val="000000"/>
              </w:rPr>
              <w:t>10）至少1块≥48端口千兆以太网光口(SFP,LC)+≥4端口万兆以太网光接口板(SFP+,LC)。</w:t>
            </w:r>
          </w:p>
          <w:p>
            <w:pPr>
              <w:pStyle w:val="null3"/>
              <w:numPr>
                <w:ilvl w:val="0"/>
                <w:numId w:val="1"/>
              </w:numPr>
              <w:jc w:val="left"/>
            </w:pPr>
            <w:r>
              <w:rPr>
                <w:sz w:val="22"/>
                <w:color w:val="000000"/>
              </w:rPr>
              <w:t>主控</w:t>
            </w:r>
            <w:r>
              <w:rPr>
                <w:sz w:val="22"/>
                <w:color w:val="000000"/>
              </w:rPr>
              <w:t>≥2个；</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校园办公网汇聚交换机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1）≥48口100/1000M SFP光口；</w:t>
            </w:r>
          </w:p>
          <w:p>
            <w:pPr>
              <w:pStyle w:val="null3"/>
              <w:jc w:val="left"/>
            </w:pPr>
            <w:r>
              <w:rPr>
                <w:sz w:val="22"/>
                <w:color w:val="000000"/>
              </w:rPr>
              <w:t>2）≥4个1G/10G SFP+光口；</w:t>
            </w:r>
          </w:p>
          <w:p>
            <w:pPr>
              <w:pStyle w:val="null3"/>
              <w:jc w:val="left"/>
            </w:pPr>
            <w:r>
              <w:rPr>
                <w:sz w:val="22"/>
                <w:color w:val="000000"/>
              </w:rPr>
              <w:t>3）≥2个扩展槽；</w:t>
            </w:r>
          </w:p>
          <w:p>
            <w:pPr>
              <w:pStyle w:val="null3"/>
              <w:jc w:val="left"/>
            </w:pPr>
            <w:r>
              <w:rPr>
                <w:sz w:val="22"/>
                <w:color w:val="000000"/>
              </w:rPr>
              <w:t>4）≥2个模块化电源插槽；</w:t>
            </w:r>
          </w:p>
          <w:p>
            <w:pPr>
              <w:pStyle w:val="null3"/>
              <w:jc w:val="left"/>
            </w:pPr>
            <w:r>
              <w:rPr>
                <w:sz w:val="22"/>
                <w:color w:val="000000"/>
              </w:rPr>
              <w:t>5）电源≥2个；</w:t>
            </w:r>
          </w:p>
          <w:p>
            <w:pPr>
              <w:pStyle w:val="null3"/>
              <w:jc w:val="left"/>
            </w:pPr>
            <w:r>
              <w:rPr>
                <w:sz w:val="22"/>
                <w:color w:val="000000"/>
              </w:rPr>
              <w:t>6）交换容量≥2.56Tbps；</w:t>
            </w:r>
          </w:p>
          <w:p>
            <w:pPr>
              <w:pStyle w:val="null3"/>
              <w:jc w:val="left"/>
            </w:pPr>
            <w:r>
              <w:rPr>
                <w:sz w:val="22"/>
                <w:color w:val="000000"/>
              </w:rPr>
              <w:t>7）包转发率≥786Mpps。</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8口交换机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1）二层；</w:t>
            </w:r>
          </w:p>
          <w:p>
            <w:pPr>
              <w:pStyle w:val="null3"/>
              <w:jc w:val="left"/>
            </w:pPr>
            <w:r>
              <w:rPr>
                <w:sz w:val="22"/>
                <w:color w:val="000000"/>
              </w:rPr>
              <w:t>2）千兆接入交换机；</w:t>
            </w:r>
          </w:p>
          <w:p>
            <w:pPr>
              <w:pStyle w:val="null3"/>
              <w:jc w:val="left"/>
            </w:pPr>
            <w:r>
              <w:rPr>
                <w:sz w:val="22"/>
                <w:color w:val="000000"/>
              </w:rPr>
              <w:t>3）≥10个10/100/1000M自适应电口，≥2个1G/2.5G SFP光口；</w:t>
            </w:r>
          </w:p>
          <w:p>
            <w:pPr>
              <w:pStyle w:val="null3"/>
              <w:jc w:val="left"/>
            </w:pPr>
            <w:r>
              <w:rPr>
                <w:sz w:val="22"/>
                <w:color w:val="000000"/>
              </w:rPr>
              <w:t>4）无风扇设计；</w:t>
            </w:r>
          </w:p>
          <w:p>
            <w:pPr>
              <w:pStyle w:val="null3"/>
              <w:jc w:val="left"/>
            </w:pPr>
            <w:r>
              <w:rPr>
                <w:sz w:val="22"/>
                <w:color w:val="000000"/>
              </w:rPr>
              <w:t>5）交换容量≥43</w:t>
            </w:r>
            <w:r>
              <w:rPr>
                <w:sz w:val="22"/>
                <w:color w:val="000000"/>
              </w:rPr>
              <w:t>2</w:t>
            </w:r>
            <w:r>
              <w:rPr>
                <w:sz w:val="22"/>
                <w:color w:val="000000"/>
              </w:rPr>
              <w:t>Gbps/≥4.32Tbps；</w:t>
            </w:r>
          </w:p>
          <w:p>
            <w:pPr>
              <w:pStyle w:val="null3"/>
              <w:jc w:val="left"/>
            </w:pPr>
            <w:r>
              <w:rPr>
                <w:sz w:val="22"/>
                <w:color w:val="000000"/>
              </w:rPr>
              <w:t>6）支持静态路由、链路聚合、EEE节能以太网技术、端口防雷能力≥10KV。</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24口交换机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三层；</w:t>
            </w:r>
          </w:p>
          <w:p>
            <w:pPr>
              <w:pStyle w:val="null3"/>
              <w:jc w:val="left"/>
            </w:pPr>
            <w:r>
              <w:rPr>
                <w:sz w:val="22"/>
                <w:color w:val="000000"/>
              </w:rPr>
              <w:t>2）</w:t>
            </w:r>
            <w:r>
              <w:rPr>
                <w:sz w:val="22"/>
                <w:color w:val="000000"/>
              </w:rPr>
              <w:t>千兆接入交换机；</w:t>
            </w:r>
          </w:p>
          <w:p>
            <w:pPr>
              <w:pStyle w:val="null3"/>
              <w:jc w:val="left"/>
            </w:pPr>
            <w:r>
              <w:rPr>
                <w:sz w:val="22"/>
                <w:color w:val="000000"/>
              </w:rPr>
              <w:t>3）</w:t>
            </w:r>
            <w:r>
              <w:rPr>
                <w:sz w:val="22"/>
                <w:color w:val="000000"/>
              </w:rPr>
              <w:t>≥24个10/100/1000M自适应电口，≥4个1G SFP光口；</w:t>
            </w:r>
          </w:p>
          <w:p>
            <w:pPr>
              <w:pStyle w:val="null3"/>
              <w:jc w:val="left"/>
            </w:pPr>
            <w:r>
              <w:rPr>
                <w:sz w:val="22"/>
                <w:color w:val="000000"/>
              </w:rPr>
              <w:t>4）</w:t>
            </w:r>
            <w:r>
              <w:rPr>
                <w:sz w:val="22"/>
                <w:color w:val="000000"/>
              </w:rPr>
              <w:t>交换容量</w:t>
            </w:r>
            <w:r>
              <w:rPr>
                <w:sz w:val="22"/>
                <w:color w:val="000000"/>
              </w:rPr>
              <w:t>≥67</w:t>
            </w:r>
            <w:r>
              <w:rPr>
                <w:sz w:val="22"/>
                <w:color w:val="000000"/>
              </w:rPr>
              <w:t>2</w:t>
            </w:r>
            <w:r>
              <w:rPr>
                <w:sz w:val="22"/>
                <w:color w:val="000000"/>
              </w:rPr>
              <w:t>Gbps/≥6.7</w:t>
            </w:r>
            <w:r>
              <w:rPr>
                <w:sz w:val="22"/>
                <w:color w:val="000000"/>
              </w:rPr>
              <w:t>2</w:t>
            </w:r>
            <w:r>
              <w:rPr>
                <w:sz w:val="22"/>
                <w:color w:val="000000"/>
              </w:rPr>
              <w:t>Tbps；</w:t>
            </w:r>
          </w:p>
          <w:p>
            <w:pPr>
              <w:pStyle w:val="null3"/>
              <w:jc w:val="left"/>
            </w:pPr>
            <w:r>
              <w:rPr>
                <w:sz w:val="22"/>
                <w:color w:val="000000"/>
              </w:rPr>
              <w:t>5）</w:t>
            </w:r>
            <w:r>
              <w:rPr>
                <w:sz w:val="22"/>
                <w:color w:val="000000"/>
              </w:rPr>
              <w:t>支持动态路由协议（</w:t>
            </w:r>
            <w:r>
              <w:rPr>
                <w:sz w:val="22"/>
                <w:color w:val="000000"/>
              </w:rPr>
              <w:t>RIP、OSPF）、802.X认证、链路聚合。</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48口交换机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1）≥48个10/100/1000M自适应电口；</w:t>
            </w:r>
          </w:p>
          <w:p>
            <w:pPr>
              <w:pStyle w:val="null3"/>
              <w:jc w:val="left"/>
            </w:pPr>
            <w:r>
              <w:rPr>
                <w:sz w:val="22"/>
                <w:color w:val="000000"/>
              </w:rPr>
              <w:t>2）≥4个1G/2.5G SFP光口；</w:t>
            </w:r>
          </w:p>
          <w:p>
            <w:pPr>
              <w:pStyle w:val="null3"/>
              <w:jc w:val="left"/>
            </w:pPr>
            <w:r>
              <w:rPr>
                <w:sz w:val="22"/>
                <w:color w:val="000000"/>
              </w:rPr>
              <w:t>3）</w:t>
            </w:r>
            <w:r>
              <w:rPr>
                <w:sz w:val="22"/>
                <w:color w:val="000000"/>
              </w:rPr>
              <w:t>固化单交流电源；</w:t>
            </w:r>
          </w:p>
          <w:p>
            <w:pPr>
              <w:pStyle w:val="null3"/>
              <w:jc w:val="left"/>
            </w:pPr>
            <w:r>
              <w:rPr>
                <w:sz w:val="22"/>
                <w:color w:val="000000"/>
              </w:rPr>
              <w:t>4）</w:t>
            </w:r>
            <w:r>
              <w:rPr>
                <w:sz w:val="22"/>
                <w:color w:val="000000"/>
              </w:rPr>
              <w:t>交换容量</w:t>
            </w:r>
            <w:r>
              <w:rPr>
                <w:sz w:val="22"/>
                <w:color w:val="000000"/>
              </w:rPr>
              <w:t>≥67</w:t>
            </w:r>
            <w:r>
              <w:rPr>
                <w:sz w:val="22"/>
                <w:color w:val="000000"/>
              </w:rPr>
              <w:t>2</w:t>
            </w:r>
            <w:r>
              <w:rPr>
                <w:sz w:val="22"/>
                <w:color w:val="000000"/>
              </w:rPr>
              <w:t>Gbps；</w:t>
            </w:r>
          </w:p>
          <w:p>
            <w:pPr>
              <w:pStyle w:val="null3"/>
              <w:jc w:val="left"/>
            </w:pPr>
            <w:r>
              <w:rPr>
                <w:sz w:val="22"/>
                <w:color w:val="000000"/>
              </w:rPr>
              <w:t>5）</w:t>
            </w:r>
            <w:r>
              <w:rPr>
                <w:sz w:val="22"/>
                <w:color w:val="000000"/>
              </w:rPr>
              <w:t>包转发率</w:t>
            </w:r>
            <w:r>
              <w:rPr>
                <w:sz w:val="22"/>
                <w:color w:val="000000"/>
              </w:rPr>
              <w:t>≥16</w:t>
            </w:r>
            <w:r>
              <w:rPr>
                <w:sz w:val="22"/>
                <w:color w:val="000000"/>
              </w:rPr>
              <w:t>6</w:t>
            </w:r>
            <w:r>
              <w:rPr>
                <w:sz w:val="22"/>
                <w:color w:val="000000"/>
              </w:rPr>
              <w:t>Mpps。</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24口PoE交换机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三层；</w:t>
            </w:r>
          </w:p>
          <w:p>
            <w:pPr>
              <w:pStyle w:val="null3"/>
              <w:jc w:val="left"/>
            </w:pPr>
            <w:r>
              <w:rPr>
                <w:sz w:val="22"/>
                <w:color w:val="000000"/>
              </w:rPr>
              <w:t>2）</w:t>
            </w:r>
            <w:r>
              <w:rPr>
                <w:sz w:val="22"/>
                <w:color w:val="000000"/>
              </w:rPr>
              <w:t>千兆接入交换机；</w:t>
            </w:r>
          </w:p>
          <w:p>
            <w:pPr>
              <w:pStyle w:val="null3"/>
              <w:jc w:val="left"/>
            </w:pPr>
            <w:r>
              <w:rPr>
                <w:sz w:val="22"/>
                <w:color w:val="000000"/>
              </w:rPr>
              <w:t>3）</w:t>
            </w:r>
            <w:r>
              <w:rPr>
                <w:sz w:val="22"/>
                <w:color w:val="000000"/>
              </w:rPr>
              <w:t>≥24个10/100/1000M自适应电口，≥4个1G SFP光口，整机PoE最大输出≥370W；</w:t>
            </w:r>
          </w:p>
          <w:p>
            <w:pPr>
              <w:pStyle w:val="null3"/>
              <w:jc w:val="left"/>
            </w:pPr>
            <w:r>
              <w:rPr>
                <w:sz w:val="22"/>
                <w:color w:val="000000"/>
              </w:rPr>
              <w:t>4）</w:t>
            </w:r>
            <w:r>
              <w:rPr>
                <w:sz w:val="22"/>
                <w:color w:val="000000"/>
              </w:rPr>
              <w:t>交换容量</w:t>
            </w:r>
            <w:r>
              <w:rPr>
                <w:sz w:val="22"/>
                <w:color w:val="000000"/>
              </w:rPr>
              <w:t>≥67</w:t>
            </w:r>
            <w:r>
              <w:rPr>
                <w:sz w:val="22"/>
                <w:color w:val="000000"/>
              </w:rPr>
              <w:t>2</w:t>
            </w:r>
            <w:r>
              <w:rPr>
                <w:sz w:val="22"/>
                <w:color w:val="000000"/>
              </w:rPr>
              <w:t>Gbps/6.7</w:t>
            </w:r>
            <w:r>
              <w:rPr>
                <w:sz w:val="22"/>
                <w:color w:val="000000"/>
              </w:rPr>
              <w:t>2</w:t>
            </w:r>
            <w:r>
              <w:rPr>
                <w:sz w:val="22"/>
                <w:color w:val="000000"/>
              </w:rPr>
              <w:t>Tbps；</w:t>
            </w:r>
          </w:p>
          <w:p>
            <w:pPr>
              <w:pStyle w:val="null3"/>
              <w:jc w:val="left"/>
            </w:pPr>
            <w:r>
              <w:rPr>
                <w:sz w:val="22"/>
                <w:color w:val="000000"/>
              </w:rPr>
              <w:t>5）</w:t>
            </w:r>
            <w:r>
              <w:rPr>
                <w:sz w:val="22"/>
                <w:color w:val="000000"/>
              </w:rPr>
              <w:t>包转发率</w:t>
            </w:r>
            <w:r>
              <w:rPr>
                <w:sz w:val="22"/>
                <w:color w:val="000000"/>
              </w:rPr>
              <w:t>≥17</w:t>
            </w:r>
            <w:r>
              <w:rPr>
                <w:sz w:val="22"/>
                <w:color w:val="000000"/>
              </w:rPr>
              <w:t>1</w:t>
            </w:r>
            <w:r>
              <w:rPr>
                <w:sz w:val="22"/>
                <w:color w:val="000000"/>
              </w:rPr>
              <w:t>Mpps；</w:t>
            </w:r>
          </w:p>
          <w:p>
            <w:pPr>
              <w:pStyle w:val="null3"/>
              <w:jc w:val="left"/>
            </w:pPr>
            <w:r>
              <w:rPr>
                <w:sz w:val="22"/>
                <w:color w:val="000000"/>
              </w:rPr>
              <w:t>6）</w:t>
            </w:r>
            <w:r>
              <w:rPr>
                <w:sz w:val="22"/>
                <w:color w:val="000000"/>
              </w:rPr>
              <w:t>支持动态路由协议（</w:t>
            </w:r>
            <w:r>
              <w:rPr>
                <w:sz w:val="22"/>
                <w:color w:val="000000"/>
              </w:rPr>
              <w:t>RIP、OSPF）、802.X认证、链路聚合。</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千兆单模光模块</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1000BASE-LX mini GBIC转换模块（1310nm），≥10km</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40</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1.1.8.</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万兆单模光模块</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r>
              <w:rPr>
                <w:sz w:val="22"/>
                <w:color w:val="000000"/>
              </w:rPr>
              <w:t>万兆</w:t>
            </w:r>
            <w:r>
              <w:rPr>
                <w:sz w:val="22"/>
                <w:color w:val="000000"/>
              </w:rPr>
              <w:t>SFP+光模块；</w:t>
            </w:r>
          </w:p>
          <w:p>
            <w:pPr>
              <w:pStyle w:val="null3"/>
              <w:jc w:val="left"/>
            </w:pPr>
            <w:r>
              <w:rPr>
                <w:sz w:val="22"/>
                <w:color w:val="000000"/>
              </w:rPr>
              <w:t>2）</w:t>
            </w:r>
            <w:r>
              <w:rPr>
                <w:sz w:val="22"/>
                <w:color w:val="000000"/>
              </w:rPr>
              <w:t>≥10km；</w:t>
            </w:r>
          </w:p>
          <w:p>
            <w:pPr>
              <w:pStyle w:val="null3"/>
              <w:jc w:val="left"/>
            </w:pPr>
            <w:r>
              <w:rPr>
                <w:sz w:val="22"/>
                <w:color w:val="000000"/>
              </w:rPr>
              <w:t>3）</w:t>
            </w:r>
            <w:r>
              <w:rPr>
                <w:sz w:val="22"/>
                <w:color w:val="000000"/>
              </w:rPr>
              <w:t>双芯</w:t>
            </w:r>
            <w:r>
              <w:rPr>
                <w:sz w:val="22"/>
                <w:color w:val="000000"/>
              </w:rPr>
              <w:t>LC。</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1.2.校园办公网无线网络</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无线控制器</w:t>
            </w:r>
            <w:r>
              <w:rPr>
                <w:sz w:val="22"/>
                <w:color w:val="000000"/>
              </w:rPr>
              <w:t>AC</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多业务无线控制器；</w:t>
            </w:r>
          </w:p>
          <w:p>
            <w:pPr>
              <w:pStyle w:val="null3"/>
              <w:jc w:val="left"/>
            </w:pPr>
            <w:r>
              <w:rPr>
                <w:sz w:val="22"/>
                <w:color w:val="000000"/>
              </w:rPr>
              <w:t>2）</w:t>
            </w:r>
            <w:r>
              <w:rPr>
                <w:sz w:val="22"/>
                <w:color w:val="000000"/>
              </w:rPr>
              <w:t>无线</w:t>
            </w:r>
            <w:r>
              <w:rPr>
                <w:sz w:val="22"/>
                <w:color w:val="000000"/>
              </w:rPr>
              <w:t>/有线一体；</w:t>
            </w:r>
          </w:p>
          <w:p>
            <w:pPr>
              <w:pStyle w:val="null3"/>
              <w:jc w:val="left"/>
            </w:pPr>
            <w:r>
              <w:rPr>
                <w:sz w:val="22"/>
                <w:color w:val="000000"/>
              </w:rPr>
              <w:t>3）</w:t>
            </w:r>
            <w:r>
              <w:rPr>
                <w:sz w:val="22"/>
                <w:color w:val="000000"/>
              </w:rPr>
              <w:t>≥1个10/100/1000Mbps WAN口，≥4个10/100/1000Mbps自协商以太网LAN口；</w:t>
            </w:r>
          </w:p>
          <w:p>
            <w:pPr>
              <w:pStyle w:val="null3"/>
              <w:jc w:val="left"/>
            </w:pPr>
            <w:r>
              <w:rPr>
                <w:sz w:val="22"/>
                <w:color w:val="000000"/>
              </w:rPr>
              <w:t>4）</w:t>
            </w:r>
            <w:r>
              <w:rPr>
                <w:sz w:val="22"/>
                <w:color w:val="000000"/>
              </w:rPr>
              <w:t>支持</w:t>
            </w:r>
            <w:r>
              <w:rPr>
                <w:sz w:val="22"/>
                <w:color w:val="000000"/>
              </w:rPr>
              <w:t>DC本地供电；</w:t>
            </w:r>
          </w:p>
          <w:p>
            <w:pPr>
              <w:pStyle w:val="null3"/>
              <w:jc w:val="left"/>
            </w:pPr>
            <w:r>
              <w:rPr>
                <w:sz w:val="22"/>
                <w:color w:val="000000"/>
              </w:rPr>
              <w:t>5）</w:t>
            </w:r>
            <w:r>
              <w:rPr>
                <w:sz w:val="22"/>
                <w:color w:val="000000"/>
              </w:rPr>
              <w:t>支持</w:t>
            </w:r>
            <w:r>
              <w:rPr>
                <w:sz w:val="22"/>
                <w:color w:val="000000"/>
              </w:rPr>
              <w:t>PoE对外供电；</w:t>
            </w:r>
          </w:p>
          <w:p>
            <w:pPr>
              <w:pStyle w:val="null3"/>
              <w:jc w:val="left"/>
            </w:pPr>
            <w:r>
              <w:rPr>
                <w:sz w:val="22"/>
                <w:color w:val="000000"/>
              </w:rPr>
              <w:t>6）</w:t>
            </w:r>
            <w:r>
              <w:rPr>
                <w:sz w:val="22"/>
                <w:color w:val="000000"/>
              </w:rPr>
              <w:t>起始固化默认支持</w:t>
            </w:r>
            <w:r>
              <w:rPr>
                <w:sz w:val="22"/>
                <w:color w:val="000000"/>
              </w:rPr>
              <w:t>≥64个无线接入点的管理。</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办公室</w:t>
            </w:r>
            <w:r>
              <w:rPr>
                <w:sz w:val="22"/>
                <w:color w:val="000000"/>
              </w:rPr>
              <w:t>AP</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1）802.11ax双路双频通用级放装型无线接入点；</w:t>
            </w:r>
          </w:p>
          <w:p>
            <w:pPr>
              <w:pStyle w:val="null3"/>
              <w:jc w:val="left"/>
            </w:pPr>
            <w:r>
              <w:rPr>
                <w:sz w:val="22"/>
                <w:color w:val="000000"/>
              </w:rPr>
              <w:t>2）</w:t>
            </w:r>
            <w:r>
              <w:rPr>
                <w:sz w:val="22"/>
                <w:color w:val="000000"/>
              </w:rPr>
              <w:t>支持</w:t>
            </w:r>
            <w:r>
              <w:rPr>
                <w:sz w:val="22"/>
                <w:color w:val="000000"/>
              </w:rPr>
              <w:t>≥1个1Gbps以太网电口以及≥1个；2.5Gbps SFP光口；</w:t>
            </w:r>
          </w:p>
          <w:p>
            <w:pPr>
              <w:pStyle w:val="null3"/>
              <w:jc w:val="left"/>
            </w:pPr>
            <w:r>
              <w:rPr>
                <w:sz w:val="22"/>
                <w:color w:val="000000"/>
              </w:rPr>
              <w:t>3）</w:t>
            </w:r>
            <w:r>
              <w:rPr>
                <w:sz w:val="22"/>
                <w:color w:val="000000"/>
              </w:rPr>
              <w:t>整机最大支持</w:t>
            </w:r>
            <w:r>
              <w:rPr>
                <w:sz w:val="22"/>
                <w:color w:val="000000"/>
              </w:rPr>
              <w:t>≥4条空间流；</w:t>
            </w:r>
          </w:p>
          <w:p>
            <w:pPr>
              <w:pStyle w:val="null3"/>
              <w:jc w:val="left"/>
            </w:pPr>
            <w:r>
              <w:rPr>
                <w:sz w:val="22"/>
                <w:color w:val="000000"/>
              </w:rPr>
              <w:t>4）</w:t>
            </w:r>
            <w:r>
              <w:rPr>
                <w:sz w:val="22"/>
                <w:color w:val="000000"/>
              </w:rPr>
              <w:t>整机最高接入速率</w:t>
            </w:r>
            <w:r>
              <w:rPr>
                <w:sz w:val="22"/>
                <w:color w:val="000000"/>
              </w:rPr>
              <w:t>≥2.975Gbps；</w:t>
            </w:r>
          </w:p>
          <w:p>
            <w:pPr>
              <w:pStyle w:val="null3"/>
              <w:jc w:val="left"/>
            </w:pPr>
            <w:r>
              <w:rPr>
                <w:sz w:val="22"/>
                <w:color w:val="000000"/>
              </w:rPr>
              <w:t>5）</w:t>
            </w:r>
            <w:r>
              <w:rPr>
                <w:sz w:val="22"/>
                <w:color w:val="000000"/>
              </w:rPr>
              <w:t>可支持</w:t>
            </w:r>
            <w:r>
              <w:rPr>
                <w:sz w:val="22"/>
                <w:color w:val="000000"/>
              </w:rPr>
              <w:t>802.11a/b/g/n/ac和802.11ax工作；</w:t>
            </w:r>
          </w:p>
          <w:p>
            <w:pPr>
              <w:pStyle w:val="null3"/>
              <w:jc w:val="left"/>
            </w:pPr>
            <w:r>
              <w:rPr>
                <w:sz w:val="22"/>
                <w:color w:val="000000"/>
              </w:rPr>
              <w:t>6）</w:t>
            </w:r>
            <w:r>
              <w:rPr>
                <w:sz w:val="22"/>
                <w:color w:val="000000"/>
              </w:rPr>
              <w:t>支持胖</w:t>
            </w:r>
            <w:r>
              <w:rPr>
                <w:sz w:val="22"/>
                <w:color w:val="000000"/>
              </w:rPr>
              <w:t>/瘦模式切换、802.3af供电和本地供电。</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2.校园办公网-食堂部分</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2.1.数据交换设备部分</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48口交换机</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1）≥48个10/100/1000M自适应电口；</w:t>
            </w:r>
          </w:p>
          <w:p>
            <w:pPr>
              <w:pStyle w:val="null3"/>
              <w:jc w:val="left"/>
            </w:pPr>
            <w:r>
              <w:rPr>
                <w:sz w:val="22"/>
                <w:color w:val="000000"/>
              </w:rPr>
              <w:t>2）≥4个1G/2.5G SFP光口；</w:t>
            </w:r>
          </w:p>
          <w:p>
            <w:pPr>
              <w:pStyle w:val="null3"/>
              <w:jc w:val="left"/>
            </w:pPr>
            <w:r>
              <w:rPr>
                <w:sz w:val="22"/>
                <w:color w:val="000000"/>
              </w:rPr>
              <w:t>3）</w:t>
            </w:r>
            <w:r>
              <w:rPr>
                <w:sz w:val="22"/>
                <w:color w:val="000000"/>
              </w:rPr>
              <w:t>固化单交流电源；</w:t>
            </w:r>
          </w:p>
          <w:p>
            <w:pPr>
              <w:pStyle w:val="null3"/>
              <w:jc w:val="left"/>
            </w:pPr>
            <w:r>
              <w:rPr>
                <w:sz w:val="22"/>
                <w:color w:val="000000"/>
              </w:rPr>
              <w:t>4）</w:t>
            </w:r>
            <w:r>
              <w:rPr>
                <w:sz w:val="22"/>
                <w:color w:val="000000"/>
              </w:rPr>
              <w:t>交换容量</w:t>
            </w:r>
            <w:r>
              <w:rPr>
                <w:sz w:val="22"/>
                <w:color w:val="000000"/>
              </w:rPr>
              <w:t>≥672Gbps；</w:t>
            </w:r>
          </w:p>
          <w:p>
            <w:pPr>
              <w:pStyle w:val="null3"/>
              <w:jc w:val="left"/>
            </w:pPr>
            <w:r>
              <w:rPr>
                <w:sz w:val="22"/>
                <w:color w:val="000000"/>
              </w:rPr>
              <w:t>5）</w:t>
            </w:r>
            <w:r>
              <w:rPr>
                <w:sz w:val="22"/>
                <w:color w:val="000000"/>
              </w:rPr>
              <w:t>包转发率</w:t>
            </w:r>
            <w:r>
              <w:rPr>
                <w:sz w:val="22"/>
                <w:color w:val="000000"/>
              </w:rPr>
              <w:t>≥166Mpps。</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24口PoE交换机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三层；</w:t>
            </w:r>
          </w:p>
          <w:p>
            <w:pPr>
              <w:pStyle w:val="null3"/>
              <w:jc w:val="left"/>
            </w:pPr>
            <w:r>
              <w:rPr>
                <w:sz w:val="22"/>
                <w:color w:val="000000"/>
              </w:rPr>
              <w:t>2）</w:t>
            </w:r>
            <w:r>
              <w:rPr>
                <w:sz w:val="22"/>
                <w:color w:val="000000"/>
              </w:rPr>
              <w:t>千兆接入交换机；</w:t>
            </w:r>
          </w:p>
          <w:p>
            <w:pPr>
              <w:pStyle w:val="null3"/>
              <w:jc w:val="left"/>
            </w:pPr>
            <w:r>
              <w:rPr>
                <w:sz w:val="22"/>
                <w:color w:val="000000"/>
              </w:rPr>
              <w:t>3）</w:t>
            </w:r>
            <w:r>
              <w:rPr>
                <w:sz w:val="22"/>
                <w:color w:val="000000"/>
              </w:rPr>
              <w:t>≥24个10/100/1000M自适应电口，≥4个1G SFP光口；</w:t>
            </w:r>
          </w:p>
          <w:p>
            <w:pPr>
              <w:pStyle w:val="null3"/>
              <w:jc w:val="left"/>
            </w:pPr>
            <w:r>
              <w:rPr>
                <w:sz w:val="22"/>
                <w:color w:val="000000"/>
              </w:rPr>
              <w:t>4）</w:t>
            </w:r>
            <w:r>
              <w:rPr>
                <w:sz w:val="22"/>
                <w:color w:val="000000"/>
              </w:rPr>
              <w:t>1～24口支持PoE/PoE+；</w:t>
            </w:r>
          </w:p>
          <w:p>
            <w:pPr>
              <w:pStyle w:val="null3"/>
              <w:jc w:val="left"/>
            </w:pPr>
            <w:r>
              <w:rPr>
                <w:sz w:val="22"/>
                <w:color w:val="000000"/>
              </w:rPr>
              <w:t>5）</w:t>
            </w:r>
            <w:r>
              <w:rPr>
                <w:sz w:val="22"/>
                <w:color w:val="000000"/>
              </w:rPr>
              <w:t>具备固化交流电源和风扇；</w:t>
            </w:r>
          </w:p>
          <w:p>
            <w:pPr>
              <w:pStyle w:val="null3"/>
              <w:jc w:val="left"/>
            </w:pPr>
            <w:r>
              <w:rPr>
                <w:sz w:val="22"/>
                <w:color w:val="000000"/>
              </w:rPr>
              <w:t>6）</w:t>
            </w:r>
            <w:r>
              <w:rPr>
                <w:sz w:val="22"/>
                <w:color w:val="000000"/>
              </w:rPr>
              <w:t>整机</w:t>
            </w:r>
            <w:r>
              <w:rPr>
                <w:sz w:val="22"/>
                <w:color w:val="000000"/>
              </w:rPr>
              <w:t>PoE最大输出≥370W；</w:t>
            </w:r>
          </w:p>
          <w:p>
            <w:pPr>
              <w:pStyle w:val="null3"/>
              <w:jc w:val="left"/>
            </w:pPr>
            <w:r>
              <w:rPr>
                <w:sz w:val="22"/>
                <w:color w:val="000000"/>
              </w:rPr>
              <w:t>7）</w:t>
            </w:r>
            <w:r>
              <w:rPr>
                <w:sz w:val="22"/>
                <w:color w:val="000000"/>
              </w:rPr>
              <w:t>支持</w:t>
            </w:r>
            <w:r>
              <w:rPr>
                <w:sz w:val="22"/>
                <w:color w:val="000000"/>
              </w:rPr>
              <w:t>PoE+；</w:t>
            </w:r>
          </w:p>
          <w:p>
            <w:pPr>
              <w:pStyle w:val="null3"/>
              <w:jc w:val="left"/>
            </w:pPr>
            <w:r>
              <w:rPr>
                <w:sz w:val="22"/>
                <w:color w:val="000000"/>
              </w:rPr>
              <w:t>8）</w:t>
            </w:r>
            <w:r>
              <w:rPr>
                <w:sz w:val="22"/>
                <w:color w:val="000000"/>
              </w:rPr>
              <w:t>交换容量</w:t>
            </w:r>
            <w:r>
              <w:rPr>
                <w:sz w:val="22"/>
                <w:color w:val="000000"/>
              </w:rPr>
              <w:t>≥672Gbps/≥6.72Tbps；</w:t>
            </w:r>
          </w:p>
          <w:p>
            <w:pPr>
              <w:pStyle w:val="null3"/>
              <w:jc w:val="left"/>
            </w:pPr>
            <w:r>
              <w:rPr>
                <w:sz w:val="22"/>
                <w:color w:val="000000"/>
              </w:rPr>
              <w:t>9）</w:t>
            </w:r>
            <w:r>
              <w:rPr>
                <w:sz w:val="22"/>
                <w:color w:val="000000"/>
              </w:rPr>
              <w:t>包转发率</w:t>
            </w:r>
            <w:r>
              <w:rPr>
                <w:sz w:val="22"/>
                <w:color w:val="000000"/>
              </w:rPr>
              <w:t>≥171Mpps；</w:t>
            </w:r>
          </w:p>
          <w:p>
            <w:pPr>
              <w:pStyle w:val="null3"/>
              <w:jc w:val="left"/>
            </w:pPr>
            <w:r>
              <w:rPr>
                <w:sz w:val="22"/>
                <w:color w:val="000000"/>
              </w:rPr>
              <w:t>10）</w:t>
            </w:r>
            <w:r>
              <w:rPr>
                <w:sz w:val="22"/>
                <w:color w:val="000000"/>
              </w:rPr>
              <w:t>支持动态路由协议（</w:t>
            </w:r>
            <w:r>
              <w:rPr>
                <w:sz w:val="22"/>
                <w:color w:val="000000"/>
              </w:rPr>
              <w:t>RIP、OSPF）、802.X认证、链路聚合。</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千兆单模光模块</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1000BASE-LX mini GBIC转换模块（1310nm），≥10km。</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AP</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1）802.11ax双路双频通用级放装型无线接入点；2）支持≥1个1Gbps以太网电口以及≥1个2.5Gbps SFP光口；</w:t>
            </w:r>
          </w:p>
          <w:p>
            <w:pPr>
              <w:pStyle w:val="null3"/>
              <w:jc w:val="left"/>
            </w:pPr>
            <w:r>
              <w:rPr>
                <w:sz w:val="22"/>
                <w:color w:val="000000"/>
              </w:rPr>
              <w:t>3）</w:t>
            </w:r>
            <w:r>
              <w:rPr>
                <w:sz w:val="22"/>
                <w:color w:val="000000"/>
              </w:rPr>
              <w:t>整机最大支持</w:t>
            </w:r>
            <w:r>
              <w:rPr>
                <w:sz w:val="22"/>
                <w:color w:val="000000"/>
              </w:rPr>
              <w:t>≥4条空间流；</w:t>
            </w:r>
          </w:p>
          <w:p>
            <w:pPr>
              <w:pStyle w:val="null3"/>
              <w:jc w:val="left"/>
            </w:pPr>
            <w:r>
              <w:rPr>
                <w:sz w:val="22"/>
                <w:color w:val="000000"/>
              </w:rPr>
              <w:t>4）</w:t>
            </w:r>
            <w:r>
              <w:rPr>
                <w:sz w:val="22"/>
                <w:color w:val="000000"/>
              </w:rPr>
              <w:t>整机最高接入速率</w:t>
            </w:r>
            <w:r>
              <w:rPr>
                <w:sz w:val="22"/>
                <w:color w:val="000000"/>
              </w:rPr>
              <w:t>≥2.975Gbps；</w:t>
            </w:r>
          </w:p>
          <w:p>
            <w:pPr>
              <w:pStyle w:val="null3"/>
              <w:jc w:val="left"/>
            </w:pPr>
            <w:r>
              <w:rPr>
                <w:sz w:val="22"/>
                <w:color w:val="000000"/>
              </w:rPr>
              <w:t>5）</w:t>
            </w:r>
            <w:r>
              <w:rPr>
                <w:sz w:val="22"/>
                <w:color w:val="000000"/>
              </w:rPr>
              <w:t>可支持</w:t>
            </w:r>
            <w:r>
              <w:rPr>
                <w:sz w:val="22"/>
                <w:color w:val="000000"/>
              </w:rPr>
              <w:t>802.11a/b/g/n/ac和802.11ax工作；</w:t>
            </w:r>
          </w:p>
          <w:p>
            <w:pPr>
              <w:pStyle w:val="null3"/>
              <w:jc w:val="left"/>
            </w:pPr>
            <w:r>
              <w:rPr>
                <w:sz w:val="22"/>
                <w:color w:val="000000"/>
              </w:rPr>
              <w:t>6）</w:t>
            </w:r>
            <w:r>
              <w:rPr>
                <w:sz w:val="22"/>
                <w:color w:val="000000"/>
              </w:rPr>
              <w:t>支持胖</w:t>
            </w:r>
            <w:r>
              <w:rPr>
                <w:sz w:val="22"/>
                <w:color w:val="000000"/>
              </w:rPr>
              <w:t>/瘦模式切换、802.3af供电和本地供电。</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（二）智能设备网</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1.智能设备网-教学楼部分</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智能化网核心交换机</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三层；</w:t>
            </w:r>
          </w:p>
          <w:p>
            <w:pPr>
              <w:pStyle w:val="null3"/>
              <w:jc w:val="left"/>
            </w:pPr>
            <w:r>
              <w:rPr>
                <w:sz w:val="22"/>
                <w:color w:val="000000"/>
              </w:rPr>
              <w:t>2）</w:t>
            </w:r>
            <w:r>
              <w:rPr>
                <w:sz w:val="22"/>
                <w:color w:val="000000"/>
              </w:rPr>
              <w:t>核心交换机</w:t>
            </w:r>
            <w:r>
              <w:rPr>
                <w:sz w:val="22"/>
                <w:color w:val="000000"/>
              </w:rPr>
              <w:t>≥3槽；</w:t>
            </w:r>
          </w:p>
          <w:p>
            <w:pPr>
              <w:pStyle w:val="null3"/>
              <w:jc w:val="left"/>
            </w:pPr>
            <w:r>
              <w:rPr>
                <w:sz w:val="22"/>
                <w:color w:val="000000"/>
              </w:rPr>
              <w:t>3）</w:t>
            </w:r>
            <w:r>
              <w:rPr>
                <w:sz w:val="22"/>
                <w:color w:val="000000"/>
              </w:rPr>
              <w:t>主机箱</w:t>
            </w:r>
            <w:r>
              <w:rPr>
                <w:sz w:val="22"/>
                <w:color w:val="000000"/>
              </w:rPr>
              <w:t>≥5个槽位，至少包含2个引擎槽位和3个业务槽位；</w:t>
            </w:r>
          </w:p>
          <w:p>
            <w:pPr>
              <w:pStyle w:val="null3"/>
              <w:jc w:val="left"/>
            </w:pPr>
            <w:r>
              <w:rPr>
                <w:sz w:val="22"/>
                <w:color w:val="000000"/>
              </w:rPr>
              <w:t>4）</w:t>
            </w:r>
            <w:r>
              <w:rPr>
                <w:sz w:val="22"/>
                <w:color w:val="000000"/>
              </w:rPr>
              <w:t>交换容量</w:t>
            </w:r>
            <w:r>
              <w:rPr>
                <w:sz w:val="22"/>
                <w:color w:val="000000"/>
              </w:rPr>
              <w:t>≥68.2Tbps/307.2Tbps；</w:t>
            </w:r>
          </w:p>
          <w:p>
            <w:pPr>
              <w:pStyle w:val="null3"/>
              <w:jc w:val="left"/>
            </w:pPr>
            <w:r>
              <w:rPr>
                <w:sz w:val="22"/>
                <w:color w:val="000000"/>
              </w:rPr>
              <w:t>5）</w:t>
            </w:r>
            <w:r>
              <w:rPr>
                <w:sz w:val="22"/>
                <w:color w:val="000000"/>
              </w:rPr>
              <w:t>包转发率</w:t>
            </w:r>
            <w:r>
              <w:rPr>
                <w:sz w:val="22"/>
                <w:color w:val="000000"/>
              </w:rPr>
              <w:t>≥51200Mpps；</w:t>
            </w:r>
          </w:p>
          <w:p>
            <w:pPr>
              <w:pStyle w:val="null3"/>
              <w:jc w:val="left"/>
            </w:pPr>
            <w:r>
              <w:rPr>
                <w:sz w:val="22"/>
                <w:color w:val="000000"/>
              </w:rPr>
              <w:t>6）</w:t>
            </w:r>
            <w:r>
              <w:rPr>
                <w:sz w:val="22"/>
                <w:color w:val="000000"/>
              </w:rPr>
              <w:t>支持动态路由协议（</w:t>
            </w:r>
            <w:r>
              <w:rPr>
                <w:sz w:val="22"/>
                <w:color w:val="000000"/>
              </w:rPr>
              <w:t>RIP、OSPF、BGP、IS-IS、BGP）、802.X认证、链路聚合；</w:t>
            </w:r>
          </w:p>
          <w:p>
            <w:pPr>
              <w:pStyle w:val="null3"/>
              <w:jc w:val="left"/>
            </w:pPr>
            <w:r>
              <w:rPr>
                <w:sz w:val="22"/>
                <w:color w:val="000000"/>
              </w:rPr>
              <w:t>7）</w:t>
            </w:r>
            <w:r>
              <w:rPr>
                <w:sz w:val="22"/>
                <w:color w:val="000000"/>
              </w:rPr>
              <w:t>支持云管理和本地管理；</w:t>
            </w:r>
          </w:p>
          <w:p>
            <w:pPr>
              <w:pStyle w:val="null3"/>
              <w:jc w:val="left"/>
            </w:pPr>
            <w:r>
              <w:rPr>
                <w:sz w:val="22"/>
                <w:color w:val="000000"/>
              </w:rPr>
              <w:t>8）</w:t>
            </w:r>
            <w:r>
              <w:rPr>
                <w:sz w:val="22"/>
                <w:color w:val="000000"/>
              </w:rPr>
              <w:t>电源</w:t>
            </w:r>
            <w:r>
              <w:rPr>
                <w:sz w:val="22"/>
                <w:color w:val="000000"/>
              </w:rPr>
              <w:t>≥2个；</w:t>
            </w:r>
          </w:p>
          <w:p>
            <w:pPr>
              <w:pStyle w:val="null3"/>
              <w:jc w:val="left"/>
            </w:pPr>
            <w:r>
              <w:rPr>
                <w:sz w:val="22"/>
                <w:color w:val="000000"/>
              </w:rPr>
              <w:t>9）</w:t>
            </w:r>
            <w:r>
              <w:rPr>
                <w:sz w:val="22"/>
                <w:color w:val="000000"/>
              </w:rPr>
              <w:t>主控</w:t>
            </w:r>
            <w:r>
              <w:rPr>
                <w:sz w:val="22"/>
                <w:color w:val="000000"/>
              </w:rPr>
              <w:t>≥2个；</w:t>
            </w:r>
          </w:p>
          <w:p>
            <w:pPr>
              <w:pStyle w:val="null3"/>
              <w:jc w:val="left"/>
            </w:pPr>
            <w:r>
              <w:rPr>
                <w:sz w:val="22"/>
                <w:color w:val="000000"/>
              </w:rPr>
              <w:t>10）</w:t>
            </w:r>
            <w:r>
              <w:rPr>
                <w:sz w:val="22"/>
                <w:color w:val="000000"/>
              </w:rPr>
              <w:t>至少</w:t>
            </w:r>
            <w:r>
              <w:rPr>
                <w:sz w:val="22"/>
                <w:color w:val="000000"/>
              </w:rPr>
              <w:t>1块≥48端口千兆以太网电口（RJ45）+≥4端口万兆以太网光口（SFP+,LC）；</w:t>
            </w:r>
          </w:p>
          <w:p>
            <w:pPr>
              <w:pStyle w:val="null3"/>
              <w:jc w:val="left"/>
            </w:pPr>
            <w:r>
              <w:rPr>
                <w:sz w:val="22"/>
                <w:color w:val="000000"/>
              </w:rPr>
              <w:t>11）</w:t>
            </w:r>
            <w:r>
              <w:rPr>
                <w:sz w:val="22"/>
                <w:color w:val="000000"/>
              </w:rPr>
              <w:t>至少</w:t>
            </w:r>
            <w:r>
              <w:rPr>
                <w:sz w:val="22"/>
                <w:color w:val="000000"/>
              </w:rPr>
              <w:t>1块≥48端口千兆以太网光口(SFP,LC)+≥4端口万兆以太网光接口板(SFP+,LC)。</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智能化网汇聚交换机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≥48口100/1000M SFP光口；</w:t>
            </w:r>
          </w:p>
          <w:p>
            <w:pPr>
              <w:pStyle w:val="null3"/>
              <w:jc w:val="left"/>
            </w:pPr>
            <w:r>
              <w:rPr>
                <w:sz w:val="22"/>
                <w:color w:val="000000"/>
              </w:rPr>
              <w:t>2）</w:t>
            </w:r>
            <w:r>
              <w:rPr>
                <w:sz w:val="22"/>
                <w:color w:val="000000"/>
              </w:rPr>
              <w:t>≥4个1G/10G SFP+光口；</w:t>
            </w:r>
          </w:p>
          <w:p>
            <w:pPr>
              <w:pStyle w:val="null3"/>
              <w:jc w:val="left"/>
            </w:pPr>
            <w:r>
              <w:rPr>
                <w:sz w:val="22"/>
                <w:color w:val="000000"/>
              </w:rPr>
              <w:t>3）</w:t>
            </w:r>
            <w:r>
              <w:rPr>
                <w:sz w:val="22"/>
                <w:color w:val="000000"/>
              </w:rPr>
              <w:t>≥2个扩展槽；</w:t>
            </w:r>
          </w:p>
          <w:p>
            <w:pPr>
              <w:pStyle w:val="null3"/>
              <w:jc w:val="left"/>
            </w:pPr>
            <w:r>
              <w:rPr>
                <w:sz w:val="22"/>
                <w:color w:val="000000"/>
              </w:rPr>
              <w:t>4）</w:t>
            </w:r>
            <w:r>
              <w:rPr>
                <w:sz w:val="22"/>
                <w:color w:val="000000"/>
              </w:rPr>
              <w:t>≥2个模块化电源插槽；</w:t>
            </w:r>
          </w:p>
          <w:p>
            <w:pPr>
              <w:pStyle w:val="null3"/>
              <w:jc w:val="left"/>
            </w:pPr>
            <w:r>
              <w:rPr>
                <w:sz w:val="22"/>
                <w:color w:val="000000"/>
              </w:rPr>
              <w:t>5）</w:t>
            </w:r>
            <w:r>
              <w:rPr>
                <w:sz w:val="22"/>
                <w:color w:val="000000"/>
              </w:rPr>
              <w:t>电源</w:t>
            </w:r>
            <w:r>
              <w:rPr>
                <w:sz w:val="22"/>
                <w:color w:val="000000"/>
              </w:rPr>
              <w:t>≥2个；</w:t>
            </w:r>
          </w:p>
          <w:p>
            <w:pPr>
              <w:pStyle w:val="null3"/>
              <w:jc w:val="left"/>
            </w:pPr>
            <w:r>
              <w:rPr>
                <w:sz w:val="22"/>
                <w:color w:val="000000"/>
              </w:rPr>
              <w:t>6）</w:t>
            </w:r>
            <w:r>
              <w:rPr>
                <w:sz w:val="22"/>
                <w:color w:val="000000"/>
              </w:rPr>
              <w:t>交换容量</w:t>
            </w:r>
            <w:r>
              <w:rPr>
                <w:sz w:val="22"/>
                <w:color w:val="000000"/>
              </w:rPr>
              <w:t>≥2.56Tbps；</w:t>
            </w:r>
          </w:p>
          <w:p>
            <w:pPr>
              <w:pStyle w:val="null3"/>
              <w:jc w:val="left"/>
            </w:pPr>
            <w:r>
              <w:rPr>
                <w:sz w:val="22"/>
                <w:color w:val="000000"/>
              </w:rPr>
              <w:t>7）</w:t>
            </w:r>
            <w:r>
              <w:rPr>
                <w:sz w:val="22"/>
                <w:color w:val="000000"/>
              </w:rPr>
              <w:t>包转发率</w:t>
            </w:r>
            <w:r>
              <w:rPr>
                <w:sz w:val="22"/>
                <w:color w:val="000000"/>
              </w:rPr>
              <w:t>≥786Mpps。</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24口交换机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三层；</w:t>
            </w:r>
          </w:p>
          <w:p>
            <w:pPr>
              <w:pStyle w:val="null3"/>
              <w:jc w:val="left"/>
            </w:pPr>
            <w:r>
              <w:rPr>
                <w:sz w:val="22"/>
                <w:color w:val="000000"/>
              </w:rPr>
              <w:t>2）</w:t>
            </w:r>
            <w:r>
              <w:rPr>
                <w:sz w:val="22"/>
                <w:color w:val="000000"/>
              </w:rPr>
              <w:t>千兆接入交换机；</w:t>
            </w:r>
          </w:p>
          <w:p>
            <w:pPr>
              <w:pStyle w:val="null3"/>
              <w:jc w:val="left"/>
            </w:pPr>
            <w:r>
              <w:rPr>
                <w:sz w:val="22"/>
                <w:color w:val="000000"/>
              </w:rPr>
              <w:t>3）</w:t>
            </w:r>
            <w:r>
              <w:rPr>
                <w:sz w:val="22"/>
                <w:color w:val="000000"/>
              </w:rPr>
              <w:t>≥24个10/100/1000M自适应电口，≥4个1G SFP光口；</w:t>
            </w:r>
          </w:p>
          <w:p>
            <w:pPr>
              <w:pStyle w:val="null3"/>
              <w:jc w:val="left"/>
            </w:pPr>
            <w:r>
              <w:rPr>
                <w:sz w:val="22"/>
                <w:color w:val="000000"/>
              </w:rPr>
              <w:t>4）</w:t>
            </w:r>
            <w:r>
              <w:rPr>
                <w:sz w:val="22"/>
                <w:color w:val="000000"/>
              </w:rPr>
              <w:t>具备固化交流电源和风扇；</w:t>
            </w:r>
          </w:p>
          <w:p>
            <w:pPr>
              <w:pStyle w:val="null3"/>
              <w:jc w:val="left"/>
            </w:pPr>
            <w:r>
              <w:rPr>
                <w:sz w:val="22"/>
                <w:color w:val="000000"/>
              </w:rPr>
              <w:t>5）</w:t>
            </w:r>
            <w:r>
              <w:rPr>
                <w:sz w:val="22"/>
                <w:color w:val="000000"/>
              </w:rPr>
              <w:t>交换容量</w:t>
            </w:r>
            <w:r>
              <w:rPr>
                <w:sz w:val="22"/>
                <w:color w:val="000000"/>
              </w:rPr>
              <w:t>≥672Gbps/6.72Tbps；</w:t>
            </w:r>
          </w:p>
          <w:p>
            <w:pPr>
              <w:pStyle w:val="null3"/>
              <w:jc w:val="left"/>
            </w:pPr>
            <w:r>
              <w:rPr>
                <w:sz w:val="22"/>
                <w:color w:val="000000"/>
              </w:rPr>
              <w:t>6）</w:t>
            </w:r>
            <w:r>
              <w:rPr>
                <w:sz w:val="22"/>
                <w:color w:val="000000"/>
              </w:rPr>
              <w:t>包转发率</w:t>
            </w:r>
            <w:r>
              <w:rPr>
                <w:sz w:val="22"/>
                <w:color w:val="000000"/>
              </w:rPr>
              <w:t>≥171Mpps；</w:t>
            </w:r>
          </w:p>
          <w:p>
            <w:pPr>
              <w:pStyle w:val="null3"/>
              <w:jc w:val="left"/>
            </w:pPr>
            <w:r>
              <w:rPr>
                <w:sz w:val="22"/>
                <w:color w:val="000000"/>
              </w:rPr>
              <w:t>7）</w:t>
            </w:r>
            <w:r>
              <w:rPr>
                <w:sz w:val="22"/>
                <w:color w:val="000000"/>
              </w:rPr>
              <w:t>支持动态路由协议（</w:t>
            </w:r>
            <w:r>
              <w:rPr>
                <w:sz w:val="22"/>
                <w:color w:val="000000"/>
              </w:rPr>
              <w:t>RIP、OSPF）、802.X认证、链路聚合。</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8口PoE交换机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二层；</w:t>
            </w:r>
          </w:p>
          <w:p>
            <w:pPr>
              <w:pStyle w:val="null3"/>
              <w:jc w:val="left"/>
            </w:pPr>
            <w:r>
              <w:rPr>
                <w:sz w:val="22"/>
                <w:color w:val="000000"/>
              </w:rPr>
              <w:t>2）</w:t>
            </w:r>
            <w:r>
              <w:rPr>
                <w:sz w:val="22"/>
                <w:color w:val="000000"/>
              </w:rPr>
              <w:t>千兆接入交换机；</w:t>
            </w:r>
          </w:p>
          <w:p>
            <w:pPr>
              <w:pStyle w:val="null3"/>
              <w:jc w:val="left"/>
            </w:pPr>
            <w:r>
              <w:rPr>
                <w:sz w:val="22"/>
                <w:color w:val="000000"/>
              </w:rPr>
              <w:t>3）</w:t>
            </w:r>
            <w:r>
              <w:rPr>
                <w:sz w:val="22"/>
                <w:color w:val="000000"/>
              </w:rPr>
              <w:t>≥10个10/100/1000M自适应电口，≥2个1G/2.5G SFP光口；</w:t>
            </w:r>
          </w:p>
          <w:p>
            <w:pPr>
              <w:pStyle w:val="null3"/>
              <w:jc w:val="left"/>
            </w:pPr>
            <w:r>
              <w:rPr>
                <w:sz w:val="22"/>
                <w:color w:val="000000"/>
              </w:rPr>
              <w:t>4）</w:t>
            </w:r>
            <w:r>
              <w:rPr>
                <w:sz w:val="22"/>
                <w:color w:val="000000"/>
              </w:rPr>
              <w:t>具备固化单交流电源和风扇；</w:t>
            </w:r>
          </w:p>
          <w:p>
            <w:pPr>
              <w:pStyle w:val="null3"/>
              <w:jc w:val="left"/>
            </w:pPr>
            <w:r>
              <w:rPr>
                <w:sz w:val="22"/>
                <w:color w:val="000000"/>
              </w:rPr>
              <w:t>5）</w:t>
            </w:r>
            <w:r>
              <w:rPr>
                <w:sz w:val="22"/>
                <w:color w:val="000000"/>
              </w:rPr>
              <w:t>1～8端口支持PoE/PoE+远程供电；</w:t>
            </w:r>
          </w:p>
          <w:p>
            <w:pPr>
              <w:pStyle w:val="null3"/>
              <w:jc w:val="left"/>
            </w:pPr>
            <w:r>
              <w:rPr>
                <w:sz w:val="22"/>
                <w:color w:val="000000"/>
              </w:rPr>
              <w:t>6）</w:t>
            </w:r>
            <w:r>
              <w:rPr>
                <w:sz w:val="22"/>
                <w:color w:val="000000"/>
              </w:rPr>
              <w:t>≥125W PoE供电；</w:t>
            </w:r>
          </w:p>
          <w:p>
            <w:pPr>
              <w:pStyle w:val="null3"/>
              <w:jc w:val="left"/>
            </w:pPr>
            <w:r>
              <w:rPr>
                <w:sz w:val="22"/>
                <w:color w:val="000000"/>
              </w:rPr>
              <w:t>7）</w:t>
            </w:r>
            <w:r>
              <w:rPr>
                <w:sz w:val="22"/>
                <w:color w:val="000000"/>
              </w:rPr>
              <w:t>支持</w:t>
            </w:r>
            <w:r>
              <w:rPr>
                <w:sz w:val="22"/>
                <w:color w:val="000000"/>
              </w:rPr>
              <w:t>PoE+；</w:t>
            </w:r>
          </w:p>
          <w:p>
            <w:pPr>
              <w:pStyle w:val="null3"/>
              <w:jc w:val="left"/>
            </w:pPr>
            <w:r>
              <w:rPr>
                <w:sz w:val="22"/>
                <w:color w:val="000000"/>
              </w:rPr>
              <w:t>8）</w:t>
            </w:r>
            <w:r>
              <w:rPr>
                <w:sz w:val="22"/>
                <w:color w:val="000000"/>
              </w:rPr>
              <w:t>交换容量</w:t>
            </w:r>
            <w:r>
              <w:rPr>
                <w:sz w:val="22"/>
                <w:color w:val="000000"/>
              </w:rPr>
              <w:t>≥432Gbps/4.32Tbps；</w:t>
            </w:r>
          </w:p>
          <w:p>
            <w:pPr>
              <w:pStyle w:val="null3"/>
              <w:jc w:val="left"/>
            </w:pPr>
            <w:r>
              <w:rPr>
                <w:sz w:val="22"/>
                <w:color w:val="000000"/>
              </w:rPr>
              <w:t>9）</w:t>
            </w:r>
            <w:r>
              <w:rPr>
                <w:sz w:val="22"/>
                <w:color w:val="000000"/>
              </w:rPr>
              <w:t>包转发率</w:t>
            </w:r>
            <w:r>
              <w:rPr>
                <w:sz w:val="22"/>
                <w:color w:val="000000"/>
              </w:rPr>
              <w:t>≥30Mpps/108Mpps；</w:t>
            </w:r>
          </w:p>
          <w:p>
            <w:pPr>
              <w:pStyle w:val="null3"/>
              <w:jc w:val="left"/>
            </w:pPr>
            <w:r>
              <w:rPr>
                <w:sz w:val="22"/>
                <w:color w:val="000000"/>
              </w:rPr>
              <w:t>10）</w:t>
            </w:r>
            <w:r>
              <w:rPr>
                <w:sz w:val="22"/>
                <w:color w:val="000000"/>
              </w:rPr>
              <w:t>支持静态路由、链路聚合、</w:t>
            </w:r>
            <w:r>
              <w:rPr>
                <w:sz w:val="22"/>
                <w:color w:val="000000"/>
              </w:rPr>
              <w:t>EEE节能以太网技术、端口防雷能力≥10KV；</w:t>
            </w:r>
          </w:p>
          <w:p>
            <w:pPr>
              <w:pStyle w:val="null3"/>
              <w:jc w:val="left"/>
            </w:pPr>
            <w:r>
              <w:rPr>
                <w:sz w:val="22"/>
                <w:color w:val="000000"/>
              </w:rPr>
              <w:t>11）</w:t>
            </w:r>
            <w:r>
              <w:rPr>
                <w:sz w:val="22"/>
                <w:color w:val="000000"/>
              </w:rPr>
              <w:t>支持云管理和本地管理。</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24口PoE交换机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三层；</w:t>
            </w:r>
          </w:p>
          <w:p>
            <w:pPr>
              <w:pStyle w:val="null3"/>
              <w:jc w:val="left"/>
            </w:pPr>
            <w:r>
              <w:rPr>
                <w:sz w:val="22"/>
                <w:color w:val="000000"/>
              </w:rPr>
              <w:t>2）</w:t>
            </w:r>
            <w:r>
              <w:rPr>
                <w:sz w:val="22"/>
                <w:color w:val="000000"/>
              </w:rPr>
              <w:t>千兆接入交换机；</w:t>
            </w:r>
          </w:p>
          <w:p>
            <w:pPr>
              <w:pStyle w:val="null3"/>
              <w:jc w:val="left"/>
            </w:pPr>
            <w:r>
              <w:rPr>
                <w:sz w:val="22"/>
                <w:color w:val="000000"/>
              </w:rPr>
              <w:t>3）</w:t>
            </w:r>
            <w:r>
              <w:rPr>
                <w:sz w:val="22"/>
                <w:color w:val="000000"/>
              </w:rPr>
              <w:t>≥24个10/100/1000M自适应电口，≥4个1G SFP光口；</w:t>
            </w:r>
          </w:p>
          <w:p>
            <w:pPr>
              <w:pStyle w:val="null3"/>
              <w:jc w:val="left"/>
            </w:pPr>
            <w:r>
              <w:rPr>
                <w:sz w:val="22"/>
                <w:color w:val="000000"/>
              </w:rPr>
              <w:t>4）</w:t>
            </w:r>
            <w:r>
              <w:rPr>
                <w:sz w:val="22"/>
                <w:color w:val="000000"/>
              </w:rPr>
              <w:t>1-24口支持PoE/PoE+；</w:t>
            </w:r>
          </w:p>
          <w:p>
            <w:pPr>
              <w:pStyle w:val="null3"/>
              <w:jc w:val="left"/>
            </w:pPr>
            <w:r>
              <w:rPr>
                <w:sz w:val="22"/>
                <w:color w:val="000000"/>
              </w:rPr>
              <w:t>5）</w:t>
            </w:r>
            <w:r>
              <w:rPr>
                <w:sz w:val="22"/>
                <w:color w:val="000000"/>
              </w:rPr>
              <w:t>具备固化交流电源和风扇；</w:t>
            </w:r>
          </w:p>
          <w:p>
            <w:pPr>
              <w:pStyle w:val="null3"/>
              <w:jc w:val="left"/>
            </w:pPr>
            <w:r>
              <w:rPr>
                <w:sz w:val="22"/>
                <w:color w:val="000000"/>
              </w:rPr>
              <w:t>6）</w:t>
            </w:r>
            <w:r>
              <w:rPr>
                <w:sz w:val="22"/>
                <w:color w:val="000000"/>
              </w:rPr>
              <w:t>整机</w:t>
            </w:r>
            <w:r>
              <w:rPr>
                <w:sz w:val="22"/>
                <w:color w:val="000000"/>
              </w:rPr>
              <w:t>PoE最大输出≥370W；</w:t>
            </w:r>
          </w:p>
          <w:p>
            <w:pPr>
              <w:pStyle w:val="null3"/>
              <w:jc w:val="left"/>
            </w:pPr>
            <w:r>
              <w:rPr>
                <w:sz w:val="22"/>
                <w:color w:val="000000"/>
              </w:rPr>
              <w:t>7）</w:t>
            </w:r>
            <w:r>
              <w:rPr>
                <w:sz w:val="22"/>
                <w:color w:val="000000"/>
              </w:rPr>
              <w:t>支持</w:t>
            </w:r>
            <w:r>
              <w:rPr>
                <w:sz w:val="22"/>
                <w:color w:val="000000"/>
              </w:rPr>
              <w:t>PoE+；</w:t>
            </w:r>
          </w:p>
          <w:p>
            <w:pPr>
              <w:pStyle w:val="null3"/>
              <w:jc w:val="left"/>
            </w:pPr>
            <w:r>
              <w:rPr>
                <w:sz w:val="22"/>
                <w:color w:val="000000"/>
              </w:rPr>
              <w:t>8）</w:t>
            </w:r>
            <w:r>
              <w:rPr>
                <w:sz w:val="22"/>
                <w:color w:val="000000"/>
              </w:rPr>
              <w:t>交换容量</w:t>
            </w:r>
            <w:r>
              <w:rPr>
                <w:sz w:val="22"/>
                <w:color w:val="000000"/>
              </w:rPr>
              <w:t>≥672Gbps/6.72Tbps；</w:t>
            </w:r>
          </w:p>
          <w:p>
            <w:pPr>
              <w:pStyle w:val="null3"/>
              <w:jc w:val="left"/>
            </w:pPr>
            <w:r>
              <w:rPr>
                <w:sz w:val="22"/>
                <w:color w:val="000000"/>
              </w:rPr>
              <w:t>9）</w:t>
            </w:r>
            <w:r>
              <w:rPr>
                <w:sz w:val="22"/>
                <w:color w:val="000000"/>
              </w:rPr>
              <w:t>包转发率</w:t>
            </w:r>
            <w:r>
              <w:rPr>
                <w:sz w:val="22"/>
                <w:color w:val="000000"/>
              </w:rPr>
              <w:t>≥171Mpps；</w:t>
            </w:r>
          </w:p>
          <w:p>
            <w:pPr>
              <w:pStyle w:val="null3"/>
              <w:jc w:val="left"/>
            </w:pPr>
            <w:r>
              <w:rPr>
                <w:sz w:val="22"/>
                <w:color w:val="000000"/>
              </w:rPr>
              <w:t>10）</w:t>
            </w:r>
            <w:r>
              <w:rPr>
                <w:sz w:val="22"/>
                <w:color w:val="000000"/>
              </w:rPr>
              <w:t>支持动态路由协议（</w:t>
            </w:r>
            <w:r>
              <w:rPr>
                <w:sz w:val="22"/>
                <w:color w:val="000000"/>
              </w:rPr>
              <w:t>RIP、OSPF）、802.X认证、链路聚合。</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千兆单模光模块</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1000BASE-LX mini GBIC转换模块（1310nm），≥10km</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万兆单模光模块</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万兆</w:t>
            </w:r>
            <w:r>
              <w:rPr>
                <w:sz w:val="22"/>
                <w:color w:val="000000"/>
              </w:rPr>
              <w:t>SFP+光模块；</w:t>
            </w:r>
          </w:p>
          <w:p>
            <w:pPr>
              <w:pStyle w:val="null3"/>
              <w:jc w:val="left"/>
            </w:pPr>
            <w:r>
              <w:rPr>
                <w:sz w:val="22"/>
                <w:color w:val="000000"/>
              </w:rPr>
              <w:t>2）</w:t>
            </w:r>
            <w:r>
              <w:rPr>
                <w:sz w:val="22"/>
                <w:color w:val="000000"/>
              </w:rPr>
              <w:t>≥10km；</w:t>
            </w:r>
          </w:p>
          <w:p>
            <w:pPr>
              <w:pStyle w:val="null3"/>
              <w:jc w:val="left"/>
            </w:pPr>
            <w:r>
              <w:rPr>
                <w:sz w:val="22"/>
                <w:color w:val="000000"/>
              </w:rPr>
              <w:t>3）</w:t>
            </w:r>
            <w:r>
              <w:rPr>
                <w:sz w:val="22"/>
                <w:color w:val="000000"/>
              </w:rPr>
              <w:t>双芯</w:t>
            </w:r>
            <w:r>
              <w:rPr>
                <w:sz w:val="22"/>
                <w:color w:val="000000"/>
              </w:rPr>
              <w:t>LC。</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2.智能设备网-食堂部分</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24口交换机</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三层；</w:t>
            </w:r>
          </w:p>
          <w:p>
            <w:pPr>
              <w:pStyle w:val="null3"/>
              <w:jc w:val="left"/>
            </w:pPr>
            <w:r>
              <w:rPr>
                <w:sz w:val="22"/>
                <w:color w:val="000000"/>
              </w:rPr>
              <w:t>2）</w:t>
            </w:r>
            <w:r>
              <w:rPr>
                <w:sz w:val="22"/>
                <w:color w:val="000000"/>
              </w:rPr>
              <w:t>千兆接入交换机；</w:t>
            </w:r>
          </w:p>
          <w:p>
            <w:pPr>
              <w:pStyle w:val="null3"/>
              <w:jc w:val="left"/>
            </w:pPr>
            <w:r>
              <w:rPr>
                <w:sz w:val="22"/>
                <w:color w:val="000000"/>
              </w:rPr>
              <w:t>3）</w:t>
            </w:r>
            <w:r>
              <w:rPr>
                <w:sz w:val="22"/>
                <w:color w:val="000000"/>
              </w:rPr>
              <w:t>≥24个10/100/1000M自适应电口，≥4个1G SFP光口；</w:t>
            </w:r>
          </w:p>
          <w:p>
            <w:pPr>
              <w:pStyle w:val="null3"/>
              <w:jc w:val="left"/>
            </w:pPr>
            <w:r>
              <w:rPr>
                <w:sz w:val="22"/>
                <w:color w:val="000000"/>
              </w:rPr>
              <w:t>4）</w:t>
            </w:r>
            <w:r>
              <w:rPr>
                <w:sz w:val="22"/>
                <w:color w:val="000000"/>
              </w:rPr>
              <w:t>具备固化交流电源和风扇；</w:t>
            </w:r>
          </w:p>
          <w:p>
            <w:pPr>
              <w:pStyle w:val="null3"/>
              <w:jc w:val="left"/>
            </w:pPr>
            <w:r>
              <w:rPr>
                <w:sz w:val="22"/>
                <w:color w:val="000000"/>
              </w:rPr>
              <w:t>5）</w:t>
            </w:r>
            <w:r>
              <w:rPr>
                <w:sz w:val="22"/>
                <w:color w:val="000000"/>
              </w:rPr>
              <w:t>交换容量</w:t>
            </w:r>
            <w:r>
              <w:rPr>
                <w:sz w:val="22"/>
                <w:color w:val="000000"/>
              </w:rPr>
              <w:t>≥672Gbps/≥6.72Tbps；</w:t>
            </w:r>
          </w:p>
          <w:p>
            <w:pPr>
              <w:pStyle w:val="null3"/>
              <w:jc w:val="left"/>
            </w:pPr>
            <w:r>
              <w:rPr>
                <w:sz w:val="22"/>
                <w:color w:val="000000"/>
              </w:rPr>
              <w:t>6）</w:t>
            </w:r>
            <w:r>
              <w:rPr>
                <w:sz w:val="22"/>
                <w:color w:val="000000"/>
              </w:rPr>
              <w:t>包转发率</w:t>
            </w:r>
            <w:r>
              <w:rPr>
                <w:sz w:val="22"/>
                <w:color w:val="000000"/>
              </w:rPr>
              <w:t>≥171Mpps；</w:t>
            </w:r>
          </w:p>
          <w:p>
            <w:pPr>
              <w:pStyle w:val="null3"/>
              <w:jc w:val="left"/>
            </w:pPr>
            <w:r>
              <w:rPr>
                <w:sz w:val="22"/>
                <w:color w:val="000000"/>
              </w:rPr>
              <w:t>7）</w:t>
            </w:r>
            <w:r>
              <w:rPr>
                <w:sz w:val="22"/>
                <w:color w:val="000000"/>
              </w:rPr>
              <w:t>支持动态路由协议（</w:t>
            </w:r>
            <w:r>
              <w:rPr>
                <w:sz w:val="22"/>
                <w:color w:val="000000"/>
              </w:rPr>
              <w:t>RIP、OSPF）、802.X认证、链路聚合。</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24口PoE交换机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三层；</w:t>
            </w:r>
          </w:p>
          <w:p>
            <w:pPr>
              <w:pStyle w:val="null3"/>
              <w:jc w:val="left"/>
            </w:pPr>
            <w:r>
              <w:rPr>
                <w:sz w:val="22"/>
                <w:color w:val="000000"/>
              </w:rPr>
              <w:t>2）</w:t>
            </w:r>
            <w:r>
              <w:rPr>
                <w:sz w:val="22"/>
                <w:color w:val="000000"/>
              </w:rPr>
              <w:t>千兆接入交换机；</w:t>
            </w:r>
          </w:p>
          <w:p>
            <w:pPr>
              <w:pStyle w:val="null3"/>
              <w:jc w:val="left"/>
            </w:pPr>
            <w:r>
              <w:rPr>
                <w:sz w:val="22"/>
                <w:color w:val="000000"/>
              </w:rPr>
              <w:t>3）</w:t>
            </w:r>
            <w:r>
              <w:rPr>
                <w:sz w:val="22"/>
                <w:color w:val="000000"/>
              </w:rPr>
              <w:t>≥24个10/100/1000M自适应电口，≥4个1G SFP光口；</w:t>
            </w:r>
          </w:p>
          <w:p>
            <w:pPr>
              <w:pStyle w:val="null3"/>
              <w:jc w:val="left"/>
            </w:pPr>
            <w:r>
              <w:rPr>
                <w:sz w:val="22"/>
                <w:color w:val="000000"/>
              </w:rPr>
              <w:t>4）</w:t>
            </w:r>
            <w:r>
              <w:rPr>
                <w:sz w:val="22"/>
                <w:color w:val="000000"/>
              </w:rPr>
              <w:t>1～24口支持PoE/PoE+；</w:t>
            </w:r>
          </w:p>
          <w:p>
            <w:pPr>
              <w:pStyle w:val="null3"/>
              <w:jc w:val="left"/>
            </w:pPr>
            <w:r>
              <w:rPr>
                <w:sz w:val="22"/>
                <w:color w:val="000000"/>
              </w:rPr>
              <w:t>5）</w:t>
            </w:r>
            <w:r>
              <w:rPr>
                <w:sz w:val="22"/>
                <w:color w:val="000000"/>
              </w:rPr>
              <w:t>具备固化交流电源和风扇；</w:t>
            </w:r>
          </w:p>
          <w:p>
            <w:pPr>
              <w:pStyle w:val="null3"/>
              <w:jc w:val="left"/>
            </w:pPr>
            <w:r>
              <w:rPr>
                <w:sz w:val="22"/>
                <w:color w:val="000000"/>
              </w:rPr>
              <w:t>6）</w:t>
            </w:r>
            <w:r>
              <w:rPr>
                <w:sz w:val="22"/>
                <w:color w:val="000000"/>
              </w:rPr>
              <w:t>整机</w:t>
            </w:r>
            <w:r>
              <w:rPr>
                <w:sz w:val="22"/>
                <w:color w:val="000000"/>
              </w:rPr>
              <w:t>PoE最大输出≥370W；</w:t>
            </w:r>
          </w:p>
          <w:p>
            <w:pPr>
              <w:pStyle w:val="null3"/>
              <w:jc w:val="left"/>
            </w:pPr>
            <w:r>
              <w:rPr>
                <w:sz w:val="22"/>
                <w:color w:val="000000"/>
              </w:rPr>
              <w:t>7）</w:t>
            </w:r>
            <w:r>
              <w:rPr>
                <w:sz w:val="22"/>
                <w:color w:val="000000"/>
              </w:rPr>
              <w:t>支持</w:t>
            </w:r>
            <w:r>
              <w:rPr>
                <w:sz w:val="22"/>
                <w:color w:val="000000"/>
              </w:rPr>
              <w:t>PoE+；</w:t>
            </w:r>
          </w:p>
          <w:p>
            <w:pPr>
              <w:pStyle w:val="null3"/>
              <w:jc w:val="left"/>
            </w:pPr>
            <w:r>
              <w:rPr>
                <w:sz w:val="22"/>
                <w:color w:val="000000"/>
              </w:rPr>
              <w:t>8）</w:t>
            </w:r>
            <w:r>
              <w:rPr>
                <w:sz w:val="22"/>
                <w:color w:val="000000"/>
              </w:rPr>
              <w:t>交换容量</w:t>
            </w:r>
            <w:r>
              <w:rPr>
                <w:sz w:val="22"/>
                <w:color w:val="000000"/>
              </w:rPr>
              <w:t>≥672Gbps/6.72Tbps；</w:t>
            </w:r>
          </w:p>
          <w:p>
            <w:pPr>
              <w:pStyle w:val="null3"/>
              <w:jc w:val="left"/>
            </w:pPr>
            <w:r>
              <w:rPr>
                <w:sz w:val="22"/>
                <w:color w:val="000000"/>
              </w:rPr>
              <w:t>9）</w:t>
            </w:r>
            <w:r>
              <w:rPr>
                <w:sz w:val="22"/>
                <w:color w:val="000000"/>
              </w:rPr>
              <w:t>包转发率</w:t>
            </w:r>
            <w:r>
              <w:rPr>
                <w:sz w:val="22"/>
                <w:color w:val="000000"/>
              </w:rPr>
              <w:t>≥171Mpps；</w:t>
            </w:r>
          </w:p>
          <w:p>
            <w:pPr>
              <w:pStyle w:val="null3"/>
              <w:jc w:val="left"/>
            </w:pPr>
            <w:r>
              <w:rPr>
                <w:sz w:val="22"/>
                <w:color w:val="000000"/>
              </w:rPr>
              <w:t>10）</w:t>
            </w:r>
            <w:r>
              <w:rPr>
                <w:sz w:val="22"/>
                <w:color w:val="000000"/>
              </w:rPr>
              <w:t>支持动态路由协议（</w:t>
            </w:r>
            <w:r>
              <w:rPr>
                <w:sz w:val="22"/>
                <w:color w:val="000000"/>
              </w:rPr>
              <w:t>RIP、OSPF）、802.X认证、链路聚合。</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千兆单模光模块</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1000BASE-LX mini GBIC转换模块（1310nm），≥10km。</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二、视频监控系统</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（一）教学楼</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1.前端摄像机</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高清</w:t>
            </w:r>
            <w:r>
              <w:rPr>
                <w:sz w:val="22"/>
                <w:color w:val="000000"/>
              </w:rPr>
              <w:t>IP网络彩色枪型摄像机</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≥400万筒型网络摄像机；</w:t>
            </w:r>
          </w:p>
          <w:p>
            <w:pPr>
              <w:pStyle w:val="null3"/>
              <w:jc w:val="left"/>
            </w:pPr>
            <w:r>
              <w:rPr>
                <w:sz w:val="22"/>
                <w:color w:val="000000"/>
              </w:rPr>
              <w:t>2)</w:t>
            </w:r>
            <w:r>
              <w:rPr>
                <w:sz w:val="22"/>
                <w:color w:val="000000"/>
              </w:rPr>
              <w:t>支持彩色成像；</w:t>
            </w:r>
          </w:p>
          <w:p>
            <w:pPr>
              <w:pStyle w:val="null3"/>
              <w:jc w:val="left"/>
            </w:pPr>
            <w:r>
              <w:rPr>
                <w:sz w:val="22"/>
                <w:color w:val="000000"/>
              </w:rPr>
              <w:t>3)</w:t>
            </w:r>
            <w:r>
              <w:rPr>
                <w:sz w:val="22"/>
                <w:color w:val="000000"/>
              </w:rPr>
              <w:t>最高分辨率</w:t>
            </w:r>
            <w:r>
              <w:rPr>
                <w:sz w:val="22"/>
                <w:color w:val="000000"/>
              </w:rPr>
              <w:t>≥2560×1440@25 fps，可输出实时图像。</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114</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高清</w:t>
            </w:r>
            <w:r>
              <w:rPr>
                <w:sz w:val="22"/>
                <w:color w:val="000000"/>
              </w:rPr>
              <w:t>IP网络彩色半球摄像机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1）≥400万半球网络摄像机；</w:t>
            </w:r>
            <w:r>
              <w:br/>
            </w:r>
            <w:r>
              <w:rPr>
                <w:sz w:val="22"/>
                <w:color w:val="000000"/>
              </w:rPr>
              <w:t>2）最高分辨率≥2688×1520@25 fps，可输出实时图像。</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高清</w:t>
            </w:r>
            <w:r>
              <w:rPr>
                <w:sz w:val="22"/>
                <w:color w:val="000000"/>
              </w:rPr>
              <w:t>IP网络彩色电梯半球摄像机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1）电梯网络摄像机；</w:t>
            </w:r>
            <w:r>
              <w:br/>
            </w:r>
            <w:r>
              <w:rPr>
                <w:sz w:val="22"/>
                <w:color w:val="000000"/>
              </w:rPr>
              <w:t>2）最高分辨率≥1920×1080@25 fps，可输出实时图像。</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无线网桥</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1）电梯网桥；</w:t>
            </w:r>
            <w:r>
              <w:br/>
            </w:r>
            <w:r>
              <w:rPr>
                <w:sz w:val="22"/>
                <w:color w:val="000000"/>
              </w:rPr>
              <w:t>2）具备智能识别终端，具备终端准入管控；</w:t>
            </w:r>
            <w:r>
              <w:br/>
            </w:r>
            <w:r>
              <w:rPr>
                <w:sz w:val="22"/>
                <w:color w:val="000000"/>
              </w:rPr>
              <w:t>3）具备无线抗干扰，可自行修复故障。</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高清</w:t>
            </w:r>
            <w:r>
              <w:rPr>
                <w:sz w:val="22"/>
                <w:color w:val="000000"/>
              </w:rPr>
              <w:t>IP网络智能球摄像机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1）≥400万≥7寸≥23倍智能网络高清球机；</w:t>
            </w:r>
          </w:p>
          <w:p>
            <w:pPr>
              <w:pStyle w:val="null3"/>
              <w:jc w:val="left"/>
            </w:pPr>
            <w:r>
              <w:rPr>
                <w:sz w:val="22"/>
                <w:color w:val="000000"/>
              </w:rPr>
              <w:t>2）</w:t>
            </w:r>
            <w:r>
              <w:rPr>
                <w:sz w:val="22"/>
                <w:color w:val="000000"/>
              </w:rPr>
              <w:t>直流；</w:t>
            </w:r>
          </w:p>
          <w:p>
            <w:pPr>
              <w:pStyle w:val="null3"/>
              <w:jc w:val="left"/>
            </w:pPr>
            <w:r>
              <w:rPr>
                <w:sz w:val="22"/>
                <w:color w:val="000000"/>
              </w:rPr>
              <w:t>3）</w:t>
            </w:r>
            <w:r>
              <w:rPr>
                <w:sz w:val="22"/>
                <w:color w:val="000000"/>
              </w:rPr>
              <w:t>支持彩色成像。</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室外全景监控球形摄像机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≥7寸全景智能枪球；</w:t>
            </w:r>
          </w:p>
          <w:p>
            <w:pPr>
              <w:pStyle w:val="null3"/>
              <w:jc w:val="left"/>
            </w:pPr>
            <w:r>
              <w:rPr>
                <w:sz w:val="22"/>
                <w:color w:val="000000"/>
              </w:rPr>
              <w:t>2）支持彩色成像。</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固定摄像机支架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1）具备金属壁装支架；</w:t>
            </w:r>
            <w:r>
              <w:br/>
            </w:r>
            <w:r>
              <w:rPr>
                <w:sz w:val="22"/>
                <w:color w:val="000000"/>
              </w:rPr>
              <w:t>2）材质：铝合金。</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114</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监控立杆（包括但不限于水泥基础、防雷地网）</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高度</w:t>
            </w:r>
            <w:r>
              <w:rPr>
                <w:sz w:val="22"/>
                <w:color w:val="000000"/>
              </w:rPr>
              <w:t>≥4m；</w:t>
            </w:r>
          </w:p>
          <w:p>
            <w:pPr>
              <w:pStyle w:val="null3"/>
              <w:jc w:val="left"/>
            </w:pPr>
            <w:r>
              <w:rPr>
                <w:sz w:val="22"/>
                <w:color w:val="000000"/>
              </w:rPr>
              <w:t>2）</w:t>
            </w:r>
            <w:r>
              <w:rPr>
                <w:sz w:val="22"/>
                <w:color w:val="000000"/>
              </w:rPr>
              <w:t>含室外机箱（</w:t>
            </w:r>
            <w:r>
              <w:rPr>
                <w:sz w:val="22"/>
                <w:color w:val="000000"/>
              </w:rPr>
              <w:t>≥高400mm×≥宽300mm×≥深200mm），箱内包括但不限于2P电源空开≥1个，二三插电源插座≥1个，电源网络二合一防雷器≥1个；</w:t>
            </w:r>
          </w:p>
          <w:p>
            <w:pPr>
              <w:pStyle w:val="null3"/>
              <w:jc w:val="left"/>
            </w:pPr>
            <w:r>
              <w:rPr>
                <w:sz w:val="22"/>
                <w:color w:val="000000"/>
              </w:rPr>
              <w:t>3）</w:t>
            </w:r>
            <w:r>
              <w:rPr>
                <w:sz w:val="22"/>
                <w:color w:val="000000"/>
              </w:rPr>
              <w:t>具备避雷针。</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2.周界视频监控</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高清</w:t>
            </w:r>
            <w:r>
              <w:rPr>
                <w:sz w:val="22"/>
                <w:color w:val="000000"/>
              </w:rPr>
              <w:t>IP网络彩色枪型摄像机</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≥400万筒型网络摄像机；</w:t>
            </w:r>
          </w:p>
          <w:p>
            <w:pPr>
              <w:pStyle w:val="null3"/>
              <w:jc w:val="left"/>
            </w:pPr>
            <w:r>
              <w:rPr>
                <w:sz w:val="22"/>
                <w:color w:val="000000"/>
              </w:rPr>
              <w:t>2）</w:t>
            </w:r>
            <w:r>
              <w:rPr>
                <w:sz w:val="22"/>
                <w:color w:val="000000"/>
              </w:rPr>
              <w:t>支持彩色成像；</w:t>
            </w:r>
          </w:p>
          <w:p>
            <w:pPr>
              <w:pStyle w:val="null3"/>
              <w:jc w:val="left"/>
            </w:pPr>
            <w:r>
              <w:rPr>
                <w:sz w:val="22"/>
                <w:color w:val="000000"/>
              </w:rPr>
              <w:t>3）</w:t>
            </w:r>
            <w:r>
              <w:rPr>
                <w:sz w:val="22"/>
                <w:color w:val="000000"/>
              </w:rPr>
              <w:t>最高分辨率</w:t>
            </w:r>
            <w:r>
              <w:rPr>
                <w:sz w:val="22"/>
                <w:color w:val="000000"/>
              </w:rPr>
              <w:t>≥2560×1440@25 fps，可输出实时图像。</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室外防水箱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包括但不限于配电模块、托板、防雷器等。</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周界摄像机配套支架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1）304不锈钢；</w:t>
            </w:r>
          </w:p>
          <w:p>
            <w:pPr>
              <w:pStyle w:val="null3"/>
              <w:jc w:val="left"/>
            </w:pPr>
            <w:r>
              <w:rPr>
                <w:sz w:val="22"/>
                <w:color w:val="000000"/>
              </w:rPr>
              <w:t>2）</w:t>
            </w:r>
            <w:r>
              <w:rPr>
                <w:sz w:val="22"/>
                <w:color w:val="000000"/>
              </w:rPr>
              <w:t>L型；</w:t>
            </w:r>
          </w:p>
          <w:p>
            <w:pPr>
              <w:pStyle w:val="null3"/>
              <w:jc w:val="left"/>
            </w:pPr>
            <w:r>
              <w:rPr>
                <w:sz w:val="22"/>
                <w:color w:val="000000"/>
              </w:rPr>
              <w:t>3）</w:t>
            </w:r>
            <w:r>
              <w:rPr>
                <w:sz w:val="22"/>
                <w:color w:val="000000"/>
              </w:rPr>
              <w:t>H≥500mm。</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3.门卫值班室</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支架</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≥55英寸壁挂支架。</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HDMI线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≥10米 HDMI线。</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条</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4路解码器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1）解码分辨率：最高≥3200W像素；</w:t>
            </w:r>
            <w:r>
              <w:br/>
            </w:r>
            <w:r>
              <w:rPr>
                <w:sz w:val="22"/>
                <w:color w:val="000000"/>
              </w:rPr>
              <w:t>2）视频解码能力：H.264/H.265：支持2路3200W，或2路2400W，或4路1200W，或8路800W，或10路600W，或16路400W，或32路1080P，或64路720P及以下分辨率实时解码。</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4.后端控制设备（信息中心机房内）</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网络硬盘录像机（配</w:t>
            </w:r>
            <w:r>
              <w:rPr>
                <w:sz w:val="22"/>
                <w:color w:val="000000"/>
              </w:rPr>
              <w:t>≥420T硬盘）</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机架式</w:t>
            </w:r>
            <w:r>
              <w:rPr>
                <w:sz w:val="22"/>
                <w:color w:val="000000"/>
              </w:rPr>
              <w:t>≥24盘位嵌入式网络硬盘录像机，搭载1+1冗余电源。</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综合安防管理平台</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软件依托视频智能，通过对物联数据的多维度分析处理，解决智慧安防领域的人、车、地、物管理问题。</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（二）食堂</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1.前端摄像机</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高清</w:t>
            </w:r>
            <w:r>
              <w:rPr>
                <w:sz w:val="22"/>
                <w:color w:val="000000"/>
              </w:rPr>
              <w:t>IP网络彩色枪型摄像机</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≥400万筒型网络摄像机；</w:t>
            </w:r>
          </w:p>
          <w:p>
            <w:pPr>
              <w:pStyle w:val="null3"/>
              <w:jc w:val="left"/>
            </w:pPr>
            <w:r>
              <w:rPr>
                <w:sz w:val="22"/>
                <w:color w:val="000000"/>
              </w:rPr>
              <w:t>2）</w:t>
            </w:r>
            <w:r>
              <w:rPr>
                <w:sz w:val="22"/>
                <w:color w:val="000000"/>
              </w:rPr>
              <w:t>支持彩色成像；</w:t>
            </w:r>
          </w:p>
          <w:p>
            <w:pPr>
              <w:pStyle w:val="null3"/>
              <w:jc w:val="left"/>
            </w:pPr>
            <w:r>
              <w:rPr>
                <w:sz w:val="22"/>
                <w:color w:val="000000"/>
              </w:rPr>
              <w:t>3）</w:t>
            </w:r>
            <w:r>
              <w:rPr>
                <w:sz w:val="22"/>
                <w:color w:val="000000"/>
              </w:rPr>
              <w:t>最高分辨率</w:t>
            </w:r>
            <w:r>
              <w:rPr>
                <w:sz w:val="22"/>
                <w:color w:val="000000"/>
              </w:rPr>
              <w:t>≥2560×1440@25 fps，可输出实时图像。</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高清</w:t>
            </w:r>
            <w:r>
              <w:rPr>
                <w:sz w:val="22"/>
                <w:color w:val="000000"/>
              </w:rPr>
              <w:t>IP网络智能球摄像机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1）≥400万≥7寸≥23倍智能网络高清球机；</w:t>
            </w:r>
          </w:p>
          <w:p>
            <w:pPr>
              <w:pStyle w:val="null3"/>
              <w:jc w:val="left"/>
            </w:pPr>
            <w:r>
              <w:rPr>
                <w:sz w:val="22"/>
                <w:color w:val="000000"/>
              </w:rPr>
              <w:t>2）</w:t>
            </w:r>
            <w:r>
              <w:rPr>
                <w:sz w:val="22"/>
                <w:color w:val="000000"/>
              </w:rPr>
              <w:t>直流；</w:t>
            </w:r>
          </w:p>
          <w:p>
            <w:pPr>
              <w:pStyle w:val="null3"/>
              <w:jc w:val="left"/>
            </w:pPr>
            <w:r>
              <w:rPr>
                <w:sz w:val="22"/>
                <w:color w:val="000000"/>
              </w:rPr>
              <w:t>3）</w:t>
            </w:r>
            <w:r>
              <w:rPr>
                <w:sz w:val="22"/>
                <w:color w:val="000000"/>
              </w:rPr>
              <w:t>支持彩色成像。</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高清</w:t>
            </w:r>
            <w:r>
              <w:rPr>
                <w:sz w:val="22"/>
                <w:color w:val="000000"/>
              </w:rPr>
              <w:t>IP网络彩色电梯半球摄像机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1）电梯网络摄像机；</w:t>
            </w:r>
            <w:r>
              <w:br/>
            </w:r>
            <w:r>
              <w:rPr>
                <w:sz w:val="22"/>
                <w:color w:val="000000"/>
              </w:rPr>
              <w:t>2）最高分辨率≥1920×1080@25 fps，可输出实时图像。</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无线网桥</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1）电梯网桥；</w:t>
            </w:r>
            <w:r>
              <w:br/>
            </w:r>
            <w:r>
              <w:rPr>
                <w:sz w:val="22"/>
                <w:color w:val="000000"/>
              </w:rPr>
              <w:t>2）具备智能识别终端，具备终端准入管控；</w:t>
            </w:r>
            <w:r>
              <w:br/>
            </w:r>
            <w:r>
              <w:rPr>
                <w:sz w:val="22"/>
                <w:color w:val="000000"/>
              </w:rPr>
              <w:t>3）具备无线抗干扰，可自行修复故障。</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固定摄像机支架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具备金属壁装支架；</w:t>
            </w:r>
          </w:p>
          <w:p>
            <w:pPr>
              <w:pStyle w:val="null3"/>
              <w:jc w:val="left"/>
            </w:pPr>
            <w:r>
              <w:rPr>
                <w:sz w:val="22"/>
                <w:color w:val="000000"/>
              </w:rPr>
              <w:t>2）</w:t>
            </w:r>
            <w:r>
              <w:rPr>
                <w:sz w:val="22"/>
                <w:color w:val="000000"/>
              </w:rPr>
              <w:t>材质：铝合金；</w:t>
            </w:r>
          </w:p>
          <w:p>
            <w:pPr>
              <w:pStyle w:val="null3"/>
              <w:jc w:val="left"/>
            </w:pPr>
            <w:r>
              <w:rPr>
                <w:sz w:val="22"/>
                <w:color w:val="000000"/>
              </w:rPr>
              <w:t>3）</w:t>
            </w:r>
            <w:r>
              <w:rPr>
                <w:sz w:val="22"/>
                <w:color w:val="000000"/>
              </w:rPr>
              <w:t>最大承受重量</w:t>
            </w:r>
            <w:r>
              <w:rPr>
                <w:sz w:val="22"/>
                <w:color w:val="000000"/>
              </w:rPr>
              <w:t>≥2KG；</w:t>
            </w:r>
          </w:p>
          <w:p>
            <w:pPr>
              <w:pStyle w:val="null3"/>
              <w:jc w:val="left"/>
            </w:pPr>
            <w:r>
              <w:rPr>
                <w:sz w:val="22"/>
                <w:color w:val="000000"/>
              </w:rPr>
              <w:t>4）</w:t>
            </w:r>
            <w:r>
              <w:rPr>
                <w:sz w:val="22"/>
                <w:color w:val="000000"/>
              </w:rPr>
              <w:t>调整角度：水平</w:t>
            </w:r>
            <w:r>
              <w:rPr>
                <w:sz w:val="22"/>
                <w:color w:val="000000"/>
              </w:rPr>
              <w:t>≥360°，垂直≥-45°～45°。</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2.明厨亮灶</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防油污摄像头（含支架）</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1）≥400W防油污摄像机；</w:t>
            </w:r>
            <w:r>
              <w:br/>
            </w:r>
            <w:r>
              <w:rPr>
                <w:sz w:val="22"/>
                <w:color w:val="000000"/>
              </w:rPr>
              <w:t>2）支持镜头前盖防油污可拆卸设计。</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≥32路NVR硬盘录像机（配≥3块≥8T硬盘）</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机架式</w:t>
            </w:r>
            <w:r>
              <w:rPr>
                <w:sz w:val="22"/>
                <w:color w:val="000000"/>
              </w:rPr>
              <w:t>≥4盘位嵌入式网络硬盘录像机，搭载高性能ATX电源。</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HDMI线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≥20米HDMI线。</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条</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电视机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≥55寸电视。</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支架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壁挂支架</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三、门禁管理系统</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（一）教学楼</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1.前端设备</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人脸识别设备</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≥7英寸；</w:t>
            </w:r>
          </w:p>
          <w:p>
            <w:pPr>
              <w:pStyle w:val="null3"/>
              <w:jc w:val="left"/>
            </w:pPr>
            <w:r>
              <w:rPr>
                <w:sz w:val="22"/>
                <w:color w:val="000000"/>
              </w:rPr>
              <w:t>2）</w:t>
            </w:r>
            <w:r>
              <w:rPr>
                <w:sz w:val="22"/>
                <w:color w:val="000000"/>
              </w:rPr>
              <w:t>可触摸显示；</w:t>
            </w:r>
          </w:p>
          <w:p>
            <w:pPr>
              <w:pStyle w:val="null3"/>
              <w:jc w:val="left"/>
            </w:pPr>
            <w:r>
              <w:rPr>
                <w:sz w:val="22"/>
                <w:color w:val="000000"/>
              </w:rPr>
              <w:t>3）</w:t>
            </w:r>
            <w:r>
              <w:rPr>
                <w:sz w:val="22"/>
                <w:color w:val="000000"/>
              </w:rPr>
              <w:t>比例</w:t>
            </w:r>
            <w:r>
              <w:rPr>
                <w:sz w:val="22"/>
                <w:color w:val="000000"/>
              </w:rPr>
              <w:t>≥9:16；</w:t>
            </w:r>
          </w:p>
          <w:p>
            <w:pPr>
              <w:pStyle w:val="null3"/>
              <w:jc w:val="left"/>
            </w:pPr>
            <w:r>
              <w:rPr>
                <w:sz w:val="22"/>
                <w:color w:val="000000"/>
              </w:rPr>
              <w:t>4）</w:t>
            </w:r>
            <w:r>
              <w:rPr>
                <w:sz w:val="22"/>
                <w:color w:val="000000"/>
              </w:rPr>
              <w:t>分辨率</w:t>
            </w:r>
            <w:r>
              <w:rPr>
                <w:sz w:val="22"/>
                <w:color w:val="000000"/>
              </w:rPr>
              <w:t>≥600×1024；</w:t>
            </w:r>
            <w:r>
              <w:br/>
            </w:r>
            <w:r>
              <w:rPr>
                <w:sz w:val="22"/>
                <w:color w:val="000000"/>
              </w:rPr>
              <w:t>5）采用宽动态≥200万双目摄像头。</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出门开关</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具备开门按钮。</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双门磁力锁（含配件）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最大静态直线拉力</w:t>
            </w:r>
            <w:r>
              <w:rPr>
                <w:sz w:val="22"/>
                <w:color w:val="000000"/>
              </w:rPr>
              <w:t>≥280kg±10%。</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把</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单门磁力锁（含配件）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最大静态直线拉力</w:t>
            </w:r>
            <w:r>
              <w:rPr>
                <w:sz w:val="22"/>
                <w:color w:val="000000"/>
              </w:rPr>
              <w:t>≥280kg±10% 。</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把</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开锁电源</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输出</w:t>
            </w:r>
            <w:r>
              <w:rPr>
                <w:sz w:val="22"/>
                <w:color w:val="000000"/>
              </w:rPr>
              <w:t>DC12V 10A。</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2.系统支撑</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人脸采集设备</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≥3.9英寸；</w:t>
            </w:r>
          </w:p>
          <w:p>
            <w:pPr>
              <w:pStyle w:val="null3"/>
              <w:jc w:val="left"/>
            </w:pPr>
            <w:r>
              <w:rPr>
                <w:sz w:val="22"/>
                <w:color w:val="000000"/>
              </w:rPr>
              <w:t>2）</w:t>
            </w:r>
            <w:r>
              <w:rPr>
                <w:sz w:val="22"/>
                <w:color w:val="000000"/>
              </w:rPr>
              <w:t>可触摸显示；</w:t>
            </w:r>
          </w:p>
          <w:p>
            <w:pPr>
              <w:pStyle w:val="null3"/>
              <w:jc w:val="left"/>
            </w:pPr>
            <w:r>
              <w:rPr>
                <w:sz w:val="22"/>
                <w:color w:val="000000"/>
              </w:rPr>
              <w:t>3）</w:t>
            </w:r>
            <w:r>
              <w:rPr>
                <w:sz w:val="22"/>
                <w:color w:val="000000"/>
              </w:rPr>
              <w:t>分辨率</w:t>
            </w:r>
            <w:r>
              <w:rPr>
                <w:sz w:val="22"/>
                <w:color w:val="000000"/>
              </w:rPr>
              <w:t>≥800×480；</w:t>
            </w:r>
          </w:p>
          <w:p>
            <w:pPr>
              <w:pStyle w:val="null3"/>
              <w:jc w:val="left"/>
            </w:pPr>
            <w:r>
              <w:rPr>
                <w:sz w:val="22"/>
                <w:color w:val="000000"/>
              </w:rPr>
              <w:t>4）</w:t>
            </w:r>
            <w:r>
              <w:rPr>
                <w:sz w:val="22"/>
                <w:color w:val="000000"/>
              </w:rPr>
              <w:t>采用</w:t>
            </w:r>
            <w:r>
              <w:rPr>
                <w:sz w:val="22"/>
                <w:color w:val="000000"/>
              </w:rPr>
              <w:t>≥200万双目摄像头，具备照片视频防假功能。</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（二）食堂</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1.前端设备</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人脸识别设备</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≥7英寸；</w:t>
            </w:r>
          </w:p>
          <w:p>
            <w:pPr>
              <w:pStyle w:val="null3"/>
              <w:jc w:val="left"/>
            </w:pPr>
            <w:r>
              <w:rPr>
                <w:sz w:val="22"/>
                <w:color w:val="000000"/>
              </w:rPr>
              <w:t>2）</w:t>
            </w:r>
            <w:r>
              <w:rPr>
                <w:sz w:val="22"/>
                <w:color w:val="000000"/>
              </w:rPr>
              <w:t>可触摸显示；</w:t>
            </w:r>
          </w:p>
          <w:p>
            <w:pPr>
              <w:pStyle w:val="null3"/>
              <w:jc w:val="left"/>
            </w:pPr>
            <w:r>
              <w:rPr>
                <w:sz w:val="22"/>
                <w:color w:val="000000"/>
              </w:rPr>
              <w:t>3）</w:t>
            </w:r>
            <w:r>
              <w:rPr>
                <w:sz w:val="22"/>
                <w:color w:val="000000"/>
              </w:rPr>
              <w:t>比例</w:t>
            </w:r>
            <w:r>
              <w:rPr>
                <w:sz w:val="22"/>
                <w:color w:val="000000"/>
              </w:rPr>
              <w:t>≥9:16；</w:t>
            </w:r>
          </w:p>
          <w:p>
            <w:pPr>
              <w:pStyle w:val="null3"/>
              <w:jc w:val="left"/>
            </w:pPr>
            <w:r>
              <w:rPr>
                <w:sz w:val="22"/>
                <w:color w:val="000000"/>
              </w:rPr>
              <w:t>4）</w:t>
            </w:r>
            <w:r>
              <w:rPr>
                <w:sz w:val="22"/>
                <w:color w:val="000000"/>
              </w:rPr>
              <w:t>分辨率</w:t>
            </w:r>
            <w:r>
              <w:rPr>
                <w:sz w:val="22"/>
                <w:color w:val="000000"/>
              </w:rPr>
              <w:t>≥600×1024；</w:t>
            </w:r>
          </w:p>
          <w:p>
            <w:pPr>
              <w:pStyle w:val="null3"/>
              <w:jc w:val="left"/>
            </w:pPr>
            <w:r>
              <w:rPr>
                <w:sz w:val="22"/>
                <w:color w:val="000000"/>
              </w:rPr>
              <w:t>5）</w:t>
            </w:r>
            <w:r>
              <w:rPr>
                <w:sz w:val="22"/>
                <w:color w:val="000000"/>
              </w:rPr>
              <w:t>采用宽动态</w:t>
            </w:r>
            <w:r>
              <w:rPr>
                <w:sz w:val="22"/>
                <w:color w:val="000000"/>
              </w:rPr>
              <w:t>≥200万双目摄像头。</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出门开关</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具备开门按钮。</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双门磁力锁（含配件）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最大静态直线拉力</w:t>
            </w:r>
            <w:r>
              <w:rPr>
                <w:sz w:val="22"/>
                <w:color w:val="000000"/>
              </w:rPr>
              <w:t>≥280kg±10%。</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把</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单门磁力锁（含配件）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最大静态直线拉力</w:t>
            </w:r>
            <w:r>
              <w:rPr>
                <w:sz w:val="22"/>
                <w:color w:val="000000"/>
              </w:rPr>
              <w:t>≥280kg±10%。</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把</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开锁电源</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输出</w:t>
            </w:r>
            <w:r>
              <w:rPr>
                <w:sz w:val="22"/>
                <w:color w:val="000000"/>
              </w:rPr>
              <w:t>DC12V10A。</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四、报警系统</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（一）教学楼</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有线室内被动红外探测器</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1）设备类型：有线双鉴探测器（壁挂）；</w:t>
            </w:r>
            <w:r>
              <w:br/>
            </w:r>
            <w:r>
              <w:rPr>
                <w:sz w:val="22"/>
                <w:color w:val="000000"/>
              </w:rPr>
              <w:t>2）使用环境：室内；</w:t>
            </w:r>
            <w:r>
              <w:br/>
            </w:r>
            <w:r>
              <w:rPr>
                <w:sz w:val="22"/>
                <w:color w:val="000000"/>
              </w:rPr>
              <w:t>3）探测距离≥12米。</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控制键盘</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1）通讯协议：RS485；</w:t>
            </w:r>
            <w:r>
              <w:br/>
            </w:r>
            <w:r>
              <w:rPr>
                <w:sz w:val="22"/>
                <w:color w:val="000000"/>
              </w:rPr>
              <w:t>2）传输距离≥800m。</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8路网络报警主机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1）操作系统：嵌入式Linux操作系统；</w:t>
            </w:r>
            <w:r>
              <w:br/>
            </w:r>
            <w:r>
              <w:rPr>
                <w:sz w:val="22"/>
                <w:color w:val="000000"/>
              </w:rPr>
              <w:t>2）防区数量：板载≥8路（探测器≤100m），可通过防区模块扩展到至少256路。</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紧急按钮</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1）设备类型：紧急按钮（86盒）；</w:t>
            </w:r>
            <w:r>
              <w:br/>
            </w:r>
            <w:r>
              <w:rPr>
                <w:sz w:val="22"/>
                <w:color w:val="000000"/>
              </w:rPr>
              <w:t>2）外壳材质：防火ABS，环保。</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双总线报警主机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1）操作系统：嵌入式Linux操作系统；</w:t>
            </w:r>
            <w:r>
              <w:br/>
            </w:r>
            <w:r>
              <w:rPr>
                <w:sz w:val="22"/>
                <w:color w:val="000000"/>
              </w:rPr>
              <w:t>2）防区数量：板载≥8路（探测器≤100m），可通过防区模块扩展到至少256路。</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单防区模块</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1）设备类型：总线单防区扩展模块；</w:t>
            </w:r>
            <w:r>
              <w:br/>
            </w:r>
            <w:r>
              <w:rPr>
                <w:sz w:val="22"/>
                <w:color w:val="000000"/>
              </w:rPr>
              <w:t>2）防区数量：≥1个。</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声光报警器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声光警号（声光报警器）。</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中继电源</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≥12V 5A。</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（二）食堂</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控制键盘</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通讯协议：</w:t>
            </w:r>
            <w:r>
              <w:rPr>
                <w:sz w:val="22"/>
                <w:color w:val="000000"/>
              </w:rPr>
              <w:t>RS485。</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紧急按钮</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1）设备类型：紧急按钮（86盒）；</w:t>
            </w:r>
            <w:r>
              <w:br/>
            </w:r>
            <w:r>
              <w:rPr>
                <w:sz w:val="22"/>
                <w:color w:val="000000"/>
              </w:rPr>
              <w:t>2）外壳材质：防火ABS，环保。</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8路网络报警主机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1）操作系统：嵌入式Linux操作系统；</w:t>
            </w:r>
            <w:r>
              <w:br/>
            </w:r>
            <w:r>
              <w:rPr>
                <w:sz w:val="22"/>
                <w:color w:val="000000"/>
              </w:rPr>
              <w:t>2）防区数量：板载≥8路（探测器≤100m），可通过防区模块扩展到至少256路。</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有线室内被动红外探测器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1）设备类型：有线双鉴探测器（壁挂）；</w:t>
            </w:r>
            <w:r>
              <w:br/>
            </w:r>
            <w:r>
              <w:rPr>
                <w:sz w:val="22"/>
                <w:color w:val="000000"/>
              </w:rPr>
              <w:t>2）使用环境：室内。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声光报警器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1）设备类型：声光警号（声光报警器）；</w:t>
            </w:r>
            <w:r>
              <w:br/>
            </w:r>
            <w:r>
              <w:rPr>
                <w:sz w:val="22"/>
                <w:color w:val="000000"/>
              </w:rPr>
              <w:t>2）报警音量：≥105dB。</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中继电源</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≥12V 5A。</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五、公共广播系统</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（一）教学楼</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1.主控设备（安装于原广播机房）</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控制主机</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采用工控机机箱设计，可触摸控制。</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数字化</w:t>
            </w:r>
            <w:r>
              <w:rPr>
                <w:sz w:val="22"/>
                <w:color w:val="000000"/>
              </w:rPr>
              <w:t>IP网络广播客户端管理软件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软件可统一管理系统内所有音频终端，包括但不限于寻呼话筒、对讲终端、广播终端和消防接口设备，实时显示音频终端包括但不限于</w:t>
            </w:r>
            <w:r>
              <w:rPr>
                <w:sz w:val="22"/>
                <w:color w:val="000000"/>
              </w:rPr>
              <w:t>IP地址、在线状态、任务状态、音量运行状态。</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寻呼话筒</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适用于包括但不限于各种呼叫中心、报警中心、值班室、领导办公室、会议室等场合，可对网络中的各种终端进行包括但不限于单向</w:t>
            </w:r>
            <w:r>
              <w:rPr>
                <w:sz w:val="22"/>
                <w:color w:val="000000"/>
              </w:rPr>
              <w:t>(对点，分区或者全区)喊话、双向对讲和监听。</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2.教学楼分楼层</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无线话筒</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1）基于数字U段的传输技术；</w:t>
            </w:r>
          </w:p>
          <w:p>
            <w:pPr>
              <w:pStyle w:val="null3"/>
              <w:jc w:val="both"/>
            </w:pPr>
            <w:r>
              <w:rPr>
                <w:sz w:val="22"/>
                <w:color w:val="000000"/>
              </w:rPr>
              <w:t>2）采用数字调制技术；</w:t>
            </w:r>
          </w:p>
          <w:p>
            <w:pPr>
              <w:pStyle w:val="null3"/>
              <w:jc w:val="both"/>
            </w:pPr>
            <w:r>
              <w:rPr>
                <w:sz w:val="22"/>
                <w:color w:val="000000"/>
              </w:rPr>
              <w:t>3）传输距离≥80米；</w:t>
            </w:r>
          </w:p>
          <w:p>
            <w:pPr>
              <w:pStyle w:val="null3"/>
              <w:jc w:val="both"/>
            </w:pPr>
            <w:r>
              <w:rPr>
                <w:sz w:val="22"/>
                <w:color w:val="000000"/>
              </w:rPr>
              <w:t>4）接收机具有≥2路平衡输出、≥1路非平衡混音输出；</w:t>
            </w:r>
          </w:p>
          <w:p>
            <w:pPr>
              <w:pStyle w:val="null3"/>
              <w:jc w:val="both"/>
            </w:pPr>
            <w:r>
              <w:rPr>
                <w:sz w:val="22"/>
                <w:color w:val="000000"/>
              </w:rPr>
              <w:t>5）具有包括但不限于混响、均衡、智能静音、音频加密、功率调节功能。</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天线分配器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具备</w:t>
            </w:r>
            <w:r>
              <w:rPr>
                <w:sz w:val="22"/>
                <w:color w:val="000000"/>
              </w:rPr>
              <w:t>≥2个天线输入接口，支持接收天线信号，实现分配多路射频信号的效果。</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话筒天线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天线接收频段广，可接收等同或优于</w:t>
            </w:r>
            <w:r>
              <w:rPr>
                <w:sz w:val="22"/>
                <w:color w:val="000000"/>
              </w:rPr>
              <w:t>470～950MHz的频率。</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IP终端</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设备采用</w:t>
            </w:r>
            <w:r>
              <w:rPr>
                <w:sz w:val="22"/>
                <w:color w:val="000000"/>
              </w:rPr>
              <w:t>≥19英寸机架设计。</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前置放大器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具有</w:t>
            </w:r>
            <w:r>
              <w:rPr>
                <w:sz w:val="22"/>
                <w:color w:val="000000"/>
              </w:rPr>
              <w:t>≥5路话筒（MIC）输入接口，≥3路标准信号线路（AUX）输入接口，≥2路紧急线路（EMC）输入接口。</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纯后级功放</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1）采用D类数字功放技术，功率放大电路设计；</w:t>
            </w:r>
            <w:r>
              <w:br/>
            </w:r>
            <w:r>
              <w:rPr>
                <w:sz w:val="22"/>
                <w:color w:val="000000"/>
              </w:rPr>
              <w:t>2）额定输出功率≥1500W。</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音柱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1）额定功率（100V）：15W,30W；</w:t>
            </w:r>
            <w:r>
              <w:br/>
            </w:r>
            <w:r>
              <w:rPr>
                <w:sz w:val="22"/>
                <w:color w:val="000000"/>
              </w:rPr>
              <w:t>2）额定功率（70V）：7.5W,15W。</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壁挂音箱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1）额定功率（100V）：3W,6W,10W；</w:t>
            </w:r>
            <w:r>
              <w:br/>
            </w:r>
            <w:r>
              <w:rPr>
                <w:sz w:val="22"/>
                <w:color w:val="000000"/>
              </w:rPr>
              <w:t>2）额定功率（70V）：1.5W,3W,5W。</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壁挂音箱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1）额定功率（100V）：3W,6W,10W；</w:t>
            </w:r>
            <w:r>
              <w:br/>
            </w:r>
            <w:r>
              <w:rPr>
                <w:sz w:val="22"/>
                <w:color w:val="000000"/>
              </w:rPr>
              <w:t>2）额定功率（70V）：1.5W,3W,5W。</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2.10.</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壁挂音箱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1）额定功率（100V）：3W,6W,10W；</w:t>
            </w:r>
            <w:r>
              <w:br/>
            </w:r>
            <w:r>
              <w:rPr>
                <w:sz w:val="22"/>
                <w:color w:val="000000"/>
              </w:rPr>
              <w:t>2）额定功率（70V）：1.5W,3W,5W。</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2.11.</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壁挂音箱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1）额定功率（100V）：3W,6W,10W；</w:t>
            </w:r>
            <w:r>
              <w:br/>
            </w:r>
            <w:r>
              <w:rPr>
                <w:sz w:val="22"/>
                <w:color w:val="000000"/>
              </w:rPr>
              <w:t>2）额定功率（70V）：1.5W,3W,5W。</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壁挂音箱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1）额定功率（100V）：3W,6W,10W；</w:t>
            </w:r>
            <w:r>
              <w:br/>
            </w:r>
            <w:r>
              <w:rPr>
                <w:sz w:val="22"/>
                <w:color w:val="000000"/>
              </w:rPr>
              <w:t>2）额定功率（70V）：1.5W,3W,5W。</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3.教室IP音箱</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教室音箱</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内置</w:t>
            </w:r>
            <w:r>
              <w:rPr>
                <w:sz w:val="22"/>
                <w:color w:val="000000"/>
              </w:rPr>
              <w:t>≥1路网络硬件音频解码模块,具有≥1路RJ45网络接口，≥100Mbps传输速率。</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对</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（二）食堂</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1.首层</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无线话筒</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r>
              <w:rPr>
                <w:sz w:val="22"/>
                <w:color w:val="000000"/>
              </w:rPr>
              <w:t>基于数字</w:t>
            </w:r>
            <w:r>
              <w:rPr>
                <w:sz w:val="22"/>
                <w:color w:val="000000"/>
              </w:rPr>
              <w:t>U段的传输技术；</w:t>
            </w:r>
          </w:p>
          <w:p>
            <w:pPr>
              <w:pStyle w:val="null3"/>
              <w:jc w:val="both"/>
            </w:pPr>
            <w:r>
              <w:rPr>
                <w:sz w:val="22"/>
                <w:color w:val="000000"/>
              </w:rPr>
              <w:t>2）</w:t>
            </w:r>
            <w:r>
              <w:rPr>
                <w:sz w:val="22"/>
                <w:color w:val="000000"/>
              </w:rPr>
              <w:t>采用数字调制技术；</w:t>
            </w:r>
          </w:p>
          <w:p>
            <w:pPr>
              <w:pStyle w:val="null3"/>
              <w:jc w:val="both"/>
            </w:pPr>
            <w:r>
              <w:rPr>
                <w:sz w:val="22"/>
                <w:color w:val="000000"/>
              </w:rPr>
              <w:t>3）</w:t>
            </w:r>
            <w:r>
              <w:rPr>
                <w:sz w:val="22"/>
                <w:color w:val="000000"/>
              </w:rPr>
              <w:t>传输距离</w:t>
            </w:r>
            <w:r>
              <w:rPr>
                <w:sz w:val="22"/>
                <w:color w:val="000000"/>
              </w:rPr>
              <w:t>≥80米；</w:t>
            </w:r>
          </w:p>
          <w:p>
            <w:pPr>
              <w:pStyle w:val="null3"/>
              <w:jc w:val="both"/>
            </w:pPr>
            <w:r>
              <w:rPr>
                <w:sz w:val="22"/>
                <w:color w:val="000000"/>
              </w:rPr>
              <w:t>4）</w:t>
            </w:r>
            <w:r>
              <w:rPr>
                <w:sz w:val="22"/>
                <w:color w:val="000000"/>
              </w:rPr>
              <w:t>接收机具有</w:t>
            </w:r>
            <w:r>
              <w:rPr>
                <w:sz w:val="22"/>
                <w:color w:val="000000"/>
              </w:rPr>
              <w:t>≥2路平衡输出、≥1路非平衡混音输出；</w:t>
            </w:r>
          </w:p>
          <w:p>
            <w:pPr>
              <w:pStyle w:val="null3"/>
              <w:jc w:val="both"/>
            </w:pPr>
            <w:r>
              <w:rPr>
                <w:sz w:val="22"/>
                <w:color w:val="000000"/>
              </w:rPr>
              <w:t>5）</w:t>
            </w:r>
            <w:r>
              <w:rPr>
                <w:sz w:val="22"/>
                <w:color w:val="000000"/>
              </w:rPr>
              <w:t>具有包括但不限于混响、均衡、智能静音、音频加密、功率调节功能。</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天线分配器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具备</w:t>
            </w:r>
            <w:r>
              <w:rPr>
                <w:sz w:val="22"/>
                <w:color w:val="000000"/>
              </w:rPr>
              <w:t>≥2个天线输入接口，支持接收天线信号，实现分配多路射频信号的效果。</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话筒天线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1）天线接收频段广，可接收等同或优于470～950MHz的频率；</w:t>
            </w:r>
            <w:r>
              <w:br/>
            </w:r>
            <w:r>
              <w:rPr>
                <w:sz w:val="22"/>
                <w:color w:val="000000"/>
              </w:rPr>
              <w:t>2）天线极化方式：线极化。</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前置放大器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1）具有≥5路话筒（MIC）输入接口，≥3路标准信号线路（AUX）输入接口，≥2路紧急线路（EMC）输入接口；</w:t>
            </w:r>
            <w:r>
              <w:br/>
            </w:r>
            <w:r>
              <w:rPr>
                <w:sz w:val="22"/>
                <w:color w:val="000000"/>
              </w:rPr>
              <w:t>2）MIC5具有最高优先、强行切入优先功能，MIC5和EMC最高优先权限功能可通过拨动开关交替选择。</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天线放大器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1）频率范围≥470～950MHz；</w:t>
            </w:r>
            <w:r>
              <w:br/>
            </w:r>
            <w:r>
              <w:rPr>
                <w:sz w:val="22"/>
                <w:color w:val="000000"/>
              </w:rPr>
              <w:t>2）端子：BNC。</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IP网络功放终端</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1）设备采用标准≥19英寸机架设计；</w:t>
            </w:r>
            <w:r>
              <w:br/>
            </w:r>
            <w:r>
              <w:rPr>
                <w:sz w:val="22"/>
                <w:color w:val="000000"/>
              </w:rPr>
              <w:t>2）内置≥1路网络硬件音频解码模块。</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壁挂音箱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1）额定功率（100V）：3W,6W,10W；</w:t>
            </w:r>
            <w:r>
              <w:br/>
            </w:r>
            <w:r>
              <w:rPr>
                <w:sz w:val="22"/>
                <w:color w:val="000000"/>
              </w:rPr>
              <w:t>2）额定功率（70V）：1.5W,3W,5W；</w:t>
            </w:r>
            <w:r>
              <w:br/>
            </w:r>
            <w:r>
              <w:rPr>
                <w:sz w:val="22"/>
                <w:color w:val="000000"/>
              </w:rPr>
              <w:t>3）灵敏度≥91dB±3dB。</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2.二层</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无线话筒</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r>
              <w:rPr>
                <w:sz w:val="22"/>
                <w:color w:val="000000"/>
              </w:rPr>
              <w:t>基于数字</w:t>
            </w:r>
            <w:r>
              <w:rPr>
                <w:sz w:val="22"/>
                <w:color w:val="000000"/>
              </w:rPr>
              <w:t>U段的传输技术；</w:t>
            </w:r>
          </w:p>
          <w:p>
            <w:pPr>
              <w:pStyle w:val="null3"/>
              <w:jc w:val="both"/>
            </w:pPr>
            <w:r>
              <w:rPr>
                <w:sz w:val="22"/>
                <w:color w:val="000000"/>
              </w:rPr>
              <w:t>2）</w:t>
            </w:r>
            <w:r>
              <w:rPr>
                <w:sz w:val="22"/>
                <w:color w:val="000000"/>
              </w:rPr>
              <w:t>采用数字调制技术；</w:t>
            </w:r>
          </w:p>
          <w:p>
            <w:pPr>
              <w:pStyle w:val="null3"/>
              <w:jc w:val="both"/>
            </w:pPr>
            <w:r>
              <w:rPr>
                <w:sz w:val="22"/>
                <w:color w:val="000000"/>
              </w:rPr>
              <w:t>3）</w:t>
            </w:r>
            <w:r>
              <w:rPr>
                <w:sz w:val="22"/>
                <w:color w:val="000000"/>
              </w:rPr>
              <w:t>传输距离</w:t>
            </w:r>
            <w:r>
              <w:rPr>
                <w:sz w:val="22"/>
                <w:color w:val="000000"/>
              </w:rPr>
              <w:t>≥80米，接收机具有≥2路平衡输出、≥1路非平衡混音输出；</w:t>
            </w:r>
          </w:p>
          <w:p>
            <w:pPr>
              <w:pStyle w:val="null3"/>
              <w:jc w:val="both"/>
            </w:pPr>
            <w:r>
              <w:rPr>
                <w:sz w:val="22"/>
                <w:color w:val="000000"/>
              </w:rPr>
              <w:t>4）</w:t>
            </w:r>
            <w:r>
              <w:rPr>
                <w:sz w:val="22"/>
                <w:color w:val="000000"/>
              </w:rPr>
              <w:t>具有包括但不限于混响、均衡、智能静音、音频加密、功率调节功能。</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天线分配器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具备</w:t>
            </w:r>
            <w:r>
              <w:rPr>
                <w:sz w:val="22"/>
                <w:color w:val="000000"/>
              </w:rPr>
              <w:t>≥2个天线输入接口，支持接收天线信号，实现分配多路射频信号的效果。</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话筒天线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1）天线接收频段广，可接收等同或优于470～950MHz的频率；</w:t>
            </w:r>
            <w:r>
              <w:br/>
            </w:r>
            <w:r>
              <w:rPr>
                <w:sz w:val="22"/>
                <w:color w:val="000000"/>
              </w:rPr>
              <w:t>2）天线极化方式：线极化。</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前置放大器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具有</w:t>
            </w:r>
            <w:r>
              <w:rPr>
                <w:sz w:val="22"/>
                <w:color w:val="000000"/>
              </w:rPr>
              <w:t>≥5路话筒（MIC）输入接口，≥3路标准信号线路（AUX）输入接口，≥2路紧急线路（EMC）输入接口。</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天线放大器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1）频率范围≥470～950MHz；</w:t>
            </w:r>
            <w:r>
              <w:br/>
            </w:r>
            <w:r>
              <w:rPr>
                <w:sz w:val="22"/>
                <w:color w:val="000000"/>
              </w:rPr>
              <w:t>2）端子：BNC。</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IP网络功放终端</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1）设备采用标准≥19英寸机架设计；</w:t>
            </w:r>
            <w:r>
              <w:br/>
            </w:r>
            <w:r>
              <w:rPr>
                <w:sz w:val="22"/>
                <w:color w:val="000000"/>
              </w:rPr>
              <w:t>2）内置≥1路网络硬件音频解码模块。</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壁挂音箱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1）额定功率（100V）：3W,6W,10W；</w:t>
            </w:r>
            <w:r>
              <w:br/>
            </w:r>
            <w:r>
              <w:rPr>
                <w:sz w:val="22"/>
                <w:color w:val="000000"/>
              </w:rPr>
              <w:t>2）额定功率（70V）：1.5W,3W,5W。</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3.三层</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无线话筒</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r>
              <w:rPr>
                <w:sz w:val="22"/>
                <w:color w:val="000000"/>
              </w:rPr>
              <w:t>基于数字</w:t>
            </w:r>
            <w:r>
              <w:rPr>
                <w:sz w:val="22"/>
                <w:color w:val="000000"/>
              </w:rPr>
              <w:t>U段的传输技术；</w:t>
            </w:r>
          </w:p>
          <w:p>
            <w:pPr>
              <w:pStyle w:val="null3"/>
              <w:jc w:val="both"/>
            </w:pPr>
            <w:r>
              <w:rPr>
                <w:sz w:val="22"/>
                <w:color w:val="000000"/>
              </w:rPr>
              <w:t>2）</w:t>
            </w:r>
            <w:r>
              <w:rPr>
                <w:sz w:val="22"/>
                <w:color w:val="000000"/>
              </w:rPr>
              <w:t>采用数字调制技术；</w:t>
            </w:r>
          </w:p>
          <w:p>
            <w:pPr>
              <w:pStyle w:val="null3"/>
              <w:jc w:val="both"/>
            </w:pPr>
            <w:r>
              <w:rPr>
                <w:sz w:val="22"/>
                <w:color w:val="000000"/>
              </w:rPr>
              <w:t>3）</w:t>
            </w:r>
            <w:r>
              <w:rPr>
                <w:sz w:val="22"/>
                <w:color w:val="000000"/>
              </w:rPr>
              <w:t>传输距离</w:t>
            </w:r>
            <w:r>
              <w:rPr>
                <w:sz w:val="22"/>
                <w:color w:val="000000"/>
              </w:rPr>
              <w:t>≥80米，接收机具有≥2路平衡输出、≥1路非平衡混音输出；</w:t>
            </w:r>
          </w:p>
          <w:p>
            <w:pPr>
              <w:pStyle w:val="null3"/>
              <w:jc w:val="both"/>
            </w:pPr>
            <w:r>
              <w:rPr>
                <w:sz w:val="22"/>
                <w:color w:val="000000"/>
              </w:rPr>
              <w:t>4）</w:t>
            </w:r>
            <w:r>
              <w:rPr>
                <w:sz w:val="22"/>
                <w:color w:val="000000"/>
              </w:rPr>
              <w:t>具有包括但不限于混响、均衡、智能静音、音频加密、功率调节功能。</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天线分配器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具备</w:t>
            </w:r>
            <w:r>
              <w:rPr>
                <w:sz w:val="22"/>
                <w:color w:val="000000"/>
              </w:rPr>
              <w:t>≥2个天线输入接口，支持接收天线信号，实现分配多路射频信号的效果。</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话筒天线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1）天线接收频段广，可接收等同或优于470～950MHz的频率；</w:t>
            </w:r>
            <w:r>
              <w:br/>
            </w:r>
            <w:r>
              <w:rPr>
                <w:sz w:val="22"/>
                <w:color w:val="000000"/>
              </w:rPr>
              <w:t>2）天线极化方式：线极化。</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前置放大器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具有</w:t>
            </w:r>
            <w:r>
              <w:rPr>
                <w:sz w:val="22"/>
                <w:color w:val="000000"/>
              </w:rPr>
              <w:t>≥5路话筒（MIC）输入接口，≥3路标准信号线路（AUX）输入接口，≥2路紧急线路（EMC）输入接口。</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天线放大器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1）频率范围≥470～950MHz；</w:t>
            </w:r>
            <w:r>
              <w:br/>
            </w:r>
            <w:r>
              <w:rPr>
                <w:sz w:val="22"/>
                <w:color w:val="000000"/>
              </w:rPr>
              <w:t>2）端子：BNC。</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IP网络功放终端</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1）设备采用标准≥19英寸机架设计；</w:t>
            </w:r>
            <w:r>
              <w:br/>
            </w:r>
            <w:r>
              <w:rPr>
                <w:sz w:val="22"/>
                <w:color w:val="000000"/>
              </w:rPr>
              <w:t>2）内置≥1路网络硬件音频解码模块。</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壁挂音箱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1）额定功率（100V）：3W,6W,10W；</w:t>
            </w:r>
            <w:r>
              <w:br/>
            </w:r>
            <w:r>
              <w:rPr>
                <w:sz w:val="22"/>
                <w:color w:val="000000"/>
              </w:rPr>
              <w:t>2）额定功率（70V）：1.5W,3W,5W；</w:t>
            </w:r>
            <w:r>
              <w:br/>
            </w:r>
            <w:r>
              <w:rPr>
                <w:sz w:val="22"/>
                <w:color w:val="000000"/>
              </w:rPr>
              <w:t>3）灵敏度≥91dB±3dB。</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音频连接线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≥1.8米音频连接线：莲花（RCA）-莲花（RCA）。</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音频连接线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≥1.8米音频连接线：莲花（RCA）-6.35话筒插头。</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3.10.</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音频连接线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≥1.8米音频连接线：3.5（耳机插头）-双莲花（RCA）。</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六、电动伸缩闸</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电动伸缩闸</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H≥1.9m；</w:t>
            </w:r>
          </w:p>
          <w:p>
            <w:pPr>
              <w:pStyle w:val="null3"/>
              <w:jc w:val="left"/>
            </w:pPr>
            <w:r>
              <w:rPr>
                <w:sz w:val="22"/>
                <w:color w:val="000000"/>
              </w:rPr>
              <w:t>2）</w:t>
            </w:r>
            <w:r>
              <w:rPr>
                <w:sz w:val="22"/>
                <w:color w:val="000000"/>
              </w:rPr>
              <w:t>不锈钢</w:t>
            </w:r>
            <w:r>
              <w:rPr>
                <w:sz w:val="22"/>
                <w:color w:val="000000"/>
              </w:rPr>
              <w:t>304。</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米</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七、会议系统</w:t>
            </w:r>
            <w:r>
              <w:rPr>
                <w:sz w:val="22"/>
                <w:b/>
                <w:color w:val="000000"/>
              </w:rPr>
              <w:t>(教学楼四层会议室)</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（一）全彩显示设备（</w:t>
            </w:r>
            <w:r>
              <w:rPr>
                <w:sz w:val="22"/>
                <w:color w:val="000000"/>
              </w:rPr>
              <w:t>≥</w:t>
            </w:r>
            <w:r>
              <w:rPr>
                <w:sz w:val="22"/>
                <w:b/>
                <w:color w:val="000000"/>
              </w:rPr>
              <w:t>P1.8</w:t>
            </w:r>
            <w:r>
              <w:rPr>
                <w:sz w:val="22"/>
                <w:color w:val="000000"/>
              </w:rPr>
              <w:t>≥</w:t>
            </w:r>
            <w:r>
              <w:rPr>
                <w:sz w:val="22"/>
                <w:b/>
                <w:color w:val="000000"/>
              </w:rPr>
              <w:t>长</w:t>
            </w:r>
            <w:r>
              <w:rPr>
                <w:sz w:val="22"/>
                <w:b/>
                <w:color w:val="000000"/>
              </w:rPr>
              <w:t>4.16M×高2.24M)</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LED接收卡</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1）带载≥384×512；</w:t>
            </w:r>
          </w:p>
          <w:p>
            <w:pPr>
              <w:pStyle w:val="null3"/>
              <w:jc w:val="left"/>
            </w:pPr>
            <w:r>
              <w:rPr>
                <w:sz w:val="22"/>
                <w:color w:val="000000"/>
              </w:rPr>
              <w:t>2）输出≥12个接口；</w:t>
            </w:r>
          </w:p>
          <w:p>
            <w:pPr>
              <w:pStyle w:val="null3"/>
              <w:jc w:val="left"/>
            </w:pPr>
            <w:r>
              <w:rPr>
                <w:sz w:val="22"/>
                <w:color w:val="000000"/>
              </w:rPr>
              <w:t>3）支持≥32扫；</w:t>
            </w:r>
          </w:p>
          <w:p>
            <w:pPr>
              <w:pStyle w:val="null3"/>
              <w:jc w:val="left"/>
            </w:pPr>
            <w:r>
              <w:rPr>
                <w:sz w:val="22"/>
                <w:color w:val="000000"/>
              </w:rPr>
              <w:t>4）支持校正功能；</w:t>
            </w:r>
          </w:p>
          <w:p>
            <w:pPr>
              <w:pStyle w:val="null3"/>
              <w:jc w:val="left"/>
            </w:pPr>
            <w:r>
              <w:rPr>
                <w:sz w:val="22"/>
                <w:color w:val="000000"/>
              </w:rPr>
              <w:t>5）支持参数回读；</w:t>
            </w:r>
          </w:p>
          <w:p>
            <w:pPr>
              <w:pStyle w:val="null3"/>
              <w:jc w:val="left"/>
            </w:pPr>
            <w:r>
              <w:rPr>
                <w:sz w:val="22"/>
                <w:color w:val="000000"/>
              </w:rPr>
              <w:t>6）支持电压检测。</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张</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LED全彩控制器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≥6网口，支持≥2K分辨率，LED二合一拼控卡；</w:t>
            </w:r>
          </w:p>
          <w:p>
            <w:pPr>
              <w:pStyle w:val="null3"/>
              <w:jc w:val="left"/>
            </w:pPr>
            <w:r>
              <w:rPr>
                <w:sz w:val="22"/>
                <w:color w:val="000000"/>
              </w:rPr>
              <w:t>2）</w:t>
            </w:r>
            <w:r>
              <w:rPr>
                <w:sz w:val="22"/>
                <w:color w:val="000000"/>
              </w:rPr>
              <w:t>机箱具备全彩显示；</w:t>
            </w:r>
          </w:p>
          <w:p>
            <w:pPr>
              <w:pStyle w:val="null3"/>
              <w:jc w:val="left"/>
            </w:pPr>
            <w:r>
              <w:rPr>
                <w:sz w:val="22"/>
                <w:color w:val="000000"/>
              </w:rPr>
              <w:t>3）</w:t>
            </w:r>
            <w:r>
              <w:rPr>
                <w:sz w:val="22"/>
                <w:color w:val="000000"/>
              </w:rPr>
              <w:t>分辨率</w:t>
            </w:r>
            <w:r>
              <w:rPr>
                <w:sz w:val="22"/>
                <w:color w:val="000000"/>
              </w:rPr>
              <w:t>≥128×64；</w:t>
            </w:r>
          </w:p>
          <w:p>
            <w:pPr>
              <w:pStyle w:val="null3"/>
              <w:jc w:val="left"/>
            </w:pPr>
            <w:r>
              <w:rPr>
                <w:sz w:val="22"/>
                <w:color w:val="000000"/>
              </w:rPr>
              <w:t>4）</w:t>
            </w:r>
            <w:r>
              <w:rPr>
                <w:sz w:val="22"/>
                <w:color w:val="000000"/>
              </w:rPr>
              <w:t>可随时查看设备状态信息，方便设备维护。</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LED配电柜</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1）三相五线配电箱，带按钮控制；</w:t>
            </w:r>
          </w:p>
          <w:p>
            <w:pPr>
              <w:pStyle w:val="null3"/>
              <w:jc w:val="left"/>
            </w:pPr>
            <w:r>
              <w:rPr>
                <w:sz w:val="22"/>
                <w:color w:val="000000"/>
              </w:rPr>
              <w:t>2）</w:t>
            </w:r>
            <w:r>
              <w:rPr>
                <w:sz w:val="22"/>
                <w:color w:val="000000"/>
              </w:rPr>
              <w:t>电压标准：额定工作电压</w:t>
            </w:r>
            <w:r>
              <w:rPr>
                <w:sz w:val="22"/>
                <w:color w:val="000000"/>
              </w:rPr>
              <w:t>Ue≥380V/220V，额定绝缘电压Ui≥500V；</w:t>
            </w:r>
          </w:p>
          <w:p>
            <w:pPr>
              <w:pStyle w:val="null3"/>
              <w:jc w:val="left"/>
            </w:pPr>
            <w:r>
              <w:rPr>
                <w:sz w:val="22"/>
                <w:color w:val="000000"/>
              </w:rPr>
              <w:t>3）</w:t>
            </w:r>
            <w:r>
              <w:rPr>
                <w:sz w:val="22"/>
                <w:color w:val="000000"/>
              </w:rPr>
              <w:t>频率</w:t>
            </w:r>
            <w:r>
              <w:rPr>
                <w:sz w:val="22"/>
                <w:color w:val="000000"/>
              </w:rPr>
              <w:t>≥50HZ。</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钢结构及包边</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1）根据现场尺寸采用镀锌钢材定制；</w:t>
            </w:r>
            <w:r>
              <w:br/>
            </w:r>
            <w:r>
              <w:rPr>
                <w:sz w:val="22"/>
                <w:color w:val="000000"/>
              </w:rPr>
              <w:t>2）钢材表面焊点除锈处理；</w:t>
            </w:r>
            <w:r>
              <w:br/>
            </w:r>
            <w:r>
              <w:rPr>
                <w:sz w:val="22"/>
                <w:color w:val="000000"/>
              </w:rPr>
              <w:t>3）不锈钢包边。</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平方米</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LED大屏管控软件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具备节目制作、播放功能。</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综合布线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1）配电柜到屏体：每组≥3×1.5mm，≥3组；</w:t>
            </w:r>
            <w:r>
              <w:br/>
            </w:r>
            <w:r>
              <w:rPr>
                <w:sz w:val="22"/>
                <w:color w:val="000000"/>
              </w:rPr>
              <w:t>2）采用六类网线含套管敷≥6组（屏体-控制柜）。</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（二）主控设备</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无线话筒</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采用数字</w:t>
            </w:r>
            <w:r>
              <w:rPr>
                <w:sz w:val="22"/>
                <w:color w:val="000000"/>
              </w:rPr>
              <w:t>U段传输技术；</w:t>
            </w:r>
          </w:p>
          <w:p>
            <w:pPr>
              <w:pStyle w:val="null3"/>
              <w:jc w:val="left"/>
            </w:pPr>
            <w:r>
              <w:rPr>
                <w:sz w:val="22"/>
                <w:color w:val="000000"/>
              </w:rPr>
              <w:t>2）</w:t>
            </w:r>
            <w:r>
              <w:rPr>
                <w:sz w:val="22"/>
                <w:color w:val="000000"/>
              </w:rPr>
              <w:t>采用数字调制技术；</w:t>
            </w:r>
          </w:p>
          <w:p>
            <w:pPr>
              <w:pStyle w:val="null3"/>
              <w:jc w:val="left"/>
            </w:pPr>
            <w:r>
              <w:rPr>
                <w:sz w:val="22"/>
                <w:color w:val="000000"/>
              </w:rPr>
              <w:t>3）</w:t>
            </w:r>
            <w:r>
              <w:rPr>
                <w:sz w:val="22"/>
                <w:color w:val="000000"/>
              </w:rPr>
              <w:t>具备抗同频干扰能力；</w:t>
            </w:r>
          </w:p>
          <w:p>
            <w:pPr>
              <w:pStyle w:val="null3"/>
              <w:jc w:val="left"/>
            </w:pPr>
            <w:r>
              <w:rPr>
                <w:sz w:val="22"/>
                <w:color w:val="000000"/>
              </w:rPr>
              <w:t>4）</w:t>
            </w:r>
            <w:r>
              <w:rPr>
                <w:sz w:val="22"/>
                <w:color w:val="000000"/>
              </w:rPr>
              <w:t>可广泛适用于包括但不限于会议、培训、教学、</w:t>
            </w:r>
            <w:r>
              <w:rPr>
                <w:sz w:val="22"/>
                <w:color w:val="000000"/>
              </w:rPr>
              <w:t>KTV、公共广播、婚庆等场所。</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话筒天线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天线接收频段广，可接收等同或优于</w:t>
            </w:r>
            <w:r>
              <w:rPr>
                <w:sz w:val="22"/>
                <w:color w:val="000000"/>
              </w:rPr>
              <w:t>470～950MHz 的频率。</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天线分配器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可将一对天线接收的信号分配至</w:t>
            </w:r>
            <w:r>
              <w:rPr>
                <w:sz w:val="22"/>
                <w:color w:val="000000"/>
              </w:rPr>
              <w:t>≥4台接收机，达到扩展无线话筒系统的目的；</w:t>
            </w:r>
          </w:p>
          <w:p>
            <w:pPr>
              <w:pStyle w:val="null3"/>
              <w:jc w:val="left"/>
            </w:pPr>
            <w:r>
              <w:rPr>
                <w:sz w:val="22"/>
                <w:color w:val="000000"/>
              </w:rPr>
              <w:t>2）</w:t>
            </w:r>
            <w:r>
              <w:rPr>
                <w:sz w:val="22"/>
                <w:color w:val="000000"/>
              </w:rPr>
              <w:t>同时带有</w:t>
            </w:r>
            <w:r>
              <w:rPr>
                <w:sz w:val="22"/>
                <w:color w:val="000000"/>
              </w:rPr>
              <w:t>≥2路级联信号端口，可用于增加接收机数量。</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调音台</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1）专业紧凑式调音台,低噪声离散式麦克风前置放大器和+48V幻象电源；</w:t>
            </w:r>
            <w:r>
              <w:br/>
            </w:r>
            <w:r>
              <w:rPr>
                <w:sz w:val="22"/>
                <w:color w:val="000000"/>
              </w:rPr>
              <w:t>2）具有≥8路Mic输入接口兼容≥6路线路输入接口，CH1-CH6通道话筒输入接口带48V幻象开关独立控制；</w:t>
            </w:r>
            <w:r>
              <w:br/>
            </w:r>
            <w:r>
              <w:rPr>
                <w:sz w:val="22"/>
                <w:color w:val="000000"/>
              </w:rPr>
              <w:t>3）具有≥2组立体声输入，≥4路RCA输入，可连接立体设备。</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抑制器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1）双通道全自动反馈抑制器；</w:t>
            </w:r>
          </w:p>
          <w:p>
            <w:pPr>
              <w:pStyle w:val="null3"/>
              <w:jc w:val="left"/>
            </w:pPr>
            <w:r>
              <w:rPr>
                <w:sz w:val="22"/>
                <w:color w:val="000000"/>
              </w:rPr>
              <w:t>2）</w:t>
            </w:r>
            <w:r>
              <w:rPr>
                <w:sz w:val="22"/>
                <w:color w:val="000000"/>
              </w:rPr>
              <w:t>配备</w:t>
            </w:r>
            <w:r>
              <w:rPr>
                <w:sz w:val="22"/>
                <w:color w:val="000000"/>
              </w:rPr>
              <w:t>≥2路模拟平衡输入和≥2路模拟平衡输出；</w:t>
            </w:r>
          </w:p>
          <w:p>
            <w:pPr>
              <w:pStyle w:val="null3"/>
              <w:jc w:val="left"/>
            </w:pPr>
            <w:r>
              <w:rPr>
                <w:sz w:val="22"/>
                <w:color w:val="000000"/>
              </w:rPr>
              <w:t>3）</w:t>
            </w:r>
            <w:r>
              <w:rPr>
                <w:sz w:val="22"/>
                <w:color w:val="000000"/>
              </w:rPr>
              <w:t>适用于中大型专业场所扩声；</w:t>
            </w:r>
          </w:p>
          <w:p>
            <w:pPr>
              <w:pStyle w:val="null3"/>
              <w:jc w:val="left"/>
            </w:pPr>
            <w:r>
              <w:rPr>
                <w:sz w:val="22"/>
                <w:color w:val="000000"/>
              </w:rPr>
              <w:t>4）</w:t>
            </w:r>
            <w:r>
              <w:rPr>
                <w:sz w:val="22"/>
                <w:color w:val="000000"/>
              </w:rPr>
              <w:t>应用于包括但不限于会议室、演出、礼堂、多功能厅等场景。</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音频处理器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1）具有≥4路模拟平衡输入和≥4路模拟平衡输出；</w:t>
            </w:r>
          </w:p>
          <w:p>
            <w:pPr>
              <w:pStyle w:val="null3"/>
              <w:jc w:val="left"/>
            </w:pPr>
            <w:r>
              <w:rPr>
                <w:sz w:val="22"/>
                <w:color w:val="000000"/>
              </w:rPr>
              <w:t>2）</w:t>
            </w:r>
            <w:r>
              <w:rPr>
                <w:sz w:val="22"/>
                <w:color w:val="000000"/>
              </w:rPr>
              <w:t>具备包括但不限于集成动态范围控制（</w:t>
            </w:r>
            <w:r>
              <w:rPr>
                <w:sz w:val="22"/>
                <w:color w:val="000000"/>
              </w:rPr>
              <w:t>DRC）、自动增益（AGC）、反馈抑制（AFC）、自适应降噪（ANS）、自适应回声消除（AEC）、音频滤波器（GEQ、PEQ、分频器）等功能；</w:t>
            </w:r>
          </w:p>
          <w:p>
            <w:pPr>
              <w:pStyle w:val="null3"/>
              <w:jc w:val="left"/>
            </w:pPr>
            <w:r>
              <w:rPr>
                <w:sz w:val="22"/>
                <w:color w:val="000000"/>
              </w:rPr>
              <w:t>3）</w:t>
            </w:r>
            <w:r>
              <w:rPr>
                <w:sz w:val="22"/>
                <w:color w:val="000000"/>
              </w:rPr>
              <w:t>主要应用于专业扩声场景，可以满足包括但不限于会议室、法庭、礼堂、多功能厅、演出、教室等场所对扩声系统应用方面的需求。</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专业功放</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1）1U机箱设计；</w:t>
            </w:r>
            <w:r>
              <w:br/>
            </w:r>
            <w:r>
              <w:rPr>
                <w:sz w:val="22"/>
                <w:color w:val="000000"/>
              </w:rPr>
              <w:t>2）采用最新D类数字功放设计方案。</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专业音箱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1）箱体采用≥15mm夹板制作，具备耐磨喷漆处理，外贴防尘网棉；</w:t>
            </w:r>
            <w:r>
              <w:br/>
            </w:r>
            <w:r>
              <w:rPr>
                <w:sz w:val="22"/>
                <w:color w:val="000000"/>
              </w:rPr>
              <w:t>2）分频器具备优化人声部分的中频表现力；</w:t>
            </w:r>
            <w:r>
              <w:br/>
            </w:r>
            <w:r>
              <w:rPr>
                <w:sz w:val="22"/>
                <w:color w:val="000000"/>
              </w:rPr>
              <w:t>3）具备多个螺丝吊装孔位，可多种安装方式。</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支架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固定面板固定孔尺寸（长</w:t>
            </w:r>
            <w:r>
              <w:rPr>
                <w:sz w:val="22"/>
                <w:color w:val="000000"/>
              </w:rPr>
              <w:t>×宽）≥34mm×34mm；</w:t>
            </w:r>
          </w:p>
          <w:p>
            <w:pPr>
              <w:pStyle w:val="null3"/>
              <w:jc w:val="left"/>
            </w:pPr>
            <w:r>
              <w:rPr>
                <w:sz w:val="22"/>
                <w:color w:val="000000"/>
              </w:rPr>
              <w:t>2）</w:t>
            </w:r>
            <w:r>
              <w:rPr>
                <w:sz w:val="22"/>
                <w:color w:val="000000"/>
              </w:rPr>
              <w:t>箱体固定面板固定孔尺寸</w:t>
            </w:r>
            <w:r>
              <w:rPr>
                <w:sz w:val="22"/>
                <w:color w:val="000000"/>
              </w:rPr>
              <w:t>≥110mm；</w:t>
            </w:r>
          </w:p>
          <w:p>
            <w:pPr>
              <w:pStyle w:val="null3"/>
              <w:jc w:val="left"/>
            </w:pPr>
            <w:r>
              <w:rPr>
                <w:sz w:val="22"/>
                <w:color w:val="000000"/>
              </w:rPr>
              <w:t>3）</w:t>
            </w:r>
            <w:r>
              <w:rPr>
                <w:sz w:val="22"/>
                <w:color w:val="000000"/>
              </w:rPr>
              <w:t>重量</w:t>
            </w:r>
            <w:r>
              <w:rPr>
                <w:sz w:val="22"/>
                <w:color w:val="000000"/>
              </w:rPr>
              <w:t>≥0.3kg；</w:t>
            </w:r>
          </w:p>
          <w:p>
            <w:pPr>
              <w:pStyle w:val="null3"/>
              <w:jc w:val="left"/>
            </w:pPr>
            <w:r>
              <w:rPr>
                <w:sz w:val="22"/>
                <w:color w:val="000000"/>
              </w:rPr>
              <w:t>4）</w:t>
            </w:r>
            <w:r>
              <w:rPr>
                <w:sz w:val="22"/>
                <w:color w:val="000000"/>
              </w:rPr>
              <w:t>类型：音箱支架。</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电源管理器</w:t>
            </w:r>
            <w:r>
              <w:rPr>
                <w:sz w:val="22"/>
                <w:color w:val="000000"/>
              </w:rPr>
              <w:t>HD系列</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1）设备采用标准1U机箱设计；</w:t>
            </w:r>
            <w:r>
              <w:br/>
            </w:r>
            <w:r>
              <w:rPr>
                <w:sz w:val="22"/>
                <w:color w:val="000000"/>
              </w:rPr>
              <w:t>2）≥8通道电源时序打开/关闭；</w:t>
            </w:r>
            <w:r>
              <w:br/>
            </w:r>
            <w:r>
              <w:rPr>
                <w:sz w:val="22"/>
                <w:color w:val="000000"/>
              </w:rPr>
              <w:t>3）远程控制（上电+24V直流信号）≥8通道电源时序打开/关闭—当船型开关处于off位置时有效；</w:t>
            </w:r>
          </w:p>
          <w:p>
            <w:pPr>
              <w:pStyle w:val="null3"/>
              <w:jc w:val="left"/>
            </w:pPr>
            <w:r>
              <w:rPr>
                <w:sz w:val="22"/>
                <w:color w:val="000000"/>
              </w:rPr>
              <w:t>4）支持配置CH1和CH2通道为受控或不受控状态。</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音频连接线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≥1.8米音频连接线；</w:t>
            </w:r>
          </w:p>
          <w:p>
            <w:pPr>
              <w:pStyle w:val="null3"/>
              <w:jc w:val="left"/>
            </w:pPr>
            <w:r>
              <w:rPr>
                <w:sz w:val="22"/>
                <w:color w:val="000000"/>
              </w:rPr>
              <w:t>2）</w:t>
            </w:r>
            <w:r>
              <w:rPr>
                <w:sz w:val="22"/>
                <w:color w:val="000000"/>
              </w:rPr>
              <w:t>具备卡侬头（母）</w:t>
            </w:r>
            <w:r>
              <w:rPr>
                <w:sz w:val="22"/>
                <w:color w:val="000000"/>
              </w:rPr>
              <w:t>≥1个，卡侬头（公）≥1个；</w:t>
            </w:r>
          </w:p>
          <w:p>
            <w:pPr>
              <w:pStyle w:val="null3"/>
              <w:jc w:val="left"/>
            </w:pPr>
            <w:r>
              <w:rPr>
                <w:sz w:val="22"/>
                <w:color w:val="000000"/>
              </w:rPr>
              <w:t>3）</w:t>
            </w:r>
            <w:r>
              <w:rPr>
                <w:sz w:val="22"/>
                <w:color w:val="000000"/>
              </w:rPr>
              <w:t>线径</w:t>
            </w:r>
            <w:r>
              <w:rPr>
                <w:sz w:val="22"/>
                <w:color w:val="000000"/>
              </w:rPr>
              <w:t>≥0.3mm。</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42U机柜</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1）42U玻璃门（≥600×600×2045mm）；</w:t>
            </w:r>
          </w:p>
          <w:p>
            <w:pPr>
              <w:pStyle w:val="null3"/>
              <w:jc w:val="left"/>
            </w:pPr>
            <w:r>
              <w:rPr>
                <w:sz w:val="22"/>
                <w:color w:val="000000"/>
              </w:rPr>
              <w:t>2）配置≥2个风扇≥2块层板，≥1条≥6位电源插座。</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（三）其余会议室</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移动支架</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配套教学一体机使用。</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八、信息发布系统</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（一）食堂一至三层</w:t>
            </w:r>
            <w:r>
              <w:rPr>
                <w:sz w:val="22"/>
                <w:b/>
                <w:color w:val="000000"/>
              </w:rPr>
              <w:t>LED条屏</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1.一层食堂</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发送卡</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脱机卡，支持局域网控制。</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配电柜</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1)功率≥10kW；</w:t>
            </w:r>
            <w:r>
              <w:br/>
            </w:r>
            <w:r>
              <w:rPr>
                <w:sz w:val="22"/>
                <w:color w:val="000000"/>
              </w:rPr>
              <w:t>2）支持定时控制功能和远程控制。</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LED显示屏结构</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1）根据现场尺寸采用镀锌钢材定制；</w:t>
            </w:r>
            <w:r>
              <w:br/>
            </w:r>
            <w:r>
              <w:rPr>
                <w:sz w:val="22"/>
                <w:color w:val="000000"/>
              </w:rPr>
              <w:t>2）钢材表面焊点除锈处理；</w:t>
            </w:r>
            <w:r>
              <w:br/>
            </w:r>
            <w:r>
              <w:rPr>
                <w:sz w:val="22"/>
                <w:color w:val="000000"/>
              </w:rPr>
              <w:t>3）背部封板。</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12.75</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工程线缆</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1）配电柜到屏体：每组≥3×2.5mm，≥2组；</w:t>
            </w:r>
            <w:r>
              <w:br/>
            </w:r>
            <w:r>
              <w:rPr>
                <w:sz w:val="22"/>
                <w:color w:val="000000"/>
              </w:rPr>
              <w:t>2）屏体-控制柜：六类网线≥2组，可接入最近交换机。</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2.二层食堂</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发送卡</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脱机卡，支持局域网控制。</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配电柜</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1)功率≥10kW；</w:t>
            </w:r>
            <w:r>
              <w:br/>
            </w:r>
            <w:r>
              <w:rPr>
                <w:sz w:val="22"/>
                <w:color w:val="000000"/>
              </w:rPr>
              <w:t>2）支持定时控制功能和远程控制。</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LED显示屏结构</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1）根据现场尺寸采用镀锌钢材定制；</w:t>
            </w:r>
            <w:r>
              <w:br/>
            </w:r>
            <w:r>
              <w:rPr>
                <w:sz w:val="22"/>
                <w:color w:val="000000"/>
              </w:rPr>
              <w:t>2）钢材表面焊点除锈处理；</w:t>
            </w:r>
            <w:r>
              <w:br/>
            </w:r>
            <w:r>
              <w:rPr>
                <w:sz w:val="22"/>
                <w:color w:val="000000"/>
              </w:rPr>
              <w:t>3）背部封板。</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12.75</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工程线缆</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1）配电柜到屏体：每组≥3×2.5mm，≥2组；</w:t>
            </w:r>
            <w:r>
              <w:br/>
            </w:r>
            <w:r>
              <w:rPr>
                <w:sz w:val="22"/>
                <w:color w:val="000000"/>
              </w:rPr>
              <w:t>2）屏体-控制柜：六类网线≥2组，可接入最近交换机。</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3.三层食堂</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发送卡</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脱机卡，支持局域网控制。</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配电柜</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1)功率≥10kW；</w:t>
            </w:r>
            <w:r>
              <w:br/>
            </w:r>
            <w:r>
              <w:rPr>
                <w:sz w:val="22"/>
                <w:color w:val="000000"/>
              </w:rPr>
              <w:t>2）支持定时控制功能和远程控制。</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LED显示屏结构</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1）根据现场尺寸采用镀锌钢材定制；</w:t>
            </w:r>
            <w:r>
              <w:br/>
            </w:r>
            <w:r>
              <w:rPr>
                <w:sz w:val="22"/>
                <w:color w:val="000000"/>
              </w:rPr>
              <w:t>2）钢材表面焊点除锈处理；</w:t>
            </w:r>
            <w:r>
              <w:br/>
            </w:r>
            <w:r>
              <w:rPr>
                <w:sz w:val="22"/>
                <w:color w:val="000000"/>
              </w:rPr>
              <w:t>3）背部封板。</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12.75</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工程线缆</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1）配电柜到屏体：每组≥3×2.5mm，≥2组；</w:t>
            </w:r>
            <w:r>
              <w:br/>
            </w:r>
            <w:r>
              <w:rPr>
                <w:sz w:val="22"/>
                <w:color w:val="000000"/>
              </w:rPr>
              <w:t>2）屏体-控制柜：六类网线≥2组，可接入最近交换机</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bl>
    <w:p>
      <w:pPr>
        <w:pStyle w:val="null3"/>
        <w:spacing w:before="0" w:after="0"/>
        <w:ind w:left="0" w:right="0"/>
        <w:jc w:val="both"/>
      </w:pPr>
      <w:r>
        <w:br/>
      </w:r>
      <w:r>
        <w:rPr>
          <w:sz w:val="27"/>
          <w:color w:val="222222"/>
        </w:rPr>
        <w:t xml:space="preserve"> </w:t>
      </w:r>
    </w:p>
    <w:p>
      <w:pPr>
        <w:pStyle w:val="null3"/>
        <w:spacing w:before="0" w:after="0"/>
        <w:ind w:left="0" w:right="0"/>
        <w:jc w:val="both"/>
      </w:pPr>
      <w:r>
        <w:rPr/>
        <w:t xml:space="preserve"> </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442000111-2026-00187</w:t>
      </w:r>
    </w:p>
    <w:p>
      <w:pPr>
        <w:pStyle w:val="null3"/>
        <w:jc w:val="center"/>
        <w:outlineLvl w:val="3"/>
      </w:pPr>
      <w:r>
        <w:rPr>
          <w:sz w:val="24"/>
          <w:b/>
        </w:rPr>
        <w:t>采购项目编号：</w:t>
      </w:r>
      <w:r>
        <w:rPr>
          <w:sz w:val="24"/>
          <w:b/>
        </w:rPr>
        <w:t>442000111-2026-00187</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智林招标（广东）有限公司</w:t>
      </w:r>
    </w:p>
    <w:p>
      <w:pPr>
        <w:pStyle w:val="null3"/>
        <w:ind w:firstLine="480"/>
      </w:pPr>
      <w:r>
        <w:rPr/>
        <w:t xml:space="preserve"> 你方组织的</w:t>
      </w:r>
      <w:r>
        <w:rPr>
          <w:u w:val="single"/>
        </w:rPr>
        <w:t>“</w:t>
      </w:r>
      <w:r>
        <w:rPr>
          <w:u w:val="single"/>
        </w:rPr>
        <w:t>中山市南头镇初级中学扩建及配套项目（智能化设施设备采购）</w:t>
      </w:r>
      <w:r>
        <w:rPr>
          <w:u w:val="single"/>
        </w:rPr>
        <w:t>”</w:t>
      </w:r>
      <w:r>
        <w:rPr/>
        <w:t>项目的竞争性磋商[采购项目编号为：</w:t>
      </w:r>
      <w:r>
        <w:rPr>
          <w:u w:val="single"/>
        </w:rPr>
        <w:t>442000111-2026-00187</w:t>
      </w:r>
      <w:r>
        <w:rPr/>
        <w:t>]，我方愿参与响应。</w:t>
      </w:r>
    </w:p>
    <w:p>
      <w:pPr>
        <w:pStyle w:val="null3"/>
        <w:ind w:firstLine="480"/>
      </w:pPr>
      <w:r>
        <w:rPr/>
        <w:t>我方确认收到贵方提供的</w:t>
      </w:r>
      <w:r>
        <w:rPr>
          <w:u w:val="single"/>
        </w:rPr>
        <w:t>“</w:t>
      </w:r>
      <w:r>
        <w:rPr>
          <w:u w:val="single"/>
        </w:rPr>
        <w:t>中山市南头镇初级中学扩建及配套项目（智能化设施设备采购）</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中山市南头镇初级中学扩建及配套项目（智能化设施设备采购）</w:t>
      </w:r>
      <w:r>
        <w:rPr/>
        <w:t>”项目采购[采购项目编号为</w:t>
      </w:r>
      <w:r>
        <w:rPr/>
        <w:t>442000111-2026-00187</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中山市南头镇初级中学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智林招标（广东）有限公司</w:t>
      </w:r>
    </w:p>
    <w:p>
      <w:pPr>
        <w:pStyle w:val="null3"/>
        <w:ind w:firstLine="480"/>
      </w:pPr>
      <w:r>
        <w:rPr/>
        <w:t>我单位参加贵公司组织的</w:t>
      </w:r>
      <w:r>
        <w:rPr/>
        <w:t>中山市南头镇初级中学扩建及配套项目（智能化设施设备采购）</w:t>
      </w:r>
      <w:r>
        <w:rPr/>
        <w:t>（采购项目编号：</w:t>
      </w:r>
      <w:r>
        <w:rPr/>
        <w:t>442000111-2026-00187</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中山市南头镇初级中学扩建及配套项目（智能化设施设备采购）</w:t>
      </w:r>
      <w:r>
        <w:rPr/>
        <w:t>”项目（采购项目编号：</w:t>
      </w:r>
      <w:r>
        <w:rPr/>
        <w:t>442000111-2026-00187</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