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A6436">
      <w:pPr>
        <w:spacing w:line="480" w:lineRule="exact"/>
        <w:rPr>
          <w:rFonts w:hint="eastAsia"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附件1：                           </w:t>
      </w:r>
      <w:r>
        <w:rPr>
          <w:rFonts w:hint="eastAsia" w:ascii="仿宋" w:hAnsi="仿宋" w:eastAsia="仿宋"/>
          <w:sz w:val="32"/>
          <w:szCs w:val="28"/>
        </w:rPr>
        <w:t xml:space="preserve"> </w:t>
      </w:r>
      <w:r>
        <w:rPr>
          <w:rFonts w:hint="eastAsia" w:ascii="仿宋" w:hAnsi="仿宋" w:eastAsia="仿宋"/>
          <w:b/>
          <w:sz w:val="32"/>
          <w:szCs w:val="28"/>
        </w:rPr>
        <w:t>十五运棒垒球场地租赁费用明细表</w:t>
      </w:r>
    </w:p>
    <w:p w14:paraId="2D4B69F8">
      <w:pPr>
        <w:spacing w:line="480" w:lineRule="exact"/>
        <w:rPr>
          <w:rFonts w:hint="eastAsia" w:ascii="仿宋" w:hAnsi="仿宋" w:eastAsia="仿宋"/>
          <w:b/>
          <w:sz w:val="28"/>
          <w:szCs w:val="28"/>
        </w:rPr>
      </w:pPr>
    </w:p>
    <w:tbl>
      <w:tblPr>
        <w:tblStyle w:val="2"/>
        <w:tblW w:w="14753" w:type="dxa"/>
        <w:tblInd w:w="-1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709"/>
        <w:gridCol w:w="992"/>
        <w:gridCol w:w="1156"/>
        <w:gridCol w:w="1470"/>
        <w:gridCol w:w="795"/>
        <w:gridCol w:w="1215"/>
        <w:gridCol w:w="1260"/>
        <w:gridCol w:w="1035"/>
        <w:gridCol w:w="2985"/>
        <w:gridCol w:w="2558"/>
      </w:tblGrid>
      <w:tr w14:paraId="0DB17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8F6F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692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05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项目明细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2DDF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9C4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C69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C6A4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6E3B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天数</w:t>
            </w:r>
          </w:p>
        </w:tc>
        <w:tc>
          <w:tcPr>
            <w:tcW w:w="2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AB1D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2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5F84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04969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50F2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4253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场地租赁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3753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比赛场地使用费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54D9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棒球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FA9E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1,300,000.00 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5AE0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120D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6165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50,000.00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4355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0133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1号、3号场（按球场现状）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EFEE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包含2块电子大屏、包括VIP房、主楼、牛棚4个</w:t>
            </w:r>
          </w:p>
        </w:tc>
      </w:tr>
      <w:tr w14:paraId="5D9C7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838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56E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D79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A7AC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垒球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43DD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650,000.00 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4CBF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2071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7E6E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50,000.00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155E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944A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2号场（按球场现状）、室内综合馆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C7EE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包含2块在场地电子大屏，包括VIP房、主楼</w:t>
            </w:r>
          </w:p>
        </w:tc>
      </w:tr>
      <w:tr w14:paraId="3BE32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BFAF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AC6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0650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培训、彩排场地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16CC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棒球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6EBF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60,000.00 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6CB6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701F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44E9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8684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528B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提供自愿者、工作人员培训场地，体展彩排场地　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79B7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筹备期间场地使用及服务</w:t>
            </w:r>
          </w:p>
        </w:tc>
      </w:tr>
      <w:tr w14:paraId="110E3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398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998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821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AB97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垒球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9256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40,000.00 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BC15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5354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96BE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DAD4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E2CC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提供自愿者、工作人员培训场地，体展彩排场地　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8A4F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筹备期间场地使用及服务</w:t>
            </w:r>
          </w:p>
        </w:tc>
      </w:tr>
      <w:tr w14:paraId="07247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24A2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3EBB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物业租赁</w:t>
            </w: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EAF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竞委会办公室租赁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D9A6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50,000.00 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98D1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6176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D89C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C4D8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5DAA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筹备期间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2FB0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包含十五运装修、办公家具、打印机、复印机、电脑、网络、矿泉水、文具</w:t>
            </w:r>
          </w:p>
        </w:tc>
      </w:tr>
      <w:tr w14:paraId="5D39A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3CDD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D3B7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会议租赁</w:t>
            </w: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86E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1号场3楼会议室租赁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6D54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80,000.00 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1200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72D9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E0E9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3A5C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BB01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筹备期间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F324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筹备期间</w:t>
            </w:r>
          </w:p>
        </w:tc>
      </w:tr>
      <w:tr w14:paraId="23E04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B209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D1DD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电费</w:t>
            </w: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84D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球场主体建筑电费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CE7A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170,000.00 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F74B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9445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E61A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W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5528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1.20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D05C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458B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77F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全天运营为6:00-21:00，共计15小时/日</w:t>
            </w:r>
          </w:p>
        </w:tc>
      </w:tr>
      <w:tr w14:paraId="5386E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17F9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A7F3F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CC4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球场照明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3E54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50,000.00 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FC4D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2778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E283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W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AB3B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1.20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CF0C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E142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1、2号场比赛时照明，250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W/小时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8F54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每日按5小时计算（18:00-22:00）</w:t>
            </w:r>
          </w:p>
        </w:tc>
      </w:tr>
      <w:tr w14:paraId="0ED43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D6FE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1BFC7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369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景观照明及安检设备用电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77AF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15,000.00 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5669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833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CA6C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W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74C4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1.20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52E4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D63B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约60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W/小时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80C7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全天运营为6:00-17:00，共计8小时/日</w:t>
            </w:r>
          </w:p>
        </w:tc>
      </w:tr>
      <w:tr w14:paraId="12851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CEFF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0DBED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83F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提前培训场地用电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7762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30,000.00 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D5A1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5F19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2AB9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C8E8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3A08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约100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W/小时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19D8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全天运营为6:00-17:00，共计8小时/日</w:t>
            </w:r>
          </w:p>
        </w:tc>
      </w:tr>
      <w:tr w14:paraId="62941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612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25FA6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03D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临建用电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0F33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15,000.00 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F9A5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1042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C95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W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C56D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1.20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B509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F8CD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空调、照明 150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W/小时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A8CB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全天运营为6:00-21:00，共计15小时/日</w:t>
            </w:r>
          </w:p>
        </w:tc>
      </w:tr>
      <w:tr w14:paraId="13E24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23C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1131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F72C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2,460,000.00 </w:t>
            </w:r>
          </w:p>
        </w:tc>
      </w:tr>
    </w:tbl>
    <w:p w14:paraId="2A6FD4CA"/>
    <w:sectPr>
      <w:pgSz w:w="16838" w:h="11906" w:orient="landscape"/>
      <w:pgMar w:top="952" w:right="1440" w:bottom="100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E7C8F"/>
    <w:rsid w:val="15335286"/>
    <w:rsid w:val="6477379C"/>
    <w:rsid w:val="67682CFB"/>
    <w:rsid w:val="77AB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691</Characters>
  <Lines>0</Lines>
  <Paragraphs>0</Paragraphs>
  <TotalTime>11</TotalTime>
  <ScaleCrop>false</ScaleCrop>
  <LinksUpToDate>false</LinksUpToDate>
  <CharactersWithSpaces>753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2025-10-30T14:09:00Z</dcterms:created>
  <dc:creator>PC</dc:creator>
  <cp:lastModifiedBy>智林招标-许工</cp:lastModifiedBy>
  <dcterms:modified xsi:type="dcterms:W3CDTF">2025-11-03T04:10:17Z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eyJoZGlkIjoiOWU1YWQzMzM0MzAyYThhYzc4NzliMzVmM2NiZGU1MzMiLCJ1c2VySWQiOiI5MzIwNDE0NDUifQ==</vt:lpwstr>
  </property>
  <property fmtid="{D5CDD505-2E9C-101B-9397-08002B2CF9AE}" pid="4" name="ICV">
    <vt:lpwstr>D7F030D123FF4AE3A918FD07A76189A7_12</vt:lpwstr>
  </property>
</Properties>
</file>