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442000111-2025-00131</w:t>
      </w:r>
    </w:p>
    <w:p>
      <w:pPr>
        <w:pStyle w:val="null3"/>
        <w:jc w:val="center"/>
        <w:outlineLvl w:val="3"/>
      </w:pPr>
      <w:r>
        <w:rPr>
          <w:sz w:val="24"/>
          <w:b/>
        </w:rPr>
        <w:t>采购项目编号：</w:t>
      </w:r>
      <w:r>
        <w:rPr>
          <w:sz w:val="24"/>
          <w:b/>
        </w:rPr>
        <w:t>442000111-2025-00131</w:t>
      </w:r>
    </w:p>
    <w:p>
      <w:pPr>
        <w:pStyle w:val="null3"/>
        <w:jc w:val="center"/>
        <w:outlineLvl w:val="3"/>
      </w:pPr>
      <w:r>
        <w:rPr>
          <w:sz w:val="24"/>
          <w:b/>
        </w:rPr>
        <w:t>项目名称：</w:t>
      </w:r>
      <w:r>
        <w:rPr>
          <w:sz w:val="24"/>
          <w:b/>
        </w:rPr>
        <w:t>2025年中山市南头镇老年人健康体检服务项目</w:t>
      </w:r>
    </w:p>
    <w:p>
      <w:pPr>
        <w:pStyle w:val="null3"/>
        <w:jc w:val="center"/>
        <w:outlineLvl w:val="3"/>
      </w:pPr>
      <w:r>
        <w:rPr>
          <w:sz w:val="24"/>
          <w:b/>
        </w:rPr>
        <w:t>采购人：</w:t>
      </w:r>
      <w:r>
        <w:rPr>
          <w:sz w:val="24"/>
          <w:b/>
        </w:rPr>
        <w:t>中山市卫生健康局南头分局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中山市卫生健康局南头分局</w:t>
      </w:r>
      <w:r>
        <w:rPr/>
        <w:t>的委托，采用</w:t>
      </w:r>
      <w:r>
        <w:rPr/>
        <w:t>竞争性磋商</w:t>
      </w:r>
      <w:r>
        <w:rPr/>
        <w:t>方式组织采购</w:t>
      </w:r>
      <w:r>
        <w:rPr/>
        <w:t>2025年中山市南头镇老年人健康体检服务项目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2025年中山市南头镇老年人健康体检服务项目</w:t>
      </w:r>
    </w:p>
    <w:p>
      <w:pPr>
        <w:pStyle w:val="null3"/>
        <w:ind w:firstLine="480"/>
      </w:pPr>
      <w:r>
        <w:rPr/>
        <w:t>采购计划编号：</w:t>
      </w:r>
      <w:r>
        <w:rPr/>
        <w:t>442000111-2025-00131</w:t>
      </w:r>
    </w:p>
    <w:p>
      <w:pPr>
        <w:pStyle w:val="null3"/>
        <w:ind w:firstLine="480"/>
      </w:pPr>
      <w:r>
        <w:rPr/>
        <w:t>采购项目编号：</w:t>
      </w:r>
      <w:r>
        <w:rPr/>
        <w:t>442000111-2025-00131</w:t>
      </w:r>
    </w:p>
    <w:p>
      <w:pPr>
        <w:pStyle w:val="null3"/>
        <w:ind w:firstLine="480"/>
      </w:pPr>
      <w:r>
        <w:rPr/>
        <w:t>采购方式：</w:t>
      </w:r>
      <w:r>
        <w:rPr/>
        <w:t>竞争性磋商</w:t>
      </w:r>
    </w:p>
    <w:p>
      <w:pPr>
        <w:pStyle w:val="null3"/>
        <w:ind w:firstLine="480"/>
      </w:pPr>
      <w:r>
        <w:rPr/>
        <w:t>预算金额：</w:t>
      </w:r>
      <w:r>
        <w:rPr/>
        <w:t>1,374,795.00</w:t>
      </w:r>
      <w:r>
        <w:rPr/>
        <w:t>元</w:t>
      </w:r>
    </w:p>
    <w:p>
      <w:pPr>
        <w:pStyle w:val="null3"/>
        <w:outlineLvl w:val="3"/>
      </w:pPr>
      <w:r>
        <w:rPr>
          <w:sz w:val="24"/>
          <w:b/>
        </w:rPr>
        <w:t>2.项目内容及需求情况（采购项目技术规格、参数及要求）</w:t>
      </w:r>
    </w:p>
    <w:p>
      <w:pPr>
        <w:pStyle w:val="null3"/>
      </w:pPr>
      <w:r>
        <w:rPr/>
        <w:t>采购包1(2025年中山市南头镇老年人健康体检服务项目):</w:t>
      </w:r>
    </w:p>
    <w:p>
      <w:pPr>
        <w:pStyle w:val="null3"/>
      </w:pPr>
      <w:r>
        <w:rPr/>
        <w:t>采购包预算金额：1,374,795.00元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2025年中山市南头镇老年人健康体检服务项目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合同履行期限：自合同约定生效之日起至2025年12月31日止或累计结算金额达到合同金额，委托合同终止。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采购包1（2025年中山市南头镇老年人健康体检服务项目）：</w:t>
      </w:r>
      <w:r>
        <w:rPr/>
        <w:t>无。</w:t>
      </w:r>
    </w:p>
    <w:p>
      <w:pPr>
        <w:pStyle w:val="null3"/>
        <w:outlineLvl w:val="3"/>
      </w:pPr>
      <w:r>
        <w:rPr>
          <w:sz w:val="24"/>
          <w:b/>
        </w:rPr>
        <w:t>3.本项目特定的资格要求：</w:t>
      </w:r>
    </w:p>
    <w:p>
      <w:pPr>
        <w:pStyle w:val="null3"/>
      </w:pPr>
      <w:r>
        <w:rPr/>
        <w:t>采购包1（2025年中山市南头镇老年人健康体检服务项目）：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3)供应商须具有有效的《医疗机构执业许可证》（核准的诊疗科目包括但不限于健康体检科，若供应商提供的《医疗机构执业许可证》机构名称与供应商名称不一致时，请自行提供证明文件并加盖供应商公章）。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中山市卫生健康局南头分局</w:t>
      </w:r>
    </w:p>
    <w:p>
      <w:pPr>
        <w:pStyle w:val="null3"/>
        <w:ind w:firstLine="480"/>
      </w:pPr>
      <w:r>
        <w:rPr/>
        <w:t>地址：</w:t>
      </w:r>
      <w:r>
        <w:rPr/>
        <w:t>广东省中山市南头镇光明北路2号</w:t>
      </w:r>
    </w:p>
    <w:p>
      <w:pPr>
        <w:pStyle w:val="null3"/>
        <w:ind w:firstLine="480"/>
      </w:pPr>
      <w:r>
        <w:rPr/>
        <w:t>联系方式：</w:t>
      </w:r>
      <w:r>
        <w:rPr/>
        <w:t>0760-23113043</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2025</w:t>
      </w:r>
      <w:r>
        <w:rPr>
          <w:sz w:val="24"/>
        </w:rPr>
        <w:t>年中山市南头镇老年人健康体检服务项目</w:t>
      </w:r>
    </w:p>
    <w:p>
      <w:pPr>
        <w:pStyle w:val="null3"/>
      </w:pPr>
      <w:r>
        <w:rPr>
          <w:sz w:val="24"/>
        </w:rPr>
        <w:t>2.</w:t>
      </w:r>
      <w:r>
        <w:rPr>
          <w:sz w:val="24"/>
        </w:rPr>
        <w:t>采购计划编号：</w:t>
      </w:r>
      <w:r>
        <w:rPr>
          <w:sz w:val="24"/>
        </w:rPr>
        <w:t>442000111-2025-00131</w:t>
      </w:r>
    </w:p>
    <w:p>
      <w:pPr>
        <w:pStyle w:val="null3"/>
      </w:pPr>
      <w:r>
        <w:rPr>
          <w:sz w:val="24"/>
        </w:rPr>
        <w:t>3.</w:t>
      </w:r>
      <w:r>
        <w:rPr>
          <w:sz w:val="24"/>
        </w:rPr>
        <w:t>采购项目编号：</w:t>
      </w:r>
      <w:r>
        <w:rPr>
          <w:sz w:val="24"/>
        </w:rPr>
        <w:t>442000111-2025-00131</w:t>
      </w:r>
    </w:p>
    <w:p>
      <w:pPr>
        <w:pStyle w:val="null3"/>
      </w:pPr>
      <w:r>
        <w:rPr>
          <w:sz w:val="24"/>
        </w:rPr>
        <w:t>4.</w:t>
      </w:r>
      <w:r>
        <w:rPr>
          <w:sz w:val="24"/>
        </w:rPr>
        <w:t>采购方式：竞争性磋商</w:t>
      </w:r>
    </w:p>
    <w:p>
      <w:pPr>
        <w:pStyle w:val="null3"/>
      </w:pPr>
      <w:r>
        <w:rPr>
          <w:sz w:val="24"/>
        </w:rPr>
        <w:t>5.</w:t>
      </w:r>
      <w:r>
        <w:rPr>
          <w:sz w:val="24"/>
        </w:rPr>
        <w:t>预算金额：</w:t>
      </w:r>
      <w:r>
        <w:rPr>
          <w:sz w:val="24"/>
        </w:rPr>
        <w:t>1,374,795.00</w:t>
      </w:r>
      <w:r>
        <w:rPr>
          <w:sz w:val="24"/>
        </w:rPr>
        <w:t>元</w:t>
      </w:r>
      <w:r>
        <w:br/>
      </w:r>
      <w:r>
        <w:rPr>
          <w:sz w:val="24"/>
        </w:rPr>
        <w:t xml:space="preserve">      6</w:t>
      </w:r>
      <w:r>
        <w:rPr>
          <w:sz w:val="24"/>
        </w:rPr>
        <w:t>.</w:t>
      </w:r>
      <w:r>
        <w:rPr>
          <w:sz w:val="24"/>
        </w:rPr>
        <w:t>合同履行期限：自合同约定生效之日起至2025年12月31日止或累计结算金额达到合同金额，委托合同终止。</w:t>
      </w:r>
    </w:p>
    <w:p>
      <w:pPr>
        <w:pStyle w:val="null3"/>
      </w:pPr>
      <w:r>
        <w:rPr>
          <w:sz w:val="24"/>
        </w:rPr>
        <w:t>7</w:t>
      </w:r>
      <w:r>
        <w:rPr>
          <w:sz w:val="24"/>
        </w:rPr>
        <w:t>.</w:t>
      </w:r>
      <w:r>
        <w:rPr>
          <w:sz w:val="24"/>
        </w:rPr>
        <w:t>本项目不属于专门面向中小企业采购项目，供应商根据磋商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pPr>
      <w:r>
        <w:rPr>
          <w:sz w:val="24"/>
        </w:rPr>
        <w:t>8</w:t>
      </w:r>
      <w:r>
        <w:rPr>
          <w:sz w:val="24"/>
        </w:rPr>
        <w:t>.</w:t>
      </w:r>
      <w:r>
        <w:rPr>
          <w:sz w:val="24"/>
        </w:rPr>
        <w:t>本项目属于服务类项目，采购标的对应的中小企业划分标准所属行业为：其他未列明行业。</w:t>
      </w:r>
      <w:r>
        <w:br/>
      </w:r>
      <w:r>
        <w:rPr>
          <w:sz w:val="24"/>
        </w:rPr>
        <w:t xml:space="preserve">      9.</w:t>
      </w:r>
      <w:r>
        <w:rPr>
          <w:sz w:val="24"/>
        </w:rPr>
        <w:t>预算依据：本次</w:t>
      </w:r>
      <w:r>
        <w:rPr>
          <w:sz w:val="24"/>
        </w:rPr>
        <w:t>项目</w:t>
      </w:r>
      <w:r>
        <w:rPr>
          <w:sz w:val="24"/>
        </w:rPr>
        <w:t>预算按《广东省财政厅广东省卫生健康委关于印发广东省基本公共卫生服务补助资金管理实施细则的通知》</w:t>
      </w:r>
      <w:r>
        <w:rPr>
          <w:sz w:val="24"/>
        </w:rPr>
        <w:t>(</w:t>
      </w:r>
      <w:r>
        <w:rPr>
          <w:sz w:val="24"/>
        </w:rPr>
        <w:t>粵财社</w:t>
      </w:r>
      <w:r>
        <w:rPr>
          <w:sz w:val="24"/>
        </w:rPr>
        <w:t>[2020]202</w:t>
      </w:r>
      <w:r>
        <w:rPr>
          <w:sz w:val="24"/>
        </w:rPr>
        <w:t>号</w:t>
      </w:r>
      <w:r>
        <w:rPr>
          <w:sz w:val="24"/>
        </w:rPr>
        <w:t>)</w:t>
      </w:r>
      <w:r>
        <w:rPr>
          <w:sz w:val="24"/>
        </w:rPr>
        <w:t>、《中山市卫生健康局中山市财政局关于印发中山市基本公共卫生服务补助资金管理实施细则的通知》</w:t>
      </w:r>
      <w:r>
        <w:rPr>
          <w:sz w:val="24"/>
        </w:rPr>
        <w:t>(</w:t>
      </w:r>
      <w:r>
        <w:rPr>
          <w:sz w:val="24"/>
        </w:rPr>
        <w:t>中山卫健</w:t>
      </w:r>
      <w:r>
        <w:rPr>
          <w:sz w:val="24"/>
        </w:rPr>
        <w:t>[2021] 3</w:t>
      </w:r>
      <w:r>
        <w:rPr>
          <w:sz w:val="24"/>
        </w:rPr>
        <w:t>号</w:t>
      </w:r>
      <w:r>
        <w:rPr>
          <w:sz w:val="24"/>
        </w:rPr>
        <w:t>)</w:t>
      </w:r>
      <w:r>
        <w:rPr>
          <w:sz w:val="24"/>
        </w:rPr>
        <w:t>等有关文件制定。</w:t>
      </w:r>
    </w:p>
    <w:p>
      <w:pPr>
        <w:pStyle w:val="null3"/>
      </w:pPr>
      <w:r>
        <w:rPr>
          <w:sz w:val="24"/>
        </w:rPr>
        <w:t>10</w:t>
      </w:r>
      <w:r>
        <w:rPr>
          <w:sz w:val="24"/>
        </w:rPr>
        <w:t>.</w:t>
      </w:r>
      <w:r>
        <w:rPr>
          <w:sz w:val="24"/>
        </w:rPr>
        <w:t>本项目不接受联合体投标。</w:t>
      </w:r>
    </w:p>
    <w:p>
      <w:pPr>
        <w:pStyle w:val="null3"/>
      </w:pPr>
      <w:r>
        <w:rPr>
          <w:sz w:val="24"/>
        </w:rPr>
        <w:t>11</w:t>
      </w:r>
      <w:r>
        <w:rPr>
          <w:sz w:val="24"/>
        </w:rPr>
        <w:t>.</w:t>
      </w:r>
      <w:r>
        <w:rPr>
          <w:sz w:val="24"/>
        </w:rPr>
        <w:t>未经采购人同意，成交供应商不得以任何方式转包或分包本项目。</w:t>
      </w:r>
    </w:p>
    <w:p>
      <w:pPr>
        <w:pStyle w:val="null3"/>
      </w:pPr>
      <w:r>
        <w:rPr>
          <w:sz w:val="24"/>
        </w:rPr>
        <w:t>12</w:t>
      </w:r>
      <w:r>
        <w:rPr>
          <w:sz w:val="24"/>
        </w:rPr>
        <w:t>.</w:t>
      </w:r>
      <w:r>
        <w:rPr>
          <w:sz w:val="24"/>
        </w:rPr>
        <w:t>采购人有权在签订合同时对项目内容作适当修改调整或对服务内容作适量增加或减少，但不得对磋商文件约定的条款作出实质性的变更。</w:t>
      </w:r>
    </w:p>
    <w:p>
      <w:pPr>
        <w:pStyle w:val="null3"/>
      </w:pPr>
      <w:r>
        <w:rPr>
          <w:sz w:val="24"/>
          <w:b/>
        </w:rPr>
        <w:t>1</w:t>
      </w:r>
      <w:r>
        <w:rPr>
          <w:sz w:val="24"/>
          <w:b/>
        </w:rPr>
        <w:t>3</w:t>
      </w:r>
      <w:r>
        <w:rPr>
          <w:sz w:val="24"/>
          <w:b/>
        </w:rPr>
        <w:t>.</w:t>
      </w:r>
      <w:r>
        <w:rPr>
          <w:sz w:val="24"/>
          <w:b/>
        </w:rPr>
        <w:t>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pPr>
      <w:r>
        <w:rPr>
          <w:sz w:val="24"/>
          <w:b/>
        </w:rPr>
        <w:t>1</w:t>
      </w:r>
      <w:r>
        <w:rPr>
          <w:sz w:val="24"/>
          <w:b/>
        </w:rPr>
        <w:t>4</w:t>
      </w:r>
      <w:r>
        <w:rPr>
          <w:sz w:val="24"/>
          <w:b/>
        </w:rPr>
        <w:t>.</w:t>
      </w:r>
      <w:r>
        <w:rPr>
          <w:sz w:val="24"/>
          <w:b/>
        </w:rPr>
        <w:t>本项目由成交供应商</w:t>
      </w:r>
      <w:r>
        <w:rPr>
          <w:sz w:val="24"/>
          <w:b/>
        </w:rPr>
        <w:t>承包及</w:t>
      </w:r>
      <w:r>
        <w:rPr>
          <w:sz w:val="24"/>
          <w:b/>
        </w:rPr>
        <w:t>负责磋商文件对成交供应商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5</w:t>
      </w:r>
      <w:r>
        <w:rPr>
          <w:sz w:val="24"/>
          <w:b/>
        </w:rPr>
        <w:t>.</w:t>
      </w:r>
      <w:r>
        <w:rPr>
          <w:sz w:val="24"/>
          <w:b/>
        </w:rPr>
        <w:t>重要说明</w:t>
      </w:r>
    </w:p>
    <w:p>
      <w:pPr>
        <w:pStyle w:val="null3"/>
        <w:ind w:firstLine="480"/>
        <w:jc w:val="both"/>
      </w:pPr>
      <w:r>
        <w:rPr>
          <w:sz w:val="24"/>
          <w:b/>
        </w:rPr>
        <w:t>如供应商认为本磋商文件中存在</w:t>
      </w:r>
      <w:r>
        <w:rPr>
          <w:sz w:val="24"/>
          <w:b/>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b/>
        </w:rPr>
        <w:t>1</w:t>
      </w:r>
      <w:r>
        <w:rPr>
          <w:sz w:val="24"/>
          <w:b/>
        </w:rPr>
        <w:t>6</w:t>
      </w:r>
      <w:r>
        <w:rPr>
          <w:sz w:val="24"/>
          <w:b/>
        </w:rPr>
        <w:t>.</w:t>
      </w:r>
      <w:r>
        <w:rPr>
          <w:sz w:val="24"/>
          <w:b/>
        </w:rPr>
        <w:t>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2025</w:t>
      </w:r>
      <w:r>
        <w:rPr>
          <w:sz w:val="24"/>
          <w:u w:val="single"/>
        </w:rPr>
        <w:t>年中山市南头镇老年人健康体检服务项目</w:t>
      </w:r>
      <w:r>
        <w:rPr>
          <w:u w:val="single"/>
        </w:rPr>
        <w:t xml:space="preserve">  </w:t>
      </w:r>
      <w:r>
        <w:rPr>
          <w:sz w:val="24"/>
        </w:rPr>
        <w:t>[</w:t>
      </w:r>
      <w:r>
        <w:rPr>
          <w:sz w:val="24"/>
        </w:rPr>
        <w:t>采购项目编号：</w:t>
      </w:r>
      <w:r>
        <w:rPr>
          <w:u w:val="single"/>
        </w:rPr>
        <w:t xml:space="preserve">  </w:t>
      </w:r>
      <w:r>
        <w:rPr>
          <w:sz w:val="24"/>
          <w:u w:val="single"/>
        </w:rPr>
        <w:t>442000111-2025-00131</w:t>
      </w:r>
      <w:r>
        <w:rPr>
          <w:u w:val="single"/>
        </w:rPr>
        <w:t xml:space="preserve">   </w:t>
      </w:r>
      <w:r>
        <w:rPr>
          <w:sz w:val="24"/>
        </w:rPr>
        <w:t>]</w:t>
      </w:r>
      <w:r>
        <w:rPr>
          <w:sz w:val="24"/>
        </w:rPr>
        <w:t>活动中，无以下围标、串标行为。</w:t>
      </w:r>
    </w:p>
    <w:p>
      <w:pPr>
        <w:pStyle w:val="null3"/>
      </w:pPr>
      <w:r>
        <w:rPr>
          <w:sz w:val="24"/>
        </w:rPr>
        <w:t xml:space="preserve">    </w:t>
      </w:r>
      <w:r>
        <w:rPr>
          <w:sz w:val="24"/>
        </w:rPr>
        <w:t>1</w:t>
      </w:r>
      <w:r>
        <w:rPr>
          <w:sz w:val="24"/>
        </w:rPr>
        <w:t>）不同供应商的投标文件由同一单位或者个人编制；</w:t>
      </w:r>
    </w:p>
    <w:p>
      <w:pPr>
        <w:pStyle w:val="null3"/>
      </w:pPr>
      <w:r>
        <w:rPr>
          <w:sz w:val="24"/>
        </w:rPr>
        <w:t xml:space="preserve">    </w:t>
      </w:r>
      <w:r>
        <w:rPr>
          <w:sz w:val="24"/>
        </w:rPr>
        <w:t>2</w:t>
      </w:r>
      <w:r>
        <w:rPr>
          <w:sz w:val="24"/>
        </w:rPr>
        <w:t>）不同供应商委托同一单位或者个人办理投标事宜；</w:t>
      </w:r>
    </w:p>
    <w:p>
      <w:pPr>
        <w:pStyle w:val="null3"/>
      </w:pPr>
      <w:r>
        <w:rPr>
          <w:sz w:val="24"/>
        </w:rPr>
        <w:t xml:space="preserve">    </w:t>
      </w:r>
      <w:r>
        <w:rPr>
          <w:sz w:val="24"/>
        </w:rPr>
        <w:t>3</w:t>
      </w:r>
      <w:r>
        <w:rPr>
          <w:sz w:val="24"/>
        </w:rPr>
        <w:t>）不同供应商的投标文件载明的项目管理成员或者联系人员为同一人；</w:t>
      </w:r>
    </w:p>
    <w:p>
      <w:pPr>
        <w:pStyle w:val="null3"/>
      </w:pPr>
      <w:r>
        <w:rPr>
          <w:sz w:val="24"/>
        </w:rPr>
        <w:t xml:space="preserve">    </w:t>
      </w:r>
      <w:r>
        <w:rPr>
          <w:sz w:val="24"/>
        </w:rPr>
        <w:t>4</w:t>
      </w:r>
      <w:r>
        <w:rPr>
          <w:sz w:val="24"/>
        </w:rPr>
        <w:t>）不同供应商的投标文件异常一致或者投标报价呈规律性差异；</w:t>
      </w:r>
    </w:p>
    <w:p>
      <w:pPr>
        <w:pStyle w:val="null3"/>
      </w:pPr>
      <w:r>
        <w:rPr>
          <w:sz w:val="24"/>
        </w:rPr>
        <w:t xml:space="preserve">    </w:t>
      </w:r>
      <w:r>
        <w:rPr>
          <w:sz w:val="24"/>
        </w:rPr>
        <w:t>5</w:t>
      </w:r>
      <w:r>
        <w:rPr>
          <w:sz w:val="24"/>
        </w:rPr>
        <w:t>）不同供应商的投标文件相互混装；</w:t>
      </w:r>
    </w:p>
    <w:p>
      <w:pPr>
        <w:pStyle w:val="null3"/>
      </w:pPr>
      <w:r>
        <w:rPr>
          <w:sz w:val="24"/>
        </w:rPr>
        <w:t xml:space="preserve">    </w:t>
      </w:r>
      <w:r>
        <w:rPr>
          <w:sz w:val="24"/>
        </w:rPr>
        <w:t>6</w:t>
      </w:r>
      <w:r>
        <w:rPr>
          <w:sz w:val="24"/>
        </w:rPr>
        <w:t>）不同供应商的投标保证金从同一单位或者个人的账户转出；</w:t>
      </w:r>
    </w:p>
    <w:p>
      <w:pPr>
        <w:pStyle w:val="null3"/>
      </w:pPr>
      <w:r>
        <w:rPr>
          <w:sz w:val="24"/>
        </w:rPr>
        <w:t xml:space="preserve">    </w:t>
      </w:r>
      <w:r>
        <w:rPr>
          <w:sz w:val="24"/>
        </w:rPr>
        <w:t>7</w:t>
      </w:r>
      <w:r>
        <w:rPr>
          <w:sz w:val="24"/>
        </w:rPr>
        <w:t>）不同单位负责人为同一人或者存在控股、管理关系的不同单位参加同一招标项目投标；</w:t>
      </w:r>
    </w:p>
    <w:p>
      <w:pPr>
        <w:pStyle w:val="null3"/>
      </w:pPr>
      <w:r>
        <w:rPr>
          <w:sz w:val="24"/>
        </w:rPr>
        <w:t xml:space="preserve">    </w:t>
      </w:r>
      <w:r>
        <w:rPr>
          <w:sz w:val="24"/>
        </w:rPr>
        <w:t>8</w:t>
      </w:r>
      <w:r>
        <w:rPr>
          <w:sz w:val="24"/>
        </w:rPr>
        <w:t>）法律法规界定的其他围标串标行为。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采购包1（2025年中山市南头镇老年人健康体检服务项目）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自合同约定生效之日起至2025年12月31日止或累计结算金额达到合同金额，委托合同终止。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第1期为(按体检任务节点结算)：支付比例100%，1.本项目的服务费按体检任务节点进行结算，并结合实际考核结果支付相关款项（具体考核办法详见附件《南头镇老年人健康管理项目服务质量评价考核表》）。 2.考核结果达90分或以上，采购人按合同金额的100%与成交供应商结算款项；考核结果在80-90分（不含90分），采购人按合同金额的95%结算；考核结果在60-80分（不含80分），采购人按合同金额的80%结算；考核结果低于60分（不含60分），采购人有权要求成交供应商限期整改，整改期间暂停支付款项，整改合格后按应支付服务费的80%结算。（合同总价=人均体检单价×该类别预计体检人数） 3.双方确定评价考核结果后，由采购人出具验收报告，成交供应商按照实际结算金额开具符合采购人财务要求等额发票，采购人收到发票后30个工作日内与成交供应商结算相关款项。 4.如因非采购人原因导致的当期服务费用未能准时到账，具体支付时间由双方共同协商解决。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上限价为：人民币壹佰叁拾柒万肆仟柒佰玖拾伍元整（￥1,374,795.00元）。本项目除报总价外，供应商还需进行分项报价，分项报价需明确包含各类体检服务的人均费用单价且不得超过单价最高限价，否则按无效投标处理。 【注：投标人须在投标（响应）文件中附上完整的分项报价表，分项报价表中应清晰列出每一类别体检服务的人均单价，人均体检单价保留至小数点后两位数】。 1.2.常规健康体检服务项目的（全部项目）单价最高上限价为245.91元/人；体检完成后选做胸部DR检查单价最高上限价为59.6元/人。供应商的分项报价不得超过单价上限价，否则为无效报价，结算时按实际参加选做检查人次计算。 1.3.本项目报价包括但不限于人工费、医疗耗材、设备使用费、税费、合理利润等合同实施过程中的可预见和不可预见的费用，采购人不额外支付合同总价之外的任何费用。</w:t>
            </w:r>
          </w:p>
        </w:tc>
      </w:tr>
      <w:tr>
        <w:tc>
          <w:tcPr>
            <w:tcW w:type="dxa" w:w="2076"/>
          </w:tcPr>
          <w:p/>
        </w:tc>
        <w:tc>
          <w:tcPr>
            <w:tcW w:type="dxa" w:w="2076"/>
          </w:tcPr>
          <w:p>
            <w:pPr>
              <w:pStyle w:val="null3"/>
              <w:jc w:val="center"/>
            </w:pPr>
            <w:r>
              <w:rPr/>
              <w:t>2</w:t>
            </w:r>
          </w:p>
        </w:tc>
        <w:tc>
          <w:tcPr>
            <w:tcW w:type="dxa" w:w="2076"/>
          </w:tcPr>
          <w:p>
            <w:pPr>
              <w:pStyle w:val="null3"/>
              <w:jc w:val="left"/>
            </w:pPr>
            <w:r>
              <w:rPr/>
              <w:t>其他需要满足的要求</w:t>
            </w:r>
          </w:p>
        </w:tc>
        <w:tc>
          <w:tcPr>
            <w:tcW w:type="dxa" w:w="2076"/>
          </w:tcPr>
          <w:p>
            <w:pPr>
              <w:pStyle w:val="null3"/>
              <w:jc w:val="left"/>
            </w:pPr>
            <w:r>
              <w:rPr/>
              <w:t>2.1.成交供应商需在南头定点长期开展老年人体检工作。 2.2.本项目拟于2025年7-8月到南头镇各村开展集中体检工作。 2.3.本项目拟于2025年9-10月后开展南头镇各村老年人入户体检工作。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2025年中山市南头镇老年人健康体检服务项目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1,374,795.00</w:t>
            </w:r>
          </w:p>
        </w:tc>
        <w:tc>
          <w:tcPr>
            <w:tcW w:type="dxa" w:w="933"/>
          </w:tcPr>
          <w:p>
            <w:pPr>
              <w:pStyle w:val="null3"/>
              <w:jc w:val="right"/>
            </w:pPr>
            <w:r>
              <w:rPr/>
              <w:t>1,374,795.00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2025年中山市南头镇老年人健康体检服务项目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一、服务对象</w:t>
            </w:r>
            <w:r>
              <w:br/>
            </w:r>
            <w:r>
              <w:rPr>
                <w:sz w:val="24"/>
              </w:rPr>
              <w:t>中山市南头镇辖区内</w:t>
            </w:r>
            <w:r>
              <w:rPr>
                <w:sz w:val="24"/>
              </w:rPr>
              <w:t>2025年内年满65岁（1960年12月31日前出生）的常住居民（不限户籍）。</w:t>
            </w:r>
          </w:p>
        </w:tc>
      </w:tr>
      <w:tr>
        <w:tc>
          <w:tcPr>
            <w:tcW w:type="dxa" w:w="2076"/>
          </w:tcPr>
          <w:p/>
        </w:tc>
        <w:tc>
          <w:tcPr>
            <w:tcW w:type="dxa" w:w="415"/>
          </w:tcPr>
          <w:p>
            <w:pPr>
              <w:pStyle w:val="null3"/>
            </w:pPr>
            <w:r>
              <w:rPr/>
              <w:t>2</w:t>
            </w:r>
          </w:p>
        </w:tc>
        <w:tc>
          <w:tcPr>
            <w:tcW w:type="dxa" w:w="5814"/>
          </w:tcPr>
          <w:p>
            <w:pPr>
              <w:pStyle w:val="null3"/>
              <w:jc w:val="both"/>
            </w:pPr>
            <w:r>
              <w:rPr>
                <w:sz w:val="24"/>
                <w:b/>
              </w:rPr>
              <w:t>二、服务内容</w:t>
            </w:r>
            <w:r>
              <w:br/>
            </w:r>
            <w:r>
              <w:rPr>
                <w:sz w:val="24"/>
              </w:rPr>
              <w:t>（一）常规健康体检服务</w:t>
            </w:r>
          </w:p>
          <w:p>
            <w:pPr>
              <w:pStyle w:val="null3"/>
              <w:ind w:firstLine="504"/>
              <w:jc w:val="both"/>
            </w:pPr>
            <w:r>
              <w:rPr>
                <w:sz w:val="24"/>
              </w:rPr>
              <w:t>成交供应商需</w:t>
            </w:r>
            <w:r>
              <w:rPr>
                <w:sz w:val="24"/>
              </w:rPr>
              <w:t>为</w:t>
            </w:r>
            <w:r>
              <w:rPr>
                <w:sz w:val="24"/>
              </w:rPr>
              <w:t>服务对象</w:t>
            </w:r>
            <w:r>
              <w:rPr>
                <w:sz w:val="24"/>
              </w:rPr>
              <w:t>提供</w:t>
            </w:r>
            <w:r>
              <w:rPr>
                <w:sz w:val="24"/>
              </w:rPr>
              <w:t>全面、规范的常规健康</w:t>
            </w:r>
            <w:r>
              <w:rPr>
                <w:sz w:val="24"/>
              </w:rPr>
              <w:t>体检服务</w:t>
            </w:r>
            <w:r>
              <w:rPr>
                <w:sz w:val="24"/>
              </w:rPr>
              <w:t>，</w:t>
            </w:r>
            <w:r>
              <w:rPr>
                <w:sz w:val="24"/>
              </w:rPr>
              <w:t>具体</w:t>
            </w:r>
            <w:r>
              <w:rPr>
                <w:sz w:val="24"/>
              </w:rPr>
              <w:t>体检内容包括</w:t>
            </w:r>
            <w:r>
              <w:rPr>
                <w:sz w:val="24"/>
              </w:rPr>
              <w:t>：</w:t>
            </w:r>
          </w:p>
          <w:p>
            <w:pPr>
              <w:pStyle w:val="null3"/>
              <w:ind w:firstLine="504"/>
              <w:jc w:val="both"/>
            </w:pPr>
            <w:r>
              <w:rPr>
                <w:sz w:val="24"/>
              </w:rPr>
              <w:t>1.体格检查：包括</w:t>
            </w:r>
            <w:r>
              <w:rPr>
                <w:sz w:val="24"/>
              </w:rPr>
              <w:t>体温、脉搏、呼吸、双侧血压、身高、体重、</w:t>
            </w:r>
            <w:r>
              <w:rPr>
                <w:sz w:val="24"/>
              </w:rPr>
              <w:t>腰围、皮肤、</w:t>
            </w:r>
            <w:r>
              <w:rPr>
                <w:sz w:val="24"/>
              </w:rPr>
              <w:t>浅表淋巴结、肺部、心脏、腹部、足背动脉触诊等常规体格检查，</w:t>
            </w:r>
            <w:r>
              <w:rPr>
                <w:sz w:val="24"/>
              </w:rPr>
              <w:t>并对口腔、视力、听力和运动功能等进行粗测判断</w:t>
            </w:r>
            <w:r>
              <w:rPr>
                <w:sz w:val="24"/>
              </w:rPr>
              <w:t>。</w:t>
            </w:r>
          </w:p>
          <w:p>
            <w:pPr>
              <w:pStyle w:val="null3"/>
              <w:ind w:firstLine="532"/>
              <w:jc w:val="both"/>
            </w:pPr>
            <w:r>
              <w:rPr>
                <w:sz w:val="24"/>
              </w:rPr>
              <w:t>2.辅助检查：</w:t>
            </w:r>
            <w:r>
              <w:rPr>
                <w:sz w:val="24"/>
              </w:rPr>
              <w:t>血常规、</w:t>
            </w:r>
            <w:r>
              <w:rPr>
                <w:sz w:val="24"/>
              </w:rPr>
              <w:t>尿常规、肝功能（血清谷草转氨酶、血清谷丙转氨酶</w:t>
            </w:r>
            <w:r>
              <w:rPr>
                <w:sz w:val="24"/>
              </w:rPr>
              <w:t>和</w:t>
            </w:r>
            <w:r>
              <w:rPr>
                <w:sz w:val="24"/>
              </w:rPr>
              <w:t>总胆红素</w:t>
            </w:r>
            <w:r>
              <w:rPr>
                <w:sz w:val="24"/>
              </w:rPr>
              <w:t>）、肾功能（血清肌酐</w:t>
            </w:r>
            <w:r>
              <w:rPr>
                <w:sz w:val="24"/>
              </w:rPr>
              <w:t>和</w:t>
            </w:r>
            <w:r>
              <w:rPr>
                <w:sz w:val="24"/>
              </w:rPr>
              <w:t>血尿素</w:t>
            </w:r>
            <w:r>
              <w:rPr>
                <w:sz w:val="24"/>
              </w:rPr>
              <w:t>）、空腹血糖、血脂（总胆固醇、甘油三酯、低密度脂蛋白胆固醇、高密度脂蛋白胆固醇）、心电图</w:t>
            </w:r>
            <w:r>
              <w:rPr>
                <w:sz w:val="24"/>
              </w:rPr>
              <w:t>（</w:t>
            </w:r>
            <w:r>
              <w:rPr>
                <w:sz w:val="24"/>
              </w:rPr>
              <w:t>十二导联</w:t>
            </w:r>
            <w:r>
              <w:rPr>
                <w:sz w:val="24"/>
              </w:rPr>
              <w:t>）</w:t>
            </w:r>
            <w:r>
              <w:rPr>
                <w:sz w:val="24"/>
              </w:rPr>
              <w:t>和</w:t>
            </w:r>
            <w:r>
              <w:rPr>
                <w:sz w:val="24"/>
              </w:rPr>
              <w:t>腹部</w:t>
            </w:r>
            <w:r>
              <w:rPr>
                <w:sz w:val="24"/>
              </w:rPr>
              <w:t>B超（</w:t>
            </w:r>
            <w:r>
              <w:rPr>
                <w:sz w:val="24"/>
              </w:rPr>
              <w:t>肝胆胰脾）检查。</w:t>
            </w:r>
          </w:p>
          <w:p>
            <w:pPr>
              <w:pStyle w:val="null3"/>
              <w:jc w:val="both"/>
            </w:pPr>
            <w:r>
              <w:rPr>
                <w:sz w:val="24"/>
              </w:rPr>
              <w:t>（二）</w:t>
            </w:r>
            <w:r>
              <w:rPr>
                <w:sz w:val="24"/>
              </w:rPr>
              <w:t>选做服务</w:t>
            </w:r>
          </w:p>
          <w:p>
            <w:pPr>
              <w:pStyle w:val="null3"/>
              <w:ind w:firstLine="504"/>
              <w:jc w:val="both"/>
            </w:pPr>
            <w:r>
              <w:rPr>
                <w:sz w:val="24"/>
              </w:rPr>
              <w:t>1.</w:t>
            </w:r>
            <w:r>
              <w:rPr>
                <w:sz w:val="24"/>
              </w:rPr>
              <w:t>胸部</w:t>
            </w:r>
            <w:r>
              <w:rPr>
                <w:sz w:val="24"/>
              </w:rPr>
              <w:t>DR检查服务：为有</w:t>
            </w:r>
            <w:r>
              <w:rPr>
                <w:sz w:val="24"/>
              </w:rPr>
              <w:t>自愿检查需求的；且符合条件的对象提供该项服务</w:t>
            </w:r>
            <w:r>
              <w:rPr>
                <w:sz w:val="24"/>
              </w:rPr>
              <w:t>。</w:t>
            </w:r>
            <w:r>
              <w:br/>
            </w:r>
            <w:r>
              <w:rPr>
                <w:sz w:val="24"/>
              </w:rPr>
              <w:t>（三）检查项目内容一览表</w:t>
            </w:r>
          </w:p>
          <w:tbl>
            <w:tblPr>
              <w:tblInd w:type="dxa" w:w="120"/>
              <w:tblBorders>
                <w:top w:val="none" w:color="000000" w:sz="4"/>
                <w:left w:val="none" w:color="000000" w:sz="4"/>
                <w:bottom w:val="none" w:color="000000" w:sz="4"/>
                <w:right w:val="none" w:color="000000" w:sz="4"/>
                <w:insideH w:val="none"/>
                <w:insideV w:val="none"/>
              </w:tblBorders>
            </w:tblPr>
            <w:tblGrid>
              <w:gridCol w:w="539"/>
              <w:gridCol w:w="1077"/>
              <w:gridCol w:w="3982"/>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w:t>
                  </w:r>
                  <w:r>
                    <w:rPr>
                      <w:sz w:val="24"/>
                    </w:rPr>
                    <w:t>项目</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服务说明</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包括体温、脉搏、呼吸、血压、身高、体重、腰围、皮肤、浅表淋巴结、肺部、心脏、腹部等常规体格检查，并对口腔、视力、听力和运动功能等进行粗测判断，写总检报告</w:t>
                  </w:r>
                  <w:r>
                    <w:rPr>
                      <w:sz w:val="24"/>
                    </w:rPr>
                    <w:t>。</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指多通道、常规导联（十二导联）。</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血清总胆红素测定</w:t>
                  </w:r>
                  <w:r>
                    <w:rPr>
                      <w:sz w:val="24"/>
                    </w:rPr>
                    <w:t>-</w:t>
                  </w:r>
                  <w:r>
                    <w:rPr>
                      <w:sz w:val="24"/>
                    </w:rPr>
                    <w:t>酶促法，血清丙氨酸氨基转移酶测定</w:t>
                  </w:r>
                  <w:r>
                    <w:rPr>
                      <w:sz w:val="24"/>
                    </w:rPr>
                    <w:t>-</w:t>
                  </w:r>
                  <w:r>
                    <w:rPr>
                      <w:sz w:val="24"/>
                    </w:rPr>
                    <w:t>速率法，血清天门冬氨酸氨基转移酶测定</w:t>
                  </w:r>
                  <w:r>
                    <w:rPr>
                      <w:sz w:val="24"/>
                    </w:rPr>
                    <w:t>-</w:t>
                  </w:r>
                  <w:r>
                    <w:rPr>
                      <w:sz w:val="24"/>
                    </w:rPr>
                    <w:t>速率法。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血常规</w:t>
                  </w:r>
                  <w:r>
                    <w:rPr>
                      <w:sz w:val="24"/>
                    </w:rPr>
                    <w:t>-</w:t>
                  </w:r>
                  <w:r>
                    <w:rPr>
                      <w:sz w:val="24"/>
                    </w:rPr>
                    <w:t>五分类，含全血细胞计数。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肾功两项</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尿素测定</w:t>
                  </w:r>
                  <w:r>
                    <w:rPr>
                      <w:sz w:val="24"/>
                    </w:rPr>
                    <w:t>-</w:t>
                  </w:r>
                  <w:r>
                    <w:rPr>
                      <w:sz w:val="24"/>
                    </w:rPr>
                    <w:t>酶促法，肌酐测定</w:t>
                  </w:r>
                  <w:r>
                    <w:rPr>
                      <w:sz w:val="24"/>
                    </w:rPr>
                    <w:t>-</w:t>
                  </w:r>
                  <w:r>
                    <w:rPr>
                      <w:sz w:val="24"/>
                    </w:rPr>
                    <w:t>酶促法。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血清总胆固醇测定</w:t>
                  </w:r>
                  <w:r>
                    <w:rPr>
                      <w:sz w:val="24"/>
                    </w:rPr>
                    <w:t>-</w:t>
                  </w:r>
                  <w:r>
                    <w:rPr>
                      <w:sz w:val="24"/>
                    </w:rPr>
                    <w:t>酶法，血清甘油三酸测定</w:t>
                  </w:r>
                  <w:r>
                    <w:rPr>
                      <w:sz w:val="24"/>
                    </w:rPr>
                    <w:t>-</w:t>
                  </w:r>
                  <w:r>
                    <w:rPr>
                      <w:sz w:val="24"/>
                    </w:rPr>
                    <w:t>酶法，血清高密度脂蛋白胆固醇测定，血清低密度脂蛋白胆固醇测定。</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葡萄糖测定</w:t>
                  </w:r>
                  <w:r>
                    <w:rPr>
                      <w:sz w:val="24"/>
                    </w:rPr>
                    <w:t>-</w:t>
                  </w:r>
                  <w:r>
                    <w:rPr>
                      <w:sz w:val="24"/>
                    </w:rPr>
                    <w:t>各种酶法。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尿液分析（仪器法）。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超声计算机图文报告，彩色多普勒超声常规检查。</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r>
                    <w:rPr>
                      <w:sz w:val="24"/>
                    </w:rPr>
                    <w:t>+</w:t>
                  </w:r>
                  <w:r>
                    <w:rPr>
                      <w:sz w:val="24"/>
                    </w:rPr>
                    <w:t>耗材</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静脉采血，</w:t>
                  </w:r>
                  <w:r>
                    <w:rPr>
                      <w:sz w:val="24"/>
                    </w:rPr>
                    <w:t>EDTA</w:t>
                  </w:r>
                  <w:r>
                    <w:rPr>
                      <w:sz w:val="24"/>
                    </w:rPr>
                    <w:t>采血管，</w:t>
                  </w:r>
                  <w:r>
                    <w:rPr>
                      <w:sz w:val="24"/>
                    </w:rPr>
                    <w:t>3</w:t>
                  </w:r>
                  <w:r>
                    <w:rPr>
                      <w:sz w:val="24"/>
                    </w:rPr>
                    <w:t>根真空采血管</w:t>
                  </w:r>
                  <w:r>
                    <w:rPr>
                      <w:sz w:val="24"/>
                    </w:rPr>
                    <w:t>0.77*3</w:t>
                  </w:r>
                  <w:r>
                    <w:rPr>
                      <w:sz w:val="24"/>
                    </w:rPr>
                    <w:t>管。</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胸片</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DR</w:t>
                  </w:r>
                  <w:r>
                    <w:rPr>
                      <w:sz w:val="24"/>
                    </w:rPr>
                    <w:t>曝光一次正位，云胶片</w:t>
                  </w:r>
                  <w:r>
                    <w:rPr>
                      <w:sz w:val="24"/>
                    </w:rPr>
                    <w:t>。</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sz w:val="24"/>
                <w:b/>
              </w:rPr>
              <w:t>三、服务费用</w:t>
            </w:r>
          </w:p>
          <w:p>
            <w:pPr>
              <w:pStyle w:val="null3"/>
              <w:jc w:val="both"/>
            </w:pPr>
            <w:r>
              <w:rPr>
                <w:sz w:val="24"/>
              </w:rPr>
              <w:t>（一）费用统计</w:t>
            </w:r>
          </w:p>
          <w:p>
            <w:pPr>
              <w:pStyle w:val="null3"/>
              <w:ind w:firstLine="504"/>
              <w:jc w:val="both"/>
            </w:pPr>
            <w:r>
              <w:rPr>
                <w:sz w:val="24"/>
              </w:rPr>
              <w:t xml:space="preserve">      1.若服务对象未参与常规健康体检服务中两项及以上项目，则该例常规健康体检服务费用不予统计入采购人支付费用；若服务对象仅未参加常规健康体检服务中的一项项目，该例费用按照实际开展的项目进行统计入采购人应支付费用。</w:t>
            </w:r>
          </w:p>
          <w:p>
            <w:pPr>
              <w:pStyle w:val="null3"/>
              <w:jc w:val="both"/>
            </w:pPr>
            <w:r>
              <w:rPr>
                <w:sz w:val="24"/>
              </w:rPr>
              <w:t xml:space="preserve">      2.若服务对象仅参加胸部DR检查服务，而未参加常规健康体检服务时，该例的全部费用均不予统计。</w:t>
            </w:r>
          </w:p>
          <w:p>
            <w:pPr>
              <w:pStyle w:val="null3"/>
              <w:ind w:firstLine="504"/>
              <w:jc w:val="both"/>
            </w:pPr>
            <w:r>
              <w:rPr>
                <w:sz w:val="24"/>
              </w:rPr>
              <w:t>（二）</w:t>
            </w:r>
            <w:r>
              <w:rPr>
                <w:sz w:val="24"/>
              </w:rPr>
              <w:t>费用明细</w:t>
            </w:r>
          </w:p>
          <w:tbl>
            <w:tblPr>
              <w:tblInd w:type="dxa" w:w="135"/>
              <w:tblBorders>
                <w:top w:val="none" w:color="000000" w:sz="4"/>
                <w:left w:val="none" w:color="000000" w:sz="4"/>
                <w:bottom w:val="none" w:color="000000" w:sz="4"/>
                <w:right w:val="none" w:color="000000" w:sz="4"/>
                <w:insideH w:val="none"/>
                <w:insideV w:val="none"/>
              </w:tblBorders>
            </w:tblPr>
            <w:tblGrid>
              <w:gridCol w:w="416"/>
              <w:gridCol w:w="657"/>
              <w:gridCol w:w="1117"/>
              <w:gridCol w:w="723"/>
              <w:gridCol w:w="734"/>
              <w:gridCol w:w="854"/>
              <w:gridCol w:w="844"/>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费用</w:t>
                  </w:r>
                </w:p>
                <w:p>
                  <w:pPr>
                    <w:pStyle w:val="null3"/>
                    <w:jc w:val="center"/>
                  </w:pPr>
                  <w:r>
                    <w:rPr>
                      <w:sz w:val="24"/>
                    </w:rPr>
                    <w:t>（元</w:t>
                  </w:r>
                  <w:r>
                    <w:rPr>
                      <w:sz w:val="24"/>
                    </w:rPr>
                    <w:t>/人）</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p>
                  <w:pPr>
                    <w:pStyle w:val="null3"/>
                    <w:jc w:val="center"/>
                  </w:pPr>
                  <w:r>
                    <w:rPr>
                      <w:sz w:val="24"/>
                    </w:rPr>
                    <w:t>（元）</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预计</w:t>
                  </w:r>
                </w:p>
                <w:p>
                  <w:pPr>
                    <w:pStyle w:val="null3"/>
                    <w:jc w:val="center"/>
                  </w:pPr>
                  <w:r>
                    <w:rPr>
                      <w:sz w:val="24"/>
                    </w:rPr>
                    <w:t>工作量（人）</w:t>
                  </w:r>
                </w:p>
              </w:tc>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p>
                  <w:pPr>
                    <w:pStyle w:val="null3"/>
                    <w:jc w:val="center"/>
                  </w:pPr>
                  <w:r>
                    <w:rPr>
                      <w:sz w:val="24"/>
                    </w:rPr>
                    <w:t>（元）</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常规健康体检服务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245.91</w:t>
                  </w:r>
                </w:p>
              </w:tc>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1106595</w:t>
                  </w: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w:t>
                  </w:r>
                  <w:r>
                    <w:rPr>
                      <w:sz w:val="24"/>
                    </w:rPr>
                    <w:t>三</w:t>
                  </w:r>
                  <w:r>
                    <w:rPr>
                      <w:sz w:val="24"/>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w:t>
                  </w:r>
                  <w:r>
                    <w:rPr>
                      <w:sz w:val="24"/>
                    </w:rPr>
                    <w:t>二</w:t>
                  </w:r>
                  <w:r>
                    <w:rPr>
                      <w:sz w:val="24"/>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113.2</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抽血费</w:t>
                  </w:r>
                  <w:r>
                    <w:rPr>
                      <w:sz w:val="24"/>
                    </w:rPr>
                    <w:t>+材料费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9.31</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选做服务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DR检查</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268200</w:t>
                  </w:r>
                </w:p>
              </w:tc>
            </w:tr>
            <w:tr>
              <w:tc>
                <w:tcPr>
                  <w:tcW w:type="dxa" w:w="450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合计（元）</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1374795</w:t>
                  </w:r>
                </w:p>
              </w:tc>
            </w:tr>
            <w:tr>
              <w:tc>
                <w:tcPr>
                  <w:tcW w:type="dxa" w:w="53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备注：以上费用含税。</w:t>
                  </w:r>
                </w:p>
              </w:tc>
            </w:tr>
          </w:tbl>
          <w:p>
            <w:pPr>
              <w:pStyle w:val="null3"/>
              <w:jc w:val="both"/>
            </w:pPr>
          </w:p>
        </w:tc>
      </w:tr>
      <w:tr>
        <w:tc>
          <w:tcPr>
            <w:tcW w:type="dxa" w:w="2076"/>
          </w:tcPr>
          <w:p/>
        </w:tc>
        <w:tc>
          <w:tcPr>
            <w:tcW w:type="dxa" w:w="415"/>
          </w:tcPr>
          <w:p>
            <w:pPr>
              <w:pStyle w:val="null3"/>
            </w:pPr>
            <w:r>
              <w:rPr/>
              <w:t>4</w:t>
            </w:r>
          </w:p>
        </w:tc>
        <w:tc>
          <w:tcPr>
            <w:tcW w:type="dxa" w:w="5814"/>
          </w:tcPr>
          <w:p>
            <w:pPr>
              <w:pStyle w:val="null3"/>
              <w:jc w:val="left"/>
            </w:pPr>
            <w:r>
              <w:rPr>
                <w:sz w:val="24"/>
                <w:b/>
              </w:rPr>
              <w:t>四、工作要求</w:t>
            </w:r>
          </w:p>
          <w:p>
            <w:pPr>
              <w:pStyle w:val="null3"/>
              <w:jc w:val="left"/>
            </w:pPr>
            <w:r>
              <w:rPr>
                <w:sz w:val="24"/>
              </w:rPr>
              <w:t>（一）体检准备</w:t>
            </w:r>
          </w:p>
          <w:p>
            <w:pPr>
              <w:pStyle w:val="null3"/>
              <w:ind w:firstLine="480"/>
              <w:jc w:val="both"/>
            </w:pPr>
            <w:r>
              <w:rPr>
                <w:sz w:val="24"/>
              </w:rPr>
              <w:t>1.成交供应商</w:t>
            </w:r>
            <w:r>
              <w:rPr>
                <w:sz w:val="24"/>
              </w:rPr>
              <w:t>应根据采购人需求，制定详细、科学的体检方案，包括体检项目安排、时间规划、人员调配等，并报</w:t>
            </w:r>
            <w:r>
              <w:rPr>
                <w:sz w:val="24"/>
              </w:rPr>
              <w:t>采购人审核通过后执行。相关检查项目的工作人员须由具备该资格证的医护人员操作，并将相关资格证交给采购人留底。</w:t>
            </w:r>
          </w:p>
          <w:p>
            <w:pPr>
              <w:pStyle w:val="null3"/>
              <w:ind w:firstLine="480"/>
              <w:jc w:val="both"/>
            </w:pPr>
            <w:r>
              <w:rPr>
                <w:sz w:val="24"/>
              </w:rPr>
              <w:t>2.成交供应商须提前准备好体检所需的设备、器材和物资，确保设备性能良好、器材齐全、物资充足。</w:t>
            </w:r>
          </w:p>
          <w:p>
            <w:pPr>
              <w:pStyle w:val="null3"/>
              <w:jc w:val="left"/>
            </w:pPr>
            <w:r>
              <w:rPr>
                <w:sz w:val="24"/>
              </w:rPr>
              <w:t>（二）体检现场</w:t>
            </w:r>
          </w:p>
          <w:p>
            <w:pPr>
              <w:pStyle w:val="null3"/>
              <w:ind w:firstLine="480"/>
              <w:jc w:val="both"/>
            </w:pPr>
            <w:r>
              <w:rPr>
                <w:sz w:val="24"/>
              </w:rPr>
              <w:t>1.体检场地的选择确定及布置。前期由采购人协助成交供应商初步确定固定体检场所和流动体检场所，成交供应商根据现场实地勘查的情况，双方确认后，按照选址由成交供应商提前将设备布置到位。未经采购人同意，体检现场不得出现关于成交供应商任何宣传标语及广告内容。</w:t>
            </w:r>
          </w:p>
          <w:p>
            <w:pPr>
              <w:pStyle w:val="null3"/>
              <w:ind w:firstLine="480"/>
              <w:jc w:val="both"/>
            </w:pPr>
            <w:r>
              <w:rPr>
                <w:sz w:val="24"/>
              </w:rPr>
              <w:t>2.成交供应商需提供体检齐全的物资设备和配备充足的工作人员。保证现场体检顺利进行，不得出现长时间的排队滞后现象。每天体检结束后，成交供应商需及时向采购人反馈当日体检人次及名单。</w:t>
            </w:r>
          </w:p>
          <w:p>
            <w:pPr>
              <w:pStyle w:val="null3"/>
              <w:ind w:firstLine="480"/>
              <w:jc w:val="both"/>
            </w:pPr>
            <w:r>
              <w:rPr>
                <w:sz w:val="24"/>
              </w:rPr>
              <w:t>3.生物样本（血液、尿液等）需严格按照规范贮存运送，及时检验，不得造假。发现采购人发现存在伪造检验结果的情形，采购人有权按照已结算总款20％的违约金并追究成交供应商违约行为的法律责任。</w:t>
            </w:r>
          </w:p>
          <w:p>
            <w:pPr>
              <w:pStyle w:val="null3"/>
              <w:ind w:firstLine="480"/>
              <w:jc w:val="both"/>
            </w:pPr>
            <w:r>
              <w:rPr>
                <w:sz w:val="24"/>
              </w:rPr>
              <w:t>4.如果出现重大意外，成交供应商应及时进行现场抢救，并在15分钟内上报采购人，在30分钟内安排急救车到达现场抢救，并积极配合采购人开展相关工作。</w:t>
            </w:r>
          </w:p>
          <w:p>
            <w:pPr>
              <w:pStyle w:val="null3"/>
              <w:ind w:firstLine="480"/>
              <w:jc w:val="both"/>
            </w:pPr>
            <w:r>
              <w:rPr>
                <w:sz w:val="24"/>
              </w:rPr>
              <w:t>（三）体检报告与后续服务</w:t>
            </w:r>
          </w:p>
          <w:p>
            <w:pPr>
              <w:pStyle w:val="null3"/>
              <w:ind w:firstLine="480"/>
              <w:jc w:val="both"/>
            </w:pPr>
            <w:r>
              <w:rPr>
                <w:sz w:val="24"/>
              </w:rPr>
              <w:t>1.成交供应商需在体检之日起 15日内出具体检报告，及时通知采购人前往领取报告。纸质版体检报告要求两份，一份为体检报告，一份为体检报告和理化检验单复印件。同时体检报告系统需开放权限供采购人查验。如成交供应商未能提供体检报告的，该份体检视为无效。</w:t>
            </w:r>
          </w:p>
          <w:p>
            <w:pPr>
              <w:pStyle w:val="null3"/>
              <w:ind w:firstLine="480"/>
              <w:jc w:val="both"/>
            </w:pPr>
            <w:r>
              <w:rPr>
                <w:sz w:val="24"/>
              </w:rPr>
              <w:t>2.成交供应商需在检查结果出现危急值后30分钟内通知采购人及服务对象，与服务对象核实情况，根据对象实际情况提供专业健康指导建议，并做好记录和协调工作。</w:t>
            </w:r>
          </w:p>
          <w:p>
            <w:pPr>
              <w:pStyle w:val="null3"/>
              <w:ind w:firstLine="480"/>
              <w:jc w:val="both"/>
            </w:pPr>
            <w:r>
              <w:rPr>
                <w:sz w:val="24"/>
              </w:rPr>
              <w:t>3.成交供应商应针对检后出现特殊或重大健康问题的对象，提供就诊的绿色通道，协助安排转诊、会诊等医疗服务。</w:t>
            </w:r>
          </w:p>
        </w:tc>
      </w:tr>
      <w:tr>
        <w:tc>
          <w:tcPr>
            <w:tcW w:type="dxa" w:w="2076"/>
          </w:tcPr>
          <w:p/>
        </w:tc>
        <w:tc>
          <w:tcPr>
            <w:tcW w:type="dxa" w:w="415"/>
          </w:tcPr>
          <w:p>
            <w:pPr>
              <w:pStyle w:val="null3"/>
            </w:pPr>
            <w:r>
              <w:rPr/>
              <w:t>5</w:t>
            </w:r>
          </w:p>
        </w:tc>
        <w:tc>
          <w:tcPr>
            <w:tcW w:type="dxa" w:w="5814"/>
          </w:tcPr>
          <w:p>
            <w:pPr>
              <w:pStyle w:val="null3"/>
            </w:pPr>
            <w:r>
              <w:rPr>
                <w:sz w:val="24"/>
                <w:b/>
              </w:rPr>
              <w:t>五、考核办法</w:t>
            </w:r>
          </w:p>
          <w:p>
            <w:pPr>
              <w:pStyle w:val="null3"/>
              <w:jc w:val="both"/>
            </w:pPr>
            <w:r>
              <w:rPr>
                <w:sz w:val="24"/>
              </w:rPr>
              <w:t>（一）考核周期</w:t>
            </w:r>
          </w:p>
          <w:p>
            <w:pPr>
              <w:pStyle w:val="null3"/>
              <w:ind w:firstLine="480"/>
              <w:jc w:val="both"/>
            </w:pPr>
            <w:r>
              <w:rPr>
                <w:sz w:val="24"/>
              </w:rPr>
              <w:t>采购人定期组织验收小组对成交供应商的服务质量进行评价考核。</w:t>
            </w:r>
          </w:p>
          <w:p>
            <w:pPr>
              <w:pStyle w:val="null3"/>
              <w:jc w:val="both"/>
            </w:pPr>
            <w:r>
              <w:rPr>
                <w:sz w:val="24"/>
              </w:rPr>
              <w:t>（二）考核标准</w:t>
            </w:r>
          </w:p>
          <w:p>
            <w:pPr>
              <w:pStyle w:val="null3"/>
              <w:ind w:firstLine="480"/>
              <w:jc w:val="both"/>
            </w:pPr>
            <w:r>
              <w:rPr>
                <w:sz w:val="24"/>
              </w:rPr>
              <w:t>南头镇辖区内</w:t>
            </w:r>
            <w:r>
              <w:rPr>
                <w:sz w:val="24"/>
              </w:rPr>
              <w:t>65岁及以上老年人常规健康体检的目标人数为4500人。成交供应商应按照本项目采购需求约定的服务内容、标准及工作要求开展服务，考核指标包括服务数量、服务质量、服务满意度等关键维度，具体考核细则详见附件《南头镇老年人健康管理项目服务质量评价考核表》</w:t>
            </w:r>
            <w:r>
              <w:rPr>
                <w:sz w:val="24"/>
              </w:rPr>
              <w:t>、《老年人健康管理项目服务满意度调查汇总表》。</w:t>
            </w:r>
          </w:p>
          <w:p>
            <w:pPr>
              <w:pStyle w:val="null3"/>
              <w:jc w:val="both"/>
            </w:pPr>
            <w:r>
              <w:rPr>
                <w:sz w:val="24"/>
              </w:rPr>
              <w:t>（三）考核流程</w:t>
            </w:r>
          </w:p>
          <w:p>
            <w:pPr>
              <w:pStyle w:val="null3"/>
              <w:ind w:firstLine="480"/>
              <w:jc w:val="both"/>
            </w:pPr>
            <w:r>
              <w:rPr>
                <w:sz w:val="24"/>
              </w:rPr>
              <w:t>1.成交供应商接到采购人验收通知，当月25号整理当前工作量并报送给采购人，内容包括服务人数、服务过程记录、体检结果汇总等资料。</w:t>
            </w:r>
          </w:p>
          <w:p>
            <w:pPr>
              <w:pStyle w:val="null3"/>
              <w:jc w:val="both"/>
            </w:pPr>
            <w:r>
              <w:rPr>
                <w:sz w:val="24"/>
              </w:rPr>
              <w:t xml:space="preserve">       2.验收小组依据评价考核表，通过查阅资料、实地走访、回访服务对象等方式进行考核。</w:t>
            </w:r>
            <w:r>
              <w:br/>
            </w:r>
            <w:r>
              <w:rPr>
                <w:sz w:val="24"/>
              </w:rPr>
              <w:t>（四）附件：《南头镇老年人健康管理项目服务质量评价考核表》、</w:t>
            </w:r>
            <w:r>
              <w:rPr>
                <w:sz w:val="24"/>
              </w:rPr>
              <w:t>《老年人健康管理项目服务满意度调查汇总表》</w:t>
            </w:r>
            <w:r>
              <w:rPr>
                <w:sz w:val="24"/>
              </w:rPr>
              <w:t>（本表仅供参考，采购人可根据项目实际情况进行调整修改。）</w:t>
            </w:r>
          </w:p>
          <w:p>
            <w:pPr>
              <w:pStyle w:val="null3"/>
              <w:ind w:firstLine="240"/>
              <w:jc w:val="both"/>
            </w:pPr>
            <w:r>
              <w:br/>
            </w:r>
            <w:r>
              <w:rPr>
                <w:sz w:val="21"/>
              </w:rPr>
              <w:t xml:space="preserve">              </w:t>
            </w:r>
            <w:r>
              <w:br/>
            </w:r>
            <w:r>
              <w:rPr>
                <w:sz w:val="21"/>
              </w:rPr>
              <w:t xml:space="preserve">             </w:t>
            </w:r>
          </w:p>
          <w:p>
            <w:pPr>
              <w:pStyle w:val="null3"/>
            </w:pPr>
            <w:r>
              <w:rPr>
                <w:sz w:val="36"/>
                <w:color w:val="000000"/>
              </w:rPr>
              <w:t xml:space="preserve">              南头镇老年人健康管理项目服务质量</w:t>
            </w:r>
            <w:r>
              <w:br/>
            </w:r>
            <w:r>
              <w:rPr>
                <w:sz w:val="36"/>
                <w:color w:val="000000"/>
              </w:rPr>
              <w:t xml:space="preserve">                                    评价考核表</w:t>
            </w:r>
          </w:p>
          <w:p>
            <w:pPr>
              <w:pStyle w:val="null3"/>
              <w:ind w:firstLine="240"/>
              <w:jc w:val="both"/>
            </w:pPr>
            <w:r>
              <w:rPr>
                <w:sz w:val="24"/>
              </w:rPr>
              <w:t>机构名称：</w:t>
            </w:r>
          </w:p>
          <w:tbl>
            <w:tblPr>
              <w:tblBorders>
                <w:top w:val="none" w:color="000000" w:sz="4"/>
                <w:left w:val="none" w:color="000000" w:sz="4"/>
                <w:bottom w:val="none" w:color="000000" w:sz="4"/>
                <w:right w:val="none" w:color="000000" w:sz="4"/>
                <w:insideH w:val="none"/>
                <w:insideV w:val="none"/>
              </w:tblBorders>
            </w:tblPr>
            <w:tblGrid>
              <w:gridCol w:w="681"/>
              <w:gridCol w:w="875"/>
              <w:gridCol w:w="639"/>
              <w:gridCol w:w="2146"/>
              <w:gridCol w:w="648"/>
              <w:gridCol w:w="606"/>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指标</w:t>
                  </w:r>
                </w:p>
              </w:tc>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评价内容</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分值</w:t>
                  </w:r>
                </w:p>
              </w:tc>
              <w:tc>
                <w:tcPr>
                  <w:tcW w:type="dxa" w:w="2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评价方法</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评价</w:t>
                  </w:r>
                  <w:r>
                    <w:br/>
                  </w:r>
                  <w:r>
                    <w:rPr>
                      <w:sz w:val="32"/>
                      <w:b/>
                    </w:rPr>
                    <w:t xml:space="preserve"> 记录</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得分</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服务数量</w:t>
                  </w:r>
                </w:p>
                <w:p>
                  <w:pPr>
                    <w:pStyle w:val="null3"/>
                    <w:jc w:val="center"/>
                  </w:pPr>
                  <w:r>
                    <w:rPr>
                      <w:sz w:val="22"/>
                    </w:rPr>
                    <w:t>（</w:t>
                  </w:r>
                  <w:r>
                    <w:rPr>
                      <w:sz w:val="22"/>
                    </w:rPr>
                    <w:t>20</w:t>
                  </w:r>
                  <w:r>
                    <w:rPr>
                      <w:sz w:val="22"/>
                    </w:rPr>
                    <w:t>分</w:t>
                  </w:r>
                  <w:r>
                    <w:rPr>
                      <w:sz w:val="22"/>
                    </w:rPr>
                    <w:t>）</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w:t>
                  </w:r>
                  <w:r>
                    <w:rPr>
                      <w:sz w:val="22"/>
                    </w:rPr>
                    <w:t>数量</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查阅服务台账，</w:t>
                  </w:r>
                  <w:r>
                    <w:rPr>
                      <w:sz w:val="22"/>
                    </w:rPr>
                    <w:t>按</w:t>
                  </w:r>
                  <w:r>
                    <w:rPr>
                      <w:sz w:val="22"/>
                    </w:rPr>
                    <w:t>双方协商节点完成服务量。节点需要达到</w:t>
                  </w:r>
                  <w:r>
                    <w:rPr>
                      <w:sz w:val="22"/>
                    </w:rPr>
                    <w:t>累计</w:t>
                  </w:r>
                  <w:r>
                    <w:rPr>
                      <w:sz w:val="22"/>
                    </w:rPr>
                    <w:t>服务人数目标值如下：</w:t>
                  </w:r>
                  <w:r>
                    <w:rPr>
                      <w:sz w:val="22"/>
                    </w:rPr>
                    <w:t>7</w:t>
                  </w:r>
                  <w:r>
                    <w:rPr>
                      <w:sz w:val="22"/>
                    </w:rPr>
                    <w:t>月</w:t>
                  </w:r>
                  <w:r>
                    <w:rPr>
                      <w:sz w:val="22"/>
                    </w:rPr>
                    <w:t>2510</w:t>
                  </w:r>
                  <w:r>
                    <w:rPr>
                      <w:sz w:val="22"/>
                    </w:rPr>
                    <w:t>人、</w:t>
                  </w:r>
                  <w:r>
                    <w:rPr>
                      <w:sz w:val="22"/>
                    </w:rPr>
                    <w:t>8</w:t>
                  </w:r>
                  <w:r>
                    <w:rPr>
                      <w:sz w:val="22"/>
                    </w:rPr>
                    <w:t>月</w:t>
                  </w:r>
                  <w:r>
                    <w:rPr>
                      <w:sz w:val="22"/>
                    </w:rPr>
                    <w:t>3137</w:t>
                  </w:r>
                  <w:r>
                    <w:rPr>
                      <w:sz w:val="22"/>
                    </w:rPr>
                    <w:t>人、</w:t>
                  </w:r>
                  <w:r>
                    <w:rPr>
                      <w:sz w:val="22"/>
                    </w:rPr>
                    <w:t>9</w:t>
                  </w:r>
                  <w:r>
                    <w:rPr>
                      <w:sz w:val="22"/>
                    </w:rPr>
                    <w:t>月</w:t>
                  </w:r>
                  <w:r>
                    <w:rPr>
                      <w:sz w:val="22"/>
                    </w:rPr>
                    <w:t>3451</w:t>
                  </w:r>
                  <w:r>
                    <w:rPr>
                      <w:sz w:val="22"/>
                    </w:rPr>
                    <w:t>人、</w:t>
                  </w:r>
                  <w:r>
                    <w:rPr>
                      <w:sz w:val="22"/>
                    </w:rPr>
                    <w:t>10</w:t>
                  </w:r>
                  <w:r>
                    <w:rPr>
                      <w:sz w:val="22"/>
                    </w:rPr>
                    <w:t>月</w:t>
                  </w:r>
                  <w:r>
                    <w:rPr>
                      <w:sz w:val="22"/>
                    </w:rPr>
                    <w:t>3765</w:t>
                  </w:r>
                  <w:r>
                    <w:rPr>
                      <w:sz w:val="22"/>
                    </w:rPr>
                    <w:t>人、</w:t>
                  </w:r>
                  <w:r>
                    <w:rPr>
                      <w:sz w:val="22"/>
                    </w:rPr>
                    <w:t>11</w:t>
                  </w:r>
                  <w:r>
                    <w:rPr>
                      <w:sz w:val="22"/>
                    </w:rPr>
                    <w:t>月</w:t>
                  </w:r>
                  <w:r>
                    <w:rPr>
                      <w:sz w:val="22"/>
                    </w:rPr>
                    <w:t>-12</w:t>
                  </w:r>
                  <w:r>
                    <w:rPr>
                      <w:sz w:val="22"/>
                    </w:rPr>
                    <w:t>月</w:t>
                  </w:r>
                  <w:r>
                    <w:rPr>
                      <w:sz w:val="22"/>
                    </w:rPr>
                    <w:t>4500</w:t>
                  </w:r>
                  <w:r>
                    <w:rPr>
                      <w:sz w:val="22"/>
                    </w:rPr>
                    <w:t>人。</w:t>
                  </w:r>
                </w:p>
                <w:p>
                  <w:pPr>
                    <w:pStyle w:val="null3"/>
                    <w:jc w:val="left"/>
                  </w:pPr>
                  <w:r>
                    <w:rPr>
                      <w:sz w:val="21"/>
                    </w:rPr>
                    <w:t>得分</w:t>
                  </w:r>
                  <w:r>
                    <w:rPr>
                      <w:sz w:val="21"/>
                    </w:rPr>
                    <w:t>=</w:t>
                  </w:r>
                  <w:r>
                    <w:rPr>
                      <w:sz w:val="21"/>
                    </w:rPr>
                    <w:t>完成</w:t>
                  </w:r>
                  <w:r>
                    <w:rPr>
                      <w:sz w:val="21"/>
                    </w:rPr>
                    <w:t>常规健康体检</w:t>
                  </w:r>
                  <w:r>
                    <w:rPr>
                      <w:sz w:val="21"/>
                    </w:rPr>
                    <w:t>的人数</w:t>
                  </w:r>
                  <w:r>
                    <w:rPr>
                      <w:sz w:val="21"/>
                    </w:rPr>
                    <w:t>/</w:t>
                  </w:r>
                  <w:r>
                    <w:rPr>
                      <w:sz w:val="21"/>
                    </w:rPr>
                    <w:t>目标值</w:t>
                  </w:r>
                  <w:r>
                    <w:rPr>
                      <w:sz w:val="21"/>
                    </w:rPr>
                    <w:t>×</w:t>
                  </w:r>
                  <w:r>
                    <w:rPr>
                      <w:sz w:val="21"/>
                    </w:rPr>
                    <w:t>分值</w:t>
                  </w:r>
                  <w:r>
                    <w:rPr>
                      <w:sz w:val="21"/>
                    </w:rPr>
                    <w:t>，</w:t>
                  </w:r>
                  <w:r>
                    <w:rPr>
                      <w:sz w:val="21"/>
                    </w:rPr>
                    <w:t>达到或超过目标要求均得满分。未达标按比例得分。</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p>
                <w:p>
                  <w:pPr>
                    <w:pStyle w:val="null3"/>
                    <w:jc w:val="center"/>
                  </w:pPr>
                  <w:r>
                    <w:rPr>
                      <w:sz w:val="22"/>
                    </w:rPr>
                    <w:t>（</w:t>
                  </w:r>
                  <w:r>
                    <w:rPr>
                      <w:sz w:val="22"/>
                    </w:rPr>
                    <w:t>60</w:t>
                  </w:r>
                  <w:r>
                    <w:rPr>
                      <w:sz w:val="22"/>
                    </w:rPr>
                    <w:t>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现场布置</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w:t>
                  </w:r>
                  <w:r>
                    <w:rPr>
                      <w:sz w:val="22"/>
                      <w:shd w:fill="FFFFFF" w:val="clear"/>
                    </w:rPr>
                    <w:t>布局合理；体检流程顺畅，</w:t>
                  </w:r>
                  <w:r>
                    <w:rPr>
                      <w:sz w:val="21"/>
                    </w:rPr>
                    <w:t>设备齐全且能正常运行，物资充足</w:t>
                  </w:r>
                  <w:r>
                    <w:rPr>
                      <w:sz w:val="22"/>
                      <w:shd w:fill="FFFFFF" w:val="clear"/>
                    </w:rPr>
                    <w:t>，</w:t>
                  </w:r>
                  <w:r>
                    <w:rPr>
                      <w:sz w:val="21"/>
                    </w:rPr>
                    <w:t>得</w:t>
                  </w:r>
                  <w:r>
                    <w:rPr>
                      <w:sz w:val="21"/>
                    </w:rPr>
                    <w:t>满</w:t>
                  </w:r>
                  <w:r>
                    <w:rPr>
                      <w:sz w:val="21"/>
                    </w:rPr>
                    <w:t>分；发现设备故障或物资短缺一处，</w:t>
                  </w:r>
                  <w:r>
                    <w:rPr>
                      <w:sz w:val="21"/>
                    </w:rPr>
                    <w:t>一次</w:t>
                  </w:r>
                  <w:r>
                    <w:rPr>
                      <w:sz w:val="21"/>
                    </w:rPr>
                    <w:t>扣</w:t>
                  </w:r>
                  <w:r>
                    <w:rPr>
                      <w:sz w:val="21"/>
                    </w:rPr>
                    <w:t>2</w:t>
                  </w:r>
                  <w:r>
                    <w:rPr>
                      <w:sz w:val="21"/>
                    </w:rPr>
                    <w:t>分</w:t>
                  </w:r>
                  <w:r>
                    <w:rPr>
                      <w:sz w:val="21"/>
                    </w:rPr>
                    <w:t>；</w:t>
                  </w:r>
                  <w:r>
                    <w:rPr>
                      <w:sz w:val="22"/>
                      <w:shd w:fill="FFFFFF" w:val="clear"/>
                    </w:rPr>
                    <w:t>体检环境或流程存在一定问题</w:t>
                  </w:r>
                  <w:r>
                    <w:rPr>
                      <w:sz w:val="22"/>
                      <w:shd w:fill="FFFFFF" w:val="clear"/>
                    </w:rPr>
                    <w:t>，</w:t>
                  </w:r>
                  <w:r>
                    <w:rPr>
                      <w:sz w:val="22"/>
                      <w:shd w:fill="FFFFFF" w:val="clear"/>
                    </w:rPr>
                    <w:t>一次</w:t>
                  </w:r>
                  <w:r>
                    <w:rPr>
                      <w:sz w:val="21"/>
                    </w:rPr>
                    <w:t>扣</w:t>
                  </w:r>
                  <w:r>
                    <w:rPr>
                      <w:sz w:val="21"/>
                    </w:rPr>
                    <w:t>2</w:t>
                  </w:r>
                  <w:r>
                    <w:rPr>
                      <w:sz w:val="21"/>
                    </w:rPr>
                    <w:t>分</w:t>
                  </w:r>
                  <w:r>
                    <w:rPr>
                      <w:sz w:val="21"/>
                    </w:rPr>
                    <w:t>；</w:t>
                  </w:r>
                  <w:r>
                    <w:rPr>
                      <w:sz w:val="21"/>
                    </w:rPr>
                    <w:t>本项总分</w:t>
                  </w:r>
                  <w:r>
                    <w:rPr>
                      <w:sz w:val="21"/>
                    </w:rPr>
                    <w:t>10</w:t>
                  </w:r>
                  <w:r>
                    <w:rPr>
                      <w:sz w:val="21"/>
                    </w:rPr>
                    <w:t>分，</w:t>
                  </w:r>
                  <w:r>
                    <w:rPr>
                      <w:sz w:val="21"/>
                    </w:rPr>
                    <w:t>扣</w:t>
                  </w:r>
                  <w:r>
                    <w:rPr>
                      <w:sz w:val="21"/>
                    </w:rPr>
                    <w:t>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工作纪律</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1.</w:t>
                  </w:r>
                  <w:r>
                    <w:rPr>
                      <w:sz w:val="22"/>
                      <w:shd w:fill="FFFFFF" w:val="clear"/>
                    </w:rPr>
                    <w:t xml:space="preserve">双方协商确定服务日期、时间和工作人员名单，出现工作人员迟到、早退，一次扣 </w:t>
                  </w:r>
                  <w:r>
                    <w:rPr>
                      <w:sz w:val="22"/>
                      <w:shd w:fill="FFFFFF" w:val="clear"/>
                    </w:rPr>
                    <w:t xml:space="preserve">2 </w:t>
                  </w:r>
                  <w:r>
                    <w:rPr>
                      <w:sz w:val="22"/>
                      <w:shd w:fill="FFFFFF" w:val="clear"/>
                    </w:rPr>
                    <w:t>分；</w:t>
                  </w:r>
                  <w:r>
                    <w:rPr>
                      <w:sz w:val="22"/>
                      <w:shd w:fill="FFFFFF" w:val="clear"/>
                    </w:rPr>
                    <w:t>工作人员</w:t>
                  </w:r>
                  <w:r>
                    <w:rPr>
                      <w:sz w:val="22"/>
                      <w:shd w:fill="FFFFFF" w:val="clear"/>
                    </w:rPr>
                    <w:t>缺勤无人替岗，一次扣</w:t>
                  </w:r>
                  <w:r>
                    <w:rPr>
                      <w:sz w:val="22"/>
                      <w:shd w:fill="FFFFFF" w:val="clear"/>
                    </w:rPr>
                    <w:t xml:space="preserve"> 5 </w:t>
                  </w:r>
                  <w:r>
                    <w:rPr>
                      <w:sz w:val="22"/>
                      <w:shd w:fill="FFFFFF" w:val="clear"/>
                    </w:rPr>
                    <w:t>分。</w:t>
                  </w:r>
                </w:p>
                <w:p>
                  <w:pPr>
                    <w:pStyle w:val="null3"/>
                    <w:jc w:val="left"/>
                  </w:pPr>
                  <w:r>
                    <w:rPr>
                      <w:sz w:val="22"/>
                      <w:shd w:fill="FFFFFF" w:val="clear"/>
                    </w:rPr>
                    <w:t>2.</w:t>
                  </w:r>
                  <w:r>
                    <w:rPr>
                      <w:sz w:val="22"/>
                      <w:shd w:fill="FFFFFF" w:val="clear"/>
                    </w:rPr>
                    <w:t>严格依照医疗操作规范和标准开展体检，体检数据准确可靠，操作中</w:t>
                  </w:r>
                  <w:r>
                    <w:rPr>
                      <w:sz w:val="22"/>
                      <w:shd w:fill="FFFFFF" w:val="clear"/>
                    </w:rPr>
                    <w:t>出现</w:t>
                  </w:r>
                  <w:r>
                    <w:rPr>
                      <w:sz w:val="22"/>
                      <w:shd w:fill="FFFFFF" w:val="clear"/>
                    </w:rPr>
                    <w:t>不规范行为，</w:t>
                  </w:r>
                  <w:r>
                    <w:rPr>
                      <w:sz w:val="22"/>
                      <w:shd w:fill="FFFFFF" w:val="clear"/>
                    </w:rPr>
                    <w:t>一次扣</w:t>
                  </w:r>
                  <w:r>
                    <w:rPr>
                      <w:sz w:val="22"/>
                      <w:shd w:fill="FFFFFF" w:val="clear"/>
                    </w:rPr>
                    <w:t xml:space="preserve"> 2 </w:t>
                  </w:r>
                  <w:r>
                    <w:rPr>
                      <w:sz w:val="22"/>
                      <w:shd w:fill="FFFFFF" w:val="clear"/>
                    </w:rPr>
                    <w:t>分</w:t>
                  </w:r>
                  <w:r>
                    <w:rPr>
                      <w:sz w:val="22"/>
                      <w:shd w:fill="FFFFFF" w:val="clear"/>
                    </w:rPr>
                    <w:t>；操作严重不规范，导致体检结果失准，</w:t>
                  </w:r>
                  <w:r>
                    <w:rPr>
                      <w:sz w:val="22"/>
                      <w:shd w:fill="FFFFFF" w:val="clear"/>
                    </w:rPr>
                    <w:t>一次扣</w:t>
                  </w:r>
                  <w:r>
                    <w:rPr>
                      <w:sz w:val="22"/>
                      <w:shd w:fill="FFFFFF" w:val="clear"/>
                    </w:rPr>
                    <w:t xml:space="preserve"> 5 </w:t>
                  </w:r>
                  <w:r>
                    <w:rPr>
                      <w:sz w:val="22"/>
                      <w:shd w:fill="FFFFFF" w:val="clear"/>
                    </w:rPr>
                    <w:t>分。</w:t>
                  </w:r>
                </w:p>
                <w:p>
                  <w:pPr>
                    <w:pStyle w:val="null3"/>
                    <w:jc w:val="left"/>
                  </w:pPr>
                  <w:r>
                    <w:rPr>
                      <w:sz w:val="22"/>
                      <w:shd w:fill="FFFFFF" w:val="clear"/>
                    </w:rPr>
                    <w:t>3.</w:t>
                  </w:r>
                  <w:r>
                    <w:rPr>
                      <w:sz w:val="22"/>
                      <w:shd w:fill="FFFFFF" w:val="clear"/>
                    </w:rPr>
                    <w:t xml:space="preserve">体检项目齐全，体检数据收集表因工作人员工作疏忽造成的漏项、错项，一处扣 </w:t>
                  </w:r>
                  <w:r>
                    <w:rPr>
                      <w:sz w:val="22"/>
                      <w:shd w:fill="FFFFFF" w:val="clear"/>
                    </w:rPr>
                    <w:t xml:space="preserve">2 </w:t>
                  </w:r>
                  <w:r>
                    <w:rPr>
                      <w:sz w:val="22"/>
                      <w:shd w:fill="FFFFFF" w:val="clear"/>
                    </w:rPr>
                    <w:t>分。</w:t>
                  </w:r>
                </w:p>
                <w:p>
                  <w:pPr>
                    <w:pStyle w:val="null3"/>
                    <w:jc w:val="left"/>
                  </w:pPr>
                  <w:r>
                    <w:rPr>
                      <w:sz w:val="22"/>
                      <w:shd w:fill="FFFFFF" w:val="clear"/>
                    </w:rPr>
                    <w:t>4.</w:t>
                  </w:r>
                  <w:r>
                    <w:rPr>
                      <w:sz w:val="22"/>
                      <w:shd w:fill="FFFFFF" w:val="clear"/>
                    </w:rPr>
                    <w:t>每天体检结束后，双方及时核对当日体检人次及名单。没有完成此项工作，一次扣</w:t>
                  </w:r>
                  <w:r>
                    <w:rPr>
                      <w:sz w:val="22"/>
                      <w:shd w:fill="FFFFFF" w:val="clear"/>
                    </w:rPr>
                    <w:t>2</w:t>
                  </w:r>
                  <w:r>
                    <w:rPr>
                      <w:sz w:val="22"/>
                      <w:shd w:fill="FFFFFF" w:val="clear"/>
                    </w:rPr>
                    <w:t>分。</w:t>
                  </w:r>
                </w:p>
                <w:p>
                  <w:pPr>
                    <w:pStyle w:val="null3"/>
                    <w:jc w:val="left"/>
                  </w:pPr>
                  <w:r>
                    <w:rPr>
                      <w:sz w:val="22"/>
                      <w:shd w:fill="FFFFFF" w:val="clear"/>
                    </w:rPr>
                    <w:t>5.</w:t>
                  </w:r>
                  <w:r>
                    <w:rPr>
                      <w:sz w:val="22"/>
                      <w:shd w:fill="FFFFFF" w:val="clear"/>
                    </w:rPr>
                    <w:t>生物样本（血液、尿液等）应严格按照规范贮存运送，及时检验，不得造假。发现一次造假，扣</w:t>
                  </w:r>
                  <w:r>
                    <w:rPr>
                      <w:sz w:val="22"/>
                      <w:shd w:fill="FFFFFF" w:val="clear"/>
                    </w:rPr>
                    <w:t>10</w:t>
                  </w:r>
                  <w:r>
                    <w:rPr>
                      <w:sz w:val="22"/>
                      <w:shd w:fill="FFFFFF" w:val="clear"/>
                    </w:rPr>
                    <w:t>分。</w:t>
                  </w:r>
                </w:p>
                <w:p>
                  <w:pPr>
                    <w:pStyle w:val="null3"/>
                    <w:jc w:val="left"/>
                  </w:pPr>
                  <w:r>
                    <w:rPr>
                      <w:sz w:val="22"/>
                      <w:shd w:fill="FFFFFF" w:val="clear"/>
                    </w:rPr>
                    <w:t>6.</w:t>
                  </w:r>
                  <w:r>
                    <w:rPr>
                      <w:sz w:val="22"/>
                      <w:shd w:fill="FFFFFF" w:val="clear"/>
                    </w:rPr>
                    <w:t>体检期间，工作人员应注意仪容仪表，必须穿着工作服、发型整洁，禁止穿拖鞋。发现一次仪容仪表不规范情况，扣</w:t>
                  </w:r>
                  <w:r>
                    <w:rPr>
                      <w:sz w:val="22"/>
                      <w:shd w:fill="FFFFFF" w:val="clear"/>
                    </w:rPr>
                    <w:t>2</w:t>
                  </w:r>
                  <w:r>
                    <w:rPr>
                      <w:sz w:val="22"/>
                      <w:shd w:fill="FFFFFF" w:val="clear"/>
                    </w:rPr>
                    <w:t>分。</w:t>
                  </w:r>
                </w:p>
                <w:p>
                  <w:pPr>
                    <w:pStyle w:val="null3"/>
                    <w:jc w:val="left"/>
                  </w:pPr>
                  <w:r>
                    <w:rPr>
                      <w:sz w:val="21"/>
                    </w:rPr>
                    <w:t>本项</w:t>
                  </w:r>
                  <w:r>
                    <w:rPr>
                      <w:sz w:val="21"/>
                    </w:rPr>
                    <w:t>总分</w:t>
                  </w:r>
                  <w:r>
                    <w:rPr>
                      <w:sz w:val="21"/>
                    </w:rPr>
                    <w:t>20</w:t>
                  </w:r>
                  <w:r>
                    <w:rPr>
                      <w:sz w:val="21"/>
                    </w:rPr>
                    <w:t>分，扣</w:t>
                  </w:r>
                  <w:r>
                    <w:rPr>
                      <w:sz w:val="21"/>
                    </w:rPr>
                    <w:t>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报告出具</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报告格式规范，内容完整，结论明确，建议合理，出具及时。</w:t>
                  </w:r>
                  <w:r>
                    <w:rPr>
                      <w:sz w:val="22"/>
                    </w:rPr>
                    <w:t>出现以下情况，一次扣</w:t>
                  </w:r>
                  <w:r>
                    <w:rPr>
                      <w:sz w:val="22"/>
                    </w:rPr>
                    <w:t>3</w:t>
                  </w:r>
                  <w:r>
                    <w:rPr>
                      <w:sz w:val="22"/>
                    </w:rPr>
                    <w:t>分；</w:t>
                  </w:r>
                  <w:r>
                    <w:rPr>
                      <w:sz w:val="22"/>
                    </w:rPr>
                    <w:t>报告格式不规范</w:t>
                  </w:r>
                  <w:r>
                    <w:rPr>
                      <w:sz w:val="22"/>
                    </w:rPr>
                    <w:t>、</w:t>
                  </w:r>
                  <w:r>
                    <w:rPr>
                      <w:sz w:val="22"/>
                    </w:rPr>
                    <w:t>内容不完整</w:t>
                  </w:r>
                  <w:r>
                    <w:rPr>
                      <w:sz w:val="22"/>
                    </w:rPr>
                    <w:t>、</w:t>
                  </w:r>
                  <w:r>
                    <w:rPr>
                      <w:sz w:val="22"/>
                    </w:rPr>
                    <w:t>结论不明确</w:t>
                  </w:r>
                  <w:r>
                    <w:rPr>
                      <w:sz w:val="22"/>
                    </w:rPr>
                    <w:t>、</w:t>
                  </w:r>
                  <w:r>
                    <w:rPr>
                      <w:sz w:val="22"/>
                    </w:rPr>
                    <w:t>建议不合理</w:t>
                  </w:r>
                  <w:r>
                    <w:rPr>
                      <w:sz w:val="22"/>
                    </w:rPr>
                    <w:t>、</w:t>
                  </w:r>
                  <w:r>
                    <w:rPr>
                      <w:sz w:val="22"/>
                    </w:rPr>
                    <w:t>出具不及时</w:t>
                  </w:r>
                  <w:r>
                    <w:rPr>
                      <w:sz w:val="22"/>
                    </w:rPr>
                    <w:t>（</w:t>
                  </w:r>
                  <w:r>
                    <w:rPr>
                      <w:sz w:val="22"/>
                    </w:rPr>
                    <w:t>10</w:t>
                  </w:r>
                  <w:r>
                    <w:rPr>
                      <w:sz w:val="22"/>
                    </w:rPr>
                    <w:t>份</w:t>
                  </w:r>
                  <w:r>
                    <w:rPr>
                      <w:sz w:val="22"/>
                    </w:rPr>
                    <w:t>）；</w:t>
                  </w:r>
                  <w:r>
                    <w:rPr>
                      <w:sz w:val="22"/>
                    </w:rPr>
                    <w:t>出具不及时</w:t>
                  </w:r>
                  <w:r>
                    <w:rPr>
                      <w:sz w:val="22"/>
                    </w:rPr>
                    <w:t>（</w:t>
                  </w:r>
                  <w:r>
                    <w:rPr>
                      <w:sz w:val="22"/>
                    </w:rPr>
                    <w:t>10</w:t>
                  </w:r>
                  <w:r>
                    <w:rPr>
                      <w:sz w:val="22"/>
                    </w:rPr>
                    <w:t>份</w:t>
                  </w:r>
                  <w:r>
                    <w:rPr>
                      <w:sz w:val="22"/>
                    </w:rPr>
                    <w:t>-50</w:t>
                  </w:r>
                  <w:r>
                    <w:rPr>
                      <w:sz w:val="22"/>
                    </w:rPr>
                    <w:t>份</w:t>
                  </w:r>
                  <w:r>
                    <w:rPr>
                      <w:sz w:val="22"/>
                    </w:rPr>
                    <w:t>）</w:t>
                  </w:r>
                  <w:r>
                    <w:rPr>
                      <w:sz w:val="22"/>
                    </w:rPr>
                    <w:t>，扣</w:t>
                  </w:r>
                  <w:r>
                    <w:rPr>
                      <w:sz w:val="22"/>
                    </w:rPr>
                    <w:t>10</w:t>
                  </w:r>
                  <w:r>
                    <w:rPr>
                      <w:sz w:val="22"/>
                    </w:rPr>
                    <w:t>分；</w:t>
                  </w:r>
                  <w:r>
                    <w:rPr>
                      <w:sz w:val="22"/>
                    </w:rPr>
                    <w:t>出具不及时</w:t>
                  </w:r>
                  <w:r>
                    <w:rPr>
                      <w:sz w:val="22"/>
                    </w:rPr>
                    <w:t>（</w:t>
                  </w:r>
                  <w:r>
                    <w:rPr>
                      <w:sz w:val="22"/>
                    </w:rPr>
                    <w:t>50</w:t>
                  </w:r>
                  <w:r>
                    <w:rPr>
                      <w:sz w:val="22"/>
                    </w:rPr>
                    <w:t>份以上</w:t>
                  </w:r>
                  <w:r>
                    <w:rPr>
                      <w:sz w:val="22"/>
                    </w:rPr>
                    <w:t>），</w:t>
                  </w:r>
                  <w:r>
                    <w:rPr>
                      <w:sz w:val="22"/>
                    </w:rPr>
                    <w:t>扣</w:t>
                  </w:r>
                  <w:r>
                    <w:rPr>
                      <w:sz w:val="22"/>
                    </w:rPr>
                    <w:t>15</w:t>
                  </w:r>
                  <w:r>
                    <w:rPr>
                      <w:sz w:val="22"/>
                    </w:rPr>
                    <w:t>分。</w:t>
                  </w:r>
                  <w:r>
                    <w:rPr>
                      <w:sz w:val="22"/>
                    </w:rPr>
                    <w:t>本项</w:t>
                  </w:r>
                  <w:r>
                    <w:rPr>
                      <w:sz w:val="21"/>
                    </w:rPr>
                    <w:t>总分</w:t>
                  </w:r>
                  <w:r>
                    <w:rPr>
                      <w:sz w:val="21"/>
                    </w:rPr>
                    <w:t>15</w:t>
                  </w:r>
                  <w:r>
                    <w:rPr>
                      <w:sz w:val="21"/>
                    </w:rPr>
                    <w:t>分，</w:t>
                  </w:r>
                  <w:r>
                    <w:rPr>
                      <w:sz w:val="22"/>
                    </w:rPr>
                    <w:t>扣完为止。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异常结果处理</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在检查结果出现危急值后</w:t>
                  </w:r>
                  <w:r>
                    <w:rPr>
                      <w:sz w:val="22"/>
                    </w:rPr>
                    <w:t>30</w:t>
                  </w:r>
                  <w:r>
                    <w:rPr>
                      <w:sz w:val="22"/>
                    </w:rPr>
                    <w:t>分钟内通知甲方及服务对象，与服务对象核实情况，根据对象实际情况提供专业健康指导建议，并做好记录和协调工作。未及时处理或处理不当一次扣</w:t>
                  </w:r>
                  <w:r>
                    <w:rPr>
                      <w:sz w:val="22"/>
                    </w:rPr>
                    <w:t>5</w:t>
                  </w:r>
                  <w:r>
                    <w:rPr>
                      <w:sz w:val="22"/>
                    </w:rPr>
                    <w:t>分</w:t>
                  </w:r>
                  <w:r>
                    <w:rPr>
                      <w:sz w:val="22"/>
                    </w:rPr>
                    <w:t>。本项总分</w:t>
                  </w:r>
                  <w:r>
                    <w:rPr>
                      <w:sz w:val="22"/>
                    </w:rPr>
                    <w:t>10</w:t>
                  </w:r>
                  <w:r>
                    <w:rPr>
                      <w:sz w:val="22"/>
                    </w:rPr>
                    <w:t>分，</w:t>
                  </w:r>
                  <w:r>
                    <w:rPr>
                      <w:sz w:val="22"/>
                    </w:rPr>
                    <w:t>扣完为止。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突发情况处理</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面对体检过程中的突发情况，能够迅速响应，妥善处理，保障体检对象生命安全，处理突发情况不及时或</w:t>
                  </w:r>
                  <w:r>
                    <w:rPr>
                      <w:sz w:val="22"/>
                      <w:shd w:fill="FFFFFF" w:val="clear"/>
                    </w:rPr>
                    <w:t>无效</w:t>
                  </w:r>
                  <w:r>
                    <w:rPr>
                      <w:sz w:val="22"/>
                      <w:shd w:fill="FFFFFF" w:val="clear"/>
                    </w:rPr>
                    <w:t>，</w:t>
                  </w:r>
                  <w:r>
                    <w:rPr>
                      <w:sz w:val="22"/>
                    </w:rPr>
                    <w:t>一次扣</w:t>
                  </w:r>
                  <w:r>
                    <w:rPr>
                      <w:sz w:val="22"/>
                    </w:rPr>
                    <w:t>5</w:t>
                  </w:r>
                  <w:r>
                    <w:rPr>
                      <w:sz w:val="22"/>
                    </w:rPr>
                    <w:t>分</w:t>
                  </w:r>
                  <w:r>
                    <w:rPr>
                      <w:sz w:val="22"/>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服务满意度</w:t>
                  </w:r>
                </w:p>
                <w:p>
                  <w:pPr>
                    <w:pStyle w:val="null3"/>
                    <w:jc w:val="center"/>
                  </w:pPr>
                  <w:r>
                    <w:rPr>
                      <w:sz w:val="22"/>
                    </w:rPr>
                    <w:t>（</w:t>
                  </w:r>
                  <w:r>
                    <w:rPr>
                      <w:sz w:val="22"/>
                    </w:rPr>
                    <w:t>20</w:t>
                  </w:r>
                  <w:r>
                    <w:rPr>
                      <w:sz w:val="22"/>
                    </w:rPr>
                    <w:t>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服务态度</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医务人员服务热情、耐心，被</w:t>
                  </w:r>
                  <w:r>
                    <w:rPr>
                      <w:sz w:val="22"/>
                    </w:rPr>
                    <w:t>服务对象</w:t>
                  </w:r>
                  <w:r>
                    <w:rPr>
                      <w:sz w:val="22"/>
                    </w:rPr>
                    <w:t>投诉服务态度差一次扣</w:t>
                  </w:r>
                  <w:r>
                    <w:rPr>
                      <w:sz w:val="22"/>
                    </w:rPr>
                    <w:t>2</w:t>
                  </w:r>
                  <w:r>
                    <w:rPr>
                      <w:sz w:val="22"/>
                    </w:rPr>
                    <w:t>分</w:t>
                  </w:r>
                  <w:r>
                    <w:rPr>
                      <w:sz w:val="22"/>
                    </w:rPr>
                    <w:t>。</w:t>
                  </w:r>
                  <w:r>
                    <w:rPr>
                      <w:sz w:val="22"/>
                    </w:rPr>
                    <w:t>本项总分</w:t>
                  </w:r>
                  <w:r>
                    <w:rPr>
                      <w:sz w:val="22"/>
                    </w:rPr>
                    <w:t>10</w:t>
                  </w:r>
                  <w:r>
                    <w:rPr>
                      <w:sz w:val="22"/>
                    </w:rPr>
                    <w:t>分，</w:t>
                  </w:r>
                  <w:r>
                    <w:rPr>
                      <w:sz w:val="22"/>
                    </w:rPr>
                    <w:t>扣完为止。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服务对象</w:t>
                  </w:r>
                </w:p>
                <w:p>
                  <w:pPr>
                    <w:pStyle w:val="null3"/>
                    <w:jc w:val="center"/>
                  </w:pPr>
                  <w:r>
                    <w:rPr>
                      <w:sz w:val="22"/>
                    </w:rPr>
                    <w:t>满意度</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w:t>
                  </w:r>
                  <w:r>
                    <w:rPr>
                      <w:sz w:val="21"/>
                    </w:rPr>
                    <w:t>服务台账随机抽取</w:t>
                  </w:r>
                  <w:r>
                    <w:rPr>
                      <w:sz w:val="21"/>
                    </w:rPr>
                    <w:t>10</w:t>
                  </w:r>
                  <w:r>
                    <w:rPr>
                      <w:sz w:val="21"/>
                    </w:rPr>
                    <w:t>名服务对象</w:t>
                  </w:r>
                  <w:r>
                    <w:rPr>
                      <w:sz w:val="21"/>
                    </w:rPr>
                    <w:t>。通过电话回访对象对服务满意度评价，满意度评分为</w:t>
                  </w:r>
                  <w:r>
                    <w:rPr>
                      <w:sz w:val="21"/>
                    </w:rPr>
                    <w:t>0-10</w:t>
                  </w:r>
                  <w:r>
                    <w:rPr>
                      <w:sz w:val="21"/>
                    </w:rPr>
                    <w:t>分，</w:t>
                  </w:r>
                  <w:r>
                    <w:rPr>
                      <w:sz w:val="21"/>
                    </w:rPr>
                    <w:t>8</w:t>
                  </w:r>
                  <w:r>
                    <w:rPr>
                      <w:sz w:val="21"/>
                    </w:rPr>
                    <w:t>分以上算满意。不真实档案一份扣</w:t>
                  </w:r>
                  <w:r>
                    <w:rPr>
                      <w:sz w:val="21"/>
                    </w:rPr>
                    <w:t>3</w:t>
                  </w:r>
                  <w:r>
                    <w:rPr>
                      <w:sz w:val="21"/>
                    </w:rPr>
                    <w:t>分，不满意档案一份</w:t>
                  </w:r>
                  <w:r>
                    <w:rPr>
                      <w:sz w:val="21"/>
                    </w:rPr>
                    <w:t>2</w:t>
                  </w:r>
                  <w:r>
                    <w:rPr>
                      <w:sz w:val="21"/>
                    </w:rPr>
                    <w:t>分，不真实档案同时判为不满意档案</w:t>
                  </w:r>
                  <w:r>
                    <w:rPr>
                      <w:sz w:val="21"/>
                    </w:rPr>
                    <w:t>。本项总</w:t>
                  </w:r>
                  <w:r>
                    <w:rPr>
                      <w:sz w:val="21"/>
                    </w:rPr>
                    <w:t>10</w:t>
                  </w:r>
                  <w:r>
                    <w:rPr>
                      <w:sz w:val="21"/>
                    </w:rPr>
                    <w:t>分，</w:t>
                  </w:r>
                  <w:r>
                    <w:rPr>
                      <w:sz w:val="21"/>
                    </w:rPr>
                    <w:t>扣完为止</w:t>
                  </w:r>
                  <w:r>
                    <w:rPr>
                      <w:sz w:val="21"/>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真实档案</w:t>
                  </w:r>
                  <w:r>
                    <w:rPr>
                      <w:sz w:val="21"/>
                    </w:rPr>
                    <w:t xml:space="preserve">=    </w:t>
                  </w:r>
                  <w:r>
                    <w:rPr>
                      <w:sz w:val="32"/>
                    </w:rPr>
                    <w:t xml:space="preserve"> </w:t>
                  </w:r>
                  <w:r>
                    <w:rPr>
                      <w:sz w:val="21"/>
                    </w:rPr>
                    <w:t>份</w:t>
                  </w:r>
                </w:p>
                <w:p>
                  <w:pPr>
                    <w:pStyle w:val="null3"/>
                    <w:jc w:val="left"/>
                  </w:pPr>
                  <w:r>
                    <w:rPr>
                      <w:sz w:val="21"/>
                    </w:rPr>
                    <w:t>满意档案</w:t>
                  </w:r>
                  <w:r>
                    <w:rPr>
                      <w:sz w:val="21"/>
                    </w:rPr>
                    <w:t xml:space="preserve">=     </w:t>
                  </w:r>
                  <w:r>
                    <w:rPr>
                      <w:sz w:val="21"/>
                    </w:rPr>
                    <w:t>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8"/>
              </w:rPr>
              <w:t>完成</w:t>
            </w:r>
            <w:r>
              <w:rPr>
                <w:sz w:val="28"/>
              </w:rPr>
              <w:t>常规健康体检服务</w:t>
            </w:r>
            <w:r>
              <w:rPr>
                <w:sz w:val="28"/>
              </w:rPr>
              <w:t>人数</w:t>
            </w:r>
            <w:r>
              <w:rPr>
                <w:sz w:val="28"/>
              </w:rPr>
              <w:t>：</w:t>
            </w:r>
            <w:r>
              <w:rPr>
                <w:sz w:val="32"/>
                <w:u w:val="single"/>
              </w:rPr>
              <w:t xml:space="preserve">       </w:t>
            </w:r>
            <w:r>
              <w:rPr>
                <w:sz w:val="28"/>
              </w:rPr>
              <w:t xml:space="preserve"> </w:t>
            </w:r>
            <w:r>
              <w:rPr>
                <w:sz w:val="28"/>
              </w:rPr>
              <w:t>人，其中</w:t>
            </w:r>
            <w:r>
              <w:rPr>
                <w:sz w:val="28"/>
              </w:rPr>
              <w:t>完成</w:t>
            </w:r>
            <w:r>
              <w:rPr>
                <w:sz w:val="28"/>
              </w:rPr>
              <w:t>常规健康体检</w:t>
            </w:r>
            <w:r>
              <w:rPr>
                <w:sz w:val="28"/>
              </w:rPr>
              <w:t>中全部检查项目人数</w:t>
            </w:r>
            <w:r>
              <w:rPr>
                <w:sz w:val="28"/>
              </w:rPr>
              <w:t>：</w:t>
            </w:r>
            <w:r>
              <w:rPr>
                <w:sz w:val="32"/>
                <w:u w:val="single"/>
              </w:rPr>
              <w:t xml:space="preserve">       </w:t>
            </w:r>
            <w:r>
              <w:rPr>
                <w:sz w:val="28"/>
              </w:rPr>
              <w:t xml:space="preserve"> </w:t>
            </w:r>
            <w:r>
              <w:rPr>
                <w:sz w:val="28"/>
              </w:rPr>
              <w:t>人、选做</w:t>
            </w:r>
            <w:r>
              <w:rPr>
                <w:sz w:val="28"/>
              </w:rPr>
              <w:t>胸部</w:t>
            </w:r>
            <w:r>
              <w:rPr>
                <w:sz w:val="28"/>
              </w:rPr>
              <w:t>DR</w:t>
            </w:r>
            <w:r>
              <w:rPr>
                <w:sz w:val="28"/>
              </w:rPr>
              <w:t>检查服务</w:t>
            </w:r>
            <w:r>
              <w:rPr>
                <w:sz w:val="28"/>
              </w:rPr>
              <w:t>人数</w:t>
            </w:r>
            <w:r>
              <w:rPr>
                <w:sz w:val="28"/>
              </w:rPr>
              <w:t>：</w:t>
            </w:r>
            <w:r>
              <w:rPr>
                <w:sz w:val="32"/>
                <w:u w:val="single"/>
              </w:rPr>
              <w:t xml:space="preserve">       </w:t>
            </w:r>
            <w:r>
              <w:rPr>
                <w:sz w:val="28"/>
              </w:rPr>
              <w:t xml:space="preserve"> </w:t>
            </w:r>
            <w:r>
              <w:rPr>
                <w:sz w:val="28"/>
              </w:rPr>
              <w:t>人、参加中医药适宜技术服务体验人数</w:t>
            </w:r>
            <w:r>
              <w:rPr>
                <w:sz w:val="28"/>
              </w:rPr>
              <w:t>：</w:t>
            </w:r>
            <w:r>
              <w:rPr>
                <w:sz w:val="32"/>
                <w:u w:val="single"/>
              </w:rPr>
              <w:t xml:space="preserve">       </w:t>
            </w:r>
            <w:r>
              <w:rPr>
                <w:sz w:val="28"/>
              </w:rPr>
              <w:t xml:space="preserve"> </w:t>
            </w:r>
            <w:r>
              <w:rPr>
                <w:sz w:val="28"/>
              </w:rPr>
              <w:t>人。</w:t>
            </w:r>
          </w:p>
          <w:p>
            <w:pPr>
              <w:pStyle w:val="null3"/>
              <w:ind w:firstLine="241"/>
              <w:jc w:val="both"/>
            </w:pPr>
            <w:r>
              <w:rPr>
                <w:sz w:val="24"/>
                <w:b/>
              </w:rPr>
              <w:t>督导人签名：</w:t>
            </w:r>
            <w:r>
              <w:rPr>
                <w:sz w:val="32"/>
                <w:b/>
              </w:rPr>
              <w:t xml:space="preserve">                 </w:t>
            </w:r>
            <w:r>
              <w:rPr>
                <w:sz w:val="24"/>
                <w:b/>
              </w:rPr>
              <w:t>陪检人签名：</w:t>
            </w:r>
            <w:r>
              <w:rPr>
                <w:sz w:val="32"/>
                <w:b/>
              </w:rPr>
              <w:t xml:space="preserve">                     </w:t>
            </w:r>
            <w:r>
              <w:rPr>
                <w:sz w:val="24"/>
                <w:b/>
              </w:rPr>
              <w:t>日期：</w:t>
            </w:r>
            <w:r>
              <w:rPr>
                <w:sz w:val="32"/>
                <w:b/>
              </w:rPr>
              <w:t xml:space="preserve">  </w:t>
            </w:r>
            <w:r>
              <w:rPr>
                <w:sz w:val="32"/>
                <w:b/>
              </w:rPr>
              <w:t xml:space="preserve">    </w:t>
            </w:r>
            <w:r>
              <w:rPr>
                <w:sz w:val="24"/>
                <w:b/>
              </w:rPr>
              <w:t>年</w:t>
            </w:r>
            <w:r>
              <w:rPr>
                <w:sz w:val="32"/>
                <w:b/>
              </w:rPr>
              <w:t xml:space="preserve">   </w:t>
            </w:r>
            <w:r>
              <w:rPr>
                <w:sz w:val="24"/>
                <w:b/>
              </w:rPr>
              <w:t>月</w:t>
            </w:r>
            <w:r>
              <w:rPr>
                <w:sz w:val="32"/>
                <w:b/>
              </w:rPr>
              <w:t xml:space="preserve">   </w:t>
            </w:r>
            <w:r>
              <w:rPr>
                <w:sz w:val="24"/>
                <w:b/>
              </w:rPr>
              <w:t>日</w:t>
            </w:r>
          </w:p>
          <w:p>
            <w:pPr>
              <w:pStyle w:val="null3"/>
            </w:pPr>
            <w:r>
              <w:rPr>
                <w:sz w:val="40"/>
              </w:rPr>
              <w:t xml:space="preserve">       </w:t>
            </w:r>
            <w:r>
              <w:br/>
            </w:r>
            <w:r>
              <w:br/>
            </w:r>
            <w:r>
              <w:rPr>
                <w:sz w:val="40"/>
              </w:rPr>
              <w:t xml:space="preserve">            老年人健康管理项目服务满意度</w:t>
            </w:r>
            <w:r>
              <w:rPr>
                <w:sz w:val="40"/>
              </w:rPr>
              <w:t>调查</w:t>
            </w:r>
            <w:r>
              <w:rPr>
                <w:sz w:val="40"/>
              </w:rPr>
              <w:t>汇总表</w:t>
            </w:r>
          </w:p>
          <w:p>
            <w:pPr>
              <w:pStyle w:val="null3"/>
              <w:ind w:firstLine="210"/>
              <w:jc w:val="left"/>
            </w:pPr>
            <w:r>
              <w:rPr>
                <w:sz w:val="21"/>
              </w:rPr>
              <w:t>机构名称：</w:t>
            </w:r>
          </w:p>
          <w:tbl>
            <w:tblPr>
              <w:tblBorders>
                <w:top w:val="none" w:color="000000" w:sz="4"/>
                <w:left w:val="none" w:color="000000" w:sz="4"/>
                <w:bottom w:val="none" w:color="000000" w:sz="4"/>
                <w:right w:val="none" w:color="000000" w:sz="4"/>
                <w:insideH w:val="none"/>
                <w:insideV w:val="none"/>
              </w:tblBorders>
            </w:tblPr>
            <w:tblGrid>
              <w:gridCol w:w="499"/>
              <w:gridCol w:w="848"/>
              <w:gridCol w:w="665"/>
              <w:gridCol w:w="548"/>
              <w:gridCol w:w="1131"/>
              <w:gridCol w:w="557"/>
              <w:gridCol w:w="598"/>
              <w:gridCol w:w="707"/>
            </w:tblGrid>
            <w:tr>
              <w:tc>
                <w:tcPr>
                  <w:tcW w:type="dxa" w:w="4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8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姓名</w:t>
                  </w:r>
                </w:p>
              </w:tc>
              <w:tc>
                <w:tcPr>
                  <w:tcW w:type="dxa" w:w="66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体检日期</w:t>
                  </w:r>
                </w:p>
              </w:tc>
              <w:tc>
                <w:tcPr>
                  <w:tcW w:type="dxa" w:w="5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性别</w:t>
                  </w:r>
                </w:p>
              </w:tc>
              <w:tc>
                <w:tcPr>
                  <w:tcW w:type="dxa" w:w="11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电话</w:t>
                  </w:r>
                </w:p>
              </w:tc>
              <w:tc>
                <w:tcPr>
                  <w:tcW w:type="dxa" w:w="115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访谈结果</w:t>
                  </w:r>
                </w:p>
              </w:tc>
              <w:tc>
                <w:tcPr>
                  <w:tcW w:type="dxa" w:w="70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满意度</w:t>
                  </w:r>
                </w:p>
              </w:tc>
            </w:tr>
            <w:tr>
              <w:tc>
                <w:tcPr>
                  <w:tcW w:type="dxa" w:w="499"/>
                  <w:vMerge/>
                  <w:tcBorders>
                    <w:top w:val="single" w:color="000000" w:sz="4"/>
                    <w:left w:val="single" w:color="000000" w:sz="4"/>
                    <w:bottom w:val="single" w:color="000000" w:sz="4"/>
                    <w:right w:val="single" w:color="000000" w:sz="4"/>
                  </w:tcBorders>
                </w:tcPr>
                <w:p/>
              </w:tc>
              <w:tc>
                <w:tcPr>
                  <w:tcW w:type="dxa" w:w="848"/>
                  <w:vMerge/>
                  <w:tcBorders>
                    <w:top w:val="single" w:color="000000" w:sz="4"/>
                    <w:left w:val="none" w:color="000000" w:sz="4"/>
                    <w:bottom w:val="single" w:color="000000" w:sz="4"/>
                    <w:right w:val="single" w:color="000000" w:sz="4"/>
                  </w:tcBorders>
                </w:tcPr>
                <w:p/>
              </w:tc>
              <w:tc>
                <w:tcPr>
                  <w:tcW w:type="dxa" w:w="665"/>
                  <w:vMerge/>
                  <w:tcBorders>
                    <w:top w:val="single" w:color="000000" w:sz="4"/>
                    <w:left w:val="none" w:color="000000" w:sz="4"/>
                    <w:bottom w:val="none" w:color="000000" w:sz="4"/>
                    <w:right w:val="single" w:color="000000" w:sz="4"/>
                  </w:tcBorders>
                </w:tcPr>
                <w:p/>
              </w:tc>
              <w:tc>
                <w:tcPr>
                  <w:tcW w:type="dxa" w:w="548"/>
                  <w:vMerge/>
                  <w:tcBorders>
                    <w:top w:val="single" w:color="000000" w:sz="4"/>
                    <w:left w:val="none" w:color="000000" w:sz="4"/>
                    <w:bottom w:val="single" w:color="000000" w:sz="4"/>
                    <w:right w:val="single" w:color="000000" w:sz="4"/>
                  </w:tcBorders>
                </w:tcPr>
                <w:p/>
              </w:tc>
              <w:tc>
                <w:tcPr>
                  <w:tcW w:type="dxa" w:w="1131"/>
                  <w:vMerge/>
                  <w:tcBorders>
                    <w:top w:val="single" w:color="000000" w:sz="4"/>
                    <w:left w:val="none" w:color="000000" w:sz="4"/>
                    <w:bottom w:val="single" w:color="000000" w:sz="4"/>
                    <w:right w:val="single" w:color="000000" w:sz="4"/>
                  </w:tcBorders>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真实</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不真实</w:t>
                  </w:r>
                </w:p>
              </w:tc>
              <w:tc>
                <w:tcPr>
                  <w:tcW w:type="dxa" w:w="707"/>
                  <w:vMerge/>
                  <w:tcBorders>
                    <w:top w:val="single" w:color="000000" w:sz="4"/>
                    <w:left w:val="non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备注：有以下情况，可重新抽档案：</w:t>
            </w:r>
            <w:r>
              <w:rPr>
                <w:sz w:val="21"/>
              </w:rPr>
              <w:t>1.</w:t>
            </w:r>
            <w:r>
              <w:rPr>
                <w:sz w:val="21"/>
              </w:rPr>
              <w:t>电话打不通</w:t>
            </w:r>
            <w:r>
              <w:rPr>
                <w:sz w:val="21"/>
              </w:rPr>
              <w:t>（</w:t>
            </w:r>
            <w:r>
              <w:rPr>
                <w:sz w:val="21"/>
              </w:rPr>
              <w:t>电话号码错误不算</w:t>
            </w:r>
            <w:r>
              <w:rPr>
                <w:sz w:val="21"/>
              </w:rPr>
              <w:t>）</w:t>
            </w:r>
            <w:r>
              <w:rPr>
                <w:sz w:val="21"/>
              </w:rPr>
              <w:t>；</w:t>
            </w:r>
            <w:r>
              <w:rPr>
                <w:sz w:val="21"/>
              </w:rPr>
              <w:t>2.</w:t>
            </w:r>
            <w:r>
              <w:rPr>
                <w:sz w:val="21"/>
              </w:rPr>
              <w:t>对象年龄大于等于</w:t>
            </w:r>
            <w:r>
              <w:rPr>
                <w:sz w:val="21"/>
              </w:rPr>
              <w:t>80</w:t>
            </w:r>
            <w:r>
              <w:rPr>
                <w:sz w:val="21"/>
              </w:rPr>
              <w:t>岁；</w:t>
            </w:r>
            <w:r>
              <w:rPr>
                <w:sz w:val="21"/>
              </w:rPr>
              <w:t>3.</w:t>
            </w:r>
            <w:r>
              <w:rPr>
                <w:sz w:val="21"/>
              </w:rPr>
              <w:t>对象存在语言不通、逻辑错乱等不能完成</w:t>
            </w:r>
            <w:r>
              <w:rPr>
                <w:sz w:val="21"/>
              </w:rPr>
              <w:t>电访。</w:t>
            </w:r>
            <w:r>
              <w:rPr>
                <w:sz w:val="21"/>
              </w:rPr>
              <w:t>满意度评分为</w:t>
            </w:r>
            <w:r>
              <w:rPr>
                <w:sz w:val="21"/>
              </w:rPr>
              <w:t>0-10</w:t>
            </w:r>
            <w:r>
              <w:rPr>
                <w:sz w:val="21"/>
              </w:rPr>
              <w:t>分，</w:t>
            </w:r>
            <w:r>
              <w:rPr>
                <w:sz w:val="21"/>
              </w:rPr>
              <w:t>8</w:t>
            </w:r>
            <w:r>
              <w:rPr>
                <w:sz w:val="21"/>
              </w:rPr>
              <w:t>分</w:t>
            </w:r>
            <w:r>
              <w:rPr>
                <w:sz w:val="21"/>
              </w:rPr>
              <w:t>及</w:t>
            </w:r>
            <w:r>
              <w:rPr>
                <w:sz w:val="21"/>
              </w:rPr>
              <w:t>以上算满意</w:t>
            </w:r>
            <w:r>
              <w:rPr>
                <w:sz w:val="21"/>
              </w:rPr>
              <w:t>。</w:t>
            </w:r>
          </w:p>
          <w:p>
            <w:pPr>
              <w:pStyle w:val="null3"/>
              <w:jc w:val="both"/>
            </w:pPr>
            <w:r>
              <w:rPr>
                <w:sz w:val="21"/>
                <w:b/>
              </w:rPr>
              <w:t>督导人签名：</w:t>
            </w:r>
            <w:r>
              <w:rPr>
                <w:sz w:val="21"/>
                <w:b/>
              </w:rPr>
              <w:t xml:space="preserve">                  </w:t>
            </w:r>
            <w:r>
              <w:rPr>
                <w:sz w:val="21"/>
                <w:b/>
              </w:rPr>
              <w:t>陪检人签名：</w:t>
            </w:r>
            <w:r>
              <w:rPr>
                <w:sz w:val="21"/>
                <w:b/>
              </w:rPr>
              <w:t xml:space="preserve">                </w:t>
            </w:r>
            <w:r>
              <w:rPr>
                <w:sz w:val="21"/>
                <w:b/>
              </w:rPr>
              <w:t>日期：</w:t>
            </w:r>
            <w:r>
              <w:rPr>
                <w:sz w:val="32"/>
                <w:b/>
              </w:rPr>
              <w:t xml:space="preserve">  </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br/>
            </w:r>
            <w:r>
              <w:br/>
            </w:r>
            <w:r>
              <w:br/>
            </w:r>
            <w:r>
              <w:br/>
            </w:r>
            <w:r>
              <w:br/>
            </w:r>
            <w:r>
              <w:br/>
            </w:r>
            <w:r>
              <w:br/>
            </w:r>
            <w:r>
              <w:br/>
            </w:r>
            <w:r>
              <w:br/>
            </w:r>
            <w:r>
              <w:br/>
            </w:r>
          </w:p>
          <w:p>
            <w:pPr>
              <w:pStyle w:val="null3"/>
              <w:ind w:firstLine="24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中山市卫生健康局南头分局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中山市南头镇老年人健康体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供应商须具有有效的《医疗机构执业许可证》（核准的诊疗科目包括但不限于健康体检科，若供应商提供的《医疗机构执业许可证》机构名称与供应商名称不一致时，请自行提供证明文件并加盖供应商公章）。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投标报价符合磋商文件要求，总报价未超过最高预算总价，且分项报价未超过本项目单价最高上限价。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p>
        </w:tc>
        <w:tc>
          <w:tcPr>
            <w:tcW w:type="dxa" w:w="5076"/>
          </w:tcPr>
          <w:p>
            <w:pPr>
              <w:pStyle w:val="null3"/>
              <w:jc w:val="left"/>
            </w:pPr>
            <w:r>
              <w:rPr/>
              <w:t>根据项目采购需求情况，磋商小组对各供应商提供的总体实施方案(包括但不限于体检服务方案（含体检人员信息收集、体检项目安排、时间规划、人员调配）、普及宣传、出具体检报告、派驻医生现场咨询等方面)进行评审： 1.总体实施方案详尽周密，体检服务方案科学合理，普及宣传的覆盖力度大，派驻医生现场咨询服务方案紧密贴合项目实际需求，优于采购需求的，得15分； 2.总体实施方案具体明确，体检服务方案合理可行，普及宣传到位，派驻医生现场咨询方案能够较好地满足项目需求，满足采购需求的，得11分； 3.总体实施方案基本完整，体检服务方案具备一定的科学性，普及宣传和派驻医生现场咨询方案基本符合项目实际情况，基本满足采购需求的，得7分； 4.总体实施方案简略，体检服务方案存在明显不足，普及宣传不到位，派驻医生现场咨询方案不符合项目实际情况，不能满足采购需求的，得3分； 5.不提供方案或方案不符合要求，不得分。</w:t>
            </w:r>
          </w:p>
        </w:tc>
      </w:tr>
      <w:tr>
        <w:tc>
          <w:tcPr>
            <w:tcW w:type="dxa" w:w="922"/>
            <w:gridSpan w:val="2"/>
            <w:vMerge/>
          </w:tcPr>
          <w:p/>
        </w:tc>
        <w:tc>
          <w:tcPr>
            <w:tcW w:type="dxa" w:w="2307"/>
          </w:tcPr>
          <w:p>
            <w:pPr>
              <w:pStyle w:val="null3"/>
              <w:jc w:val="left"/>
            </w:pPr>
            <w:r>
              <w:rPr/>
              <w:t>检验能力保障 (10.0分)</w:t>
            </w:r>
          </w:p>
        </w:tc>
        <w:tc>
          <w:tcPr>
            <w:tcW w:type="dxa" w:w="5076"/>
          </w:tcPr>
          <w:p>
            <w:pPr>
              <w:pStyle w:val="null3"/>
              <w:jc w:val="left"/>
            </w:pPr>
            <w:r>
              <w:rPr/>
              <w:t>磋商小组根据供应商提供的检验能力保障方案(包括但不限于：检验室软硬件配套、仪器设备及检验数据的精准度、检验技术、检测项目类型等方面)进行评审: 1.体检能力保障方案全面且详尽，体检设备软硬件配套先进齐全，检验技术成熟可靠，检测项目类型丰富多样，优于采购需求的，得10分； 2.体检能力保障方案较为全面，体检设备软硬件配套齐全且性能良好，检验技术较可靠，检测项目类型较为丰富，满足采购需求的，得7分； 3.体检能力保障方案基本完整，体检设备软硬件配套满足基本需求，检验技术较为常规但可靠，检测项目类型较为基础但覆盖面较广，基本满足采购需求的，得4分； 4.体检能力保障方案简略，体检设备软硬件配套基本达标，检验技术较为基础但可用，检测项目类型有限但能满足基本需求，不能满足采购需求的，得1分； 5.不提供方案或方案不符合要求，得0分。</w:t>
            </w:r>
          </w:p>
        </w:tc>
      </w:tr>
      <w:tr>
        <w:tc>
          <w:tcPr>
            <w:tcW w:type="dxa" w:w="922"/>
            <w:gridSpan w:val="2"/>
            <w:vMerge/>
          </w:tcPr>
          <w:p/>
        </w:tc>
        <w:tc>
          <w:tcPr>
            <w:tcW w:type="dxa" w:w="2307"/>
          </w:tcPr>
          <w:p>
            <w:pPr>
              <w:pStyle w:val="null3"/>
              <w:jc w:val="left"/>
            </w:pPr>
            <w:r>
              <w:rPr/>
              <w:t>应急服务措施 (9.0分)</w:t>
            </w:r>
          </w:p>
        </w:tc>
        <w:tc>
          <w:tcPr>
            <w:tcW w:type="dxa" w:w="5076"/>
          </w:tcPr>
          <w:p>
            <w:pPr>
              <w:pStyle w:val="null3"/>
              <w:jc w:val="left"/>
            </w:pPr>
            <w:r>
              <w:rPr/>
              <w:t>磋商小组根据供应商提供的应急服务措施方案情况进行评审： 应急服务措施方案包括但不限于以下内容（本项最高得9分）：①针对本项目在现场体检过程中发生的医疗应急事件处理措施；②设备故障等可能引发的问题和处理措施；③突发意外事故处理措施；④供应商承诺体检现场能配备急救箱、除颤仪、心电监护类等设备。 1.应急服务措施符合要求无缺项，描述非常具体详细，考虑非常全面，专门针对本项目设置，符合本项目实际需求可行性高，得9分； 2.应急服务措施符合要求无缺项，描述较详尽，对本项目具有一定的可行性和针对性，基本能符合本项目实际需求，得5分； 3.应急服务措施不符合要求或有缺项或描述较空乏，内容非专门针对本项目设置，无法体现其针对性和可行性，无法完全满足项目需求的，的1分。 4.无提供方案不得分。</w:t>
            </w:r>
          </w:p>
        </w:tc>
      </w:tr>
      <w:tr>
        <w:tc>
          <w:tcPr>
            <w:tcW w:type="dxa" w:w="922"/>
            <w:gridSpan w:val="2"/>
            <w:vMerge/>
          </w:tcPr>
          <w:p/>
        </w:tc>
        <w:tc>
          <w:tcPr>
            <w:tcW w:type="dxa" w:w="2307"/>
          </w:tcPr>
          <w:p>
            <w:pPr>
              <w:pStyle w:val="null3"/>
              <w:jc w:val="left"/>
            </w:pPr>
            <w:r>
              <w:rPr/>
              <w:t>服务便利性说明 (6.0分)</w:t>
            </w:r>
          </w:p>
        </w:tc>
        <w:tc>
          <w:tcPr>
            <w:tcW w:type="dxa" w:w="5076"/>
          </w:tcPr>
          <w:p>
            <w:pPr>
              <w:pStyle w:val="null3"/>
              <w:jc w:val="left"/>
            </w:pPr>
            <w:r>
              <w:rPr/>
              <w:t>磋商小组根据供应商提供的服务便利性情况进行评审： 服务便利性情况须包含以下内容（本项最高得6分）：①服务响应时间；②服务便利性优势说明；③如果出现重大意外，供应商承诺能安排急救车到达现场抢救的时限。 1.服务便利性情况说明无缺项，服务响应时间满足或优于采购需求，服务便利性优势明显，如在项目履行过程中出现重大意外，供应商承诺能在30分钟内安排急救车到达现场进行抢救，得6分； 2.服务便利性情况说明无缺项，服务响应时间满足采购需求，服务便利性优势较弱，如在项目履行过程中出现重大意外，供应商承诺能在60分钟内安排急救车到达现场进行抢救，得4分； 3.服务便利性情况说明有缺项，或服务响应时间无法满足采购需求，或服务便利性无优势，如在项目履行过程中出现重大意外，供应商承诺能在90分钟内安排急救车到达现场进行抢救，得2分。 4.无提供说明不得分。</w:t>
            </w:r>
          </w:p>
        </w:tc>
      </w:tr>
      <w:tr>
        <w:tc>
          <w:tcPr>
            <w:tcW w:type="dxa" w:w="922"/>
            <w:gridSpan w:val="2"/>
            <w:vMerge/>
          </w:tcPr>
          <w:p/>
        </w:tc>
        <w:tc>
          <w:tcPr>
            <w:tcW w:type="dxa" w:w="2307"/>
          </w:tcPr>
          <w:p>
            <w:pPr>
              <w:pStyle w:val="null3"/>
              <w:jc w:val="left"/>
            </w:pPr>
            <w:r>
              <w:rPr/>
              <w:t>检后服务措施和检后服务方案 (10.0分)</w:t>
            </w:r>
          </w:p>
        </w:tc>
        <w:tc>
          <w:tcPr>
            <w:tcW w:type="dxa" w:w="5076"/>
          </w:tcPr>
          <w:p>
            <w:pPr>
              <w:pStyle w:val="null3"/>
              <w:jc w:val="left"/>
            </w:pPr>
            <w:r>
              <w:rPr/>
              <w:t>磋商小组根据供应商提供的检后服务措施和检后服务方案 （包括但不限于：对体检人员资料保密方案、相关健康知识讲座的开展、体检后结果跟踪服务以及检后服务方案（如中医健康调养、报告解读、大病咨询服务等））进行评审： 1.检后服务措施和可提供服务承诺详细具体，针对性强，可行性高，可为体检中发现问题的体检者提供挂号、诊疗服务，完全满足且优于采购需求的，得10分; 2.检后服务措施和可提供服务承诺较详细，针对性较强，具有可行性，完全满足采购需求的， 得6分； 3.检后服务措施和可提供服务承诺一般，部分满足采购需求的，得 2分； 4.未提供相应方案的，得0分。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1.项目负责人自2022年以来参与过5个或以上类似项目，得2分； 2.项目负责人具有正高职称，得3分；具有副高职称的，得1.5分。 注：（1）以上第1项提供类似项目合同关键页(如合同未体现本次拟派的“项目负责人姓名信息”，需提供其他有效证明材料复印件。未提供证明材料复印件不得分)； （2）第2项提供项目负责人职称证、医师执业证等证明材料复印件，且医师执业证书的执业地点与供应商名称一致或医师多点执业的单位名称与供应商名称一致（提供有效期内的备案证明），否则不得分； （3）提供项目负责人在投标截止时间前6个月内任意一个月由供应商购买的社保或供应商单位代缴个税的证明资料，若未能提供人员社保的，可以在响应文件中提供相关承诺(承诺书加盖公章， 格式自行编制，承诺书内容包括但不限于以下内容： 若我单位中标，合同签订时保证按响应文件中所配备投入本项目的人员全部到位并提供所有人员的社保证明或劳动合同，否则视为我单位放弃中标资格)， 未按要求提供证明材料的不得分。</w:t>
            </w:r>
          </w:p>
        </w:tc>
      </w:tr>
      <w:tr>
        <w:tc>
          <w:tcPr>
            <w:tcW w:type="dxa" w:w="922"/>
            <w:gridSpan w:val="2"/>
            <w:vMerge/>
          </w:tcPr>
          <w:p/>
        </w:tc>
        <w:tc>
          <w:tcPr>
            <w:tcW w:type="dxa" w:w="2307"/>
          </w:tcPr>
          <w:p>
            <w:pPr>
              <w:pStyle w:val="null3"/>
              <w:jc w:val="left"/>
            </w:pPr>
            <w:r>
              <w:rPr/>
              <w:t>拟投入的医护人员 (16.0分)</w:t>
            </w:r>
          </w:p>
        </w:tc>
        <w:tc>
          <w:tcPr>
            <w:tcW w:type="dxa" w:w="5076"/>
          </w:tcPr>
          <w:p>
            <w:pPr>
              <w:pStyle w:val="null3"/>
              <w:jc w:val="left"/>
            </w:pPr>
            <w:r>
              <w:rPr/>
              <w:t>拟投入本项目体检服务的医护人员： 1.具有副主任医师(或以上级别)职称且属于医学影像专业的，每提供1人得1分，满分得3分。 2.具有主任技师职称且属于检验专业的，每个得2分；具有副主任技师职称且属于检验专业的，每提供1人得1分，满分得3分。 3.具有副主任护师(或以上级别)职称且属于护理专业的，每个得1分，满分得3分。 4.具有副主任医师或以上级别职称且属于内科专业的每个得1分，满分得3分。 5.具有副主任医师(或以上级别)职称且属于中医专业的， 每个得1分，满分得2分。 6.具有主治医师（或以上级别）职称且属于耳鼻喉专业的，每个得1分，满分得2分。 注：（1）提供以上人员的职称证、医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（2）提供项目负责人在投标截止时间前6个月内任意一个月由供应商购买的社保或供应商单位代缴个税的证明资料，若未能提供人员社保的，可以在响应文件中提供相关承诺(承诺书加盖公章， 格式自行编制，承诺书内容包括但不限于以下内容： 若我单位中标，合同签订时保证按响应文件中所配备投入本项目的人员全部到位并提供所有人员的社保证明或劳动合同，否则视为我单位放弃中标资格)， 未按要求提供证明材料的不得分。</w:t>
            </w:r>
          </w:p>
        </w:tc>
      </w:tr>
      <w:tr>
        <w:tc>
          <w:tcPr>
            <w:tcW w:type="dxa" w:w="922"/>
            <w:gridSpan w:val="2"/>
            <w:vMerge/>
          </w:tcPr>
          <w:p/>
        </w:tc>
        <w:tc>
          <w:tcPr>
            <w:tcW w:type="dxa" w:w="2307"/>
          </w:tcPr>
          <w:p>
            <w:pPr>
              <w:pStyle w:val="null3"/>
              <w:jc w:val="left"/>
            </w:pPr>
            <w:r>
              <w:rPr/>
              <w:t>体检设备 (6.0分)</w:t>
            </w:r>
          </w:p>
        </w:tc>
        <w:tc>
          <w:tcPr>
            <w:tcW w:type="dxa" w:w="5076"/>
          </w:tcPr>
          <w:p>
            <w:pPr>
              <w:pStyle w:val="null3"/>
              <w:jc w:val="left"/>
            </w:pPr>
            <w:r>
              <w:rPr/>
              <w:t>1.根据供应商拟投入的体检设备情况进行评审：①彩超(3台)②十二导联心电图机(2台)③尿液分析仪(1台)④生化分析仪(1台)⑤五分类血液分析仪(1台)。每满足1类得1分，全部满足得4分。 2.在满足上述设备数量的基础上，每类设备增加一台加0.5分（同一类设备增加多台设备的按一台计分），最高加2分。 注：（1）以上合计最高得6分。（2）若设备为自有须提供购买发票或采购合同等证明材料复印件；若设备为租赁须提供租赁合同等证明材料复印件。 （3）须提供设备图片。（4）上述资料均须加盖供应商公章，如不提供或不按要求提供不得分。</w:t>
            </w:r>
          </w:p>
        </w:tc>
      </w:tr>
      <w:tr>
        <w:tc>
          <w:tcPr>
            <w:tcW w:type="dxa" w:w="922"/>
            <w:gridSpan w:val="2"/>
            <w:vMerge/>
          </w:tcPr>
          <w:p/>
        </w:tc>
        <w:tc>
          <w:tcPr>
            <w:tcW w:type="dxa" w:w="2307"/>
          </w:tcPr>
          <w:p>
            <w:pPr>
              <w:pStyle w:val="null3"/>
              <w:jc w:val="left"/>
            </w:pPr>
            <w:r>
              <w:rPr/>
              <w:t>双向转诊 (2.0分)</w:t>
            </w:r>
          </w:p>
        </w:tc>
        <w:tc>
          <w:tcPr>
            <w:tcW w:type="dxa" w:w="5076"/>
          </w:tcPr>
          <w:p>
            <w:pPr>
              <w:pStyle w:val="null3"/>
              <w:jc w:val="left"/>
            </w:pPr>
            <w:r>
              <w:rPr/>
              <w:t>供应商与公立医疗机构组建医疗联合体、医疗卫生共同体（简称医联体）的，得2分。 注：提供有效期内的与各公立医疗机构的医联体协议等相关证明文件并加盖供应商公章。</w:t>
            </w:r>
          </w:p>
        </w:tc>
      </w:tr>
      <w:tr>
        <w:tc>
          <w:tcPr>
            <w:tcW w:type="dxa" w:w="922"/>
            <w:gridSpan w:val="2"/>
            <w:vMerge/>
          </w:tcPr>
          <w:p/>
        </w:tc>
        <w:tc>
          <w:tcPr>
            <w:tcW w:type="dxa" w:w="2307"/>
          </w:tcPr>
          <w:p>
            <w:pPr>
              <w:pStyle w:val="null3"/>
              <w:jc w:val="left"/>
            </w:pPr>
            <w:r>
              <w:rPr/>
              <w:t>医疗合作 (2.0分)</w:t>
            </w:r>
          </w:p>
        </w:tc>
        <w:tc>
          <w:tcPr>
            <w:tcW w:type="dxa" w:w="5076"/>
          </w:tcPr>
          <w:p>
            <w:pPr>
              <w:pStyle w:val="null3"/>
              <w:jc w:val="left"/>
            </w:pPr>
            <w:r>
              <w:rPr/>
              <w:t>供应商与公立医疗机构有技术专业合作，每提供一家得1分，本项最多得2分。 注：提供有效期内的与各公立医疗机构的技术专业合作协议等相关证明文件并加盖供应商公章。</w:t>
            </w:r>
          </w:p>
        </w:tc>
      </w:tr>
      <w:tr>
        <w:tc>
          <w:tcPr>
            <w:tcW w:type="dxa" w:w="922"/>
            <w:gridSpan w:val="2"/>
            <w:vMerge/>
          </w:tcPr>
          <w:p/>
        </w:tc>
        <w:tc>
          <w:tcPr>
            <w:tcW w:type="dxa" w:w="2307"/>
          </w:tcPr>
          <w:p>
            <w:pPr>
              <w:pStyle w:val="null3"/>
              <w:jc w:val="left"/>
            </w:pPr>
            <w:r>
              <w:rPr/>
              <w:t>室间质评情况 (4.0分)</w:t>
            </w:r>
          </w:p>
        </w:tc>
        <w:tc>
          <w:tcPr>
            <w:tcW w:type="dxa" w:w="5076"/>
          </w:tcPr>
          <w:p>
            <w:pPr>
              <w:pStyle w:val="null3"/>
              <w:jc w:val="left"/>
            </w:pPr>
            <w:r>
              <w:rPr/>
              <w:t>供应商获得检验合格的“室间质评证书”：每获得一项得0.5分， 最高得4分。 注：提供证书复印件加盖供应商公章， 否则不得分。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磋商小组根据供应商提供的同类业绩情况进行评审： 2022年1月1日以来（以合同签订时间或合同约定生效日期或履约期限为准）供应商承接的同类项目业绩，每提供一个项目业绩得1分，最高得5分。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br/>
      </w:r>
      <w:r>
        <w:br/>
      </w:r>
      <w:r>
        <w:br/>
      </w:r>
      <w:r>
        <w:br/>
      </w:r>
      <w:r>
        <w:br/>
      </w:r>
      <w:r>
        <w:br/>
      </w:r>
      <w:r>
        <w:br/>
      </w:r>
      <w:r>
        <w:br/>
      </w:r>
      <w:r>
        <w:br/>
      </w:r>
      <w:r>
        <w:br/>
      </w:r>
      <w:r>
        <w:br/>
      </w:r>
      <w:r>
        <w:br/>
      </w:r>
      <w:r>
        <w:rPr>
          <w:sz w:val="56"/>
          <w:b/>
        </w:rPr>
        <w:t xml:space="preserve"> 合同书</w:t>
      </w:r>
    </w:p>
    <w:p>
      <w:pPr>
        <w:pStyle w:val="null3"/>
        <w:jc w:val="center"/>
      </w:pPr>
      <w:r>
        <w:rPr/>
        <w:t xml:space="preserve"> </w:t>
      </w:r>
    </w:p>
    <w:p>
      <w:pPr>
        <w:pStyle w:val="null3"/>
      </w:pP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p>
    <w:p>
      <w:pPr>
        <w:pStyle w:val="null3"/>
        <w:jc w:val="center"/>
      </w:pPr>
      <w:r>
        <w:rPr/>
        <w:t xml:space="preserve"> </w:t>
      </w:r>
      <w:r>
        <w:br/>
      </w:r>
      <w:r>
        <w:br/>
      </w:r>
      <w:r>
        <w:br/>
      </w:r>
      <w:r>
        <w:br/>
      </w:r>
      <w:r>
        <w:br/>
      </w:r>
      <w:r>
        <w:br/>
      </w:r>
    </w:p>
    <w:p>
      <w:pPr>
        <w:pStyle w:val="null3"/>
      </w:pPr>
      <w:r>
        <w:rPr/>
        <w:t xml:space="preserve"> </w:t>
      </w:r>
    </w:p>
    <w:p>
      <w:pPr>
        <w:pStyle w:val="null3"/>
        <w:ind w:firstLine="1200"/>
        <w:jc w:val="both"/>
      </w:pPr>
      <w:r>
        <w:rPr>
          <w:sz w:val="24"/>
        </w:rPr>
        <w:t>采购计划编号：</w:t>
      </w:r>
      <w:r>
        <w:rPr>
          <w:u w:val="single"/>
        </w:rPr>
        <w:t xml:space="preserve">  </w:t>
      </w:r>
      <w:r>
        <w:rPr>
          <w:sz w:val="24"/>
          <w:u w:val="single"/>
        </w:rPr>
        <w:t>442000111-2025-00131</w:t>
      </w:r>
      <w:r>
        <w:rPr>
          <w:u w:val="single"/>
        </w:rPr>
        <w:t xml:space="preserve">    </w:t>
      </w:r>
    </w:p>
    <w:p>
      <w:pPr>
        <w:pStyle w:val="null3"/>
        <w:ind w:firstLine="2640"/>
        <w:jc w:val="both"/>
      </w:pPr>
      <w:r>
        <w:rPr/>
        <w:t xml:space="preserve"> </w:t>
      </w:r>
    </w:p>
    <w:p>
      <w:pPr>
        <w:pStyle w:val="null3"/>
        <w:ind w:firstLine="1200"/>
        <w:jc w:val="both"/>
      </w:pPr>
      <w:r>
        <w:rPr>
          <w:sz w:val="24"/>
        </w:rPr>
        <w:t>采购项目编号：</w:t>
      </w:r>
      <w:r>
        <w:rPr>
          <w:u w:val="single"/>
        </w:rPr>
        <w:t xml:space="preserve">  </w:t>
      </w:r>
      <w:r>
        <w:rPr>
          <w:sz w:val="24"/>
          <w:u w:val="single"/>
        </w:rPr>
        <w:t>442000111-2025-00131</w:t>
      </w:r>
      <w:r>
        <w:rPr>
          <w:u w:val="single"/>
        </w:rPr>
        <w:t xml:space="preserve">    </w:t>
      </w:r>
    </w:p>
    <w:p>
      <w:pPr>
        <w:pStyle w:val="null3"/>
        <w:jc w:val="both"/>
      </w:pPr>
      <w:r>
        <w:rPr/>
        <w:t xml:space="preserve"> </w:t>
      </w:r>
    </w:p>
    <w:p>
      <w:pPr>
        <w:pStyle w:val="null3"/>
        <w:ind w:firstLine="1200"/>
        <w:jc w:val="both"/>
      </w:pPr>
      <w:r>
        <w:rPr>
          <w:sz w:val="24"/>
        </w:rPr>
        <w:t>项目名称：</w:t>
      </w:r>
      <w:r>
        <w:rPr>
          <w:u w:val="single"/>
        </w:rPr>
        <w:t xml:space="preserve"> </w:t>
      </w:r>
      <w:r>
        <w:rPr>
          <w:sz w:val="24"/>
          <w:u w:val="single"/>
        </w:rPr>
        <w:t>2025</w:t>
      </w:r>
      <w:r>
        <w:rPr>
          <w:sz w:val="24"/>
          <w:u w:val="single"/>
        </w:rPr>
        <w:t>年中山市南头镇老年人健康体检服务项目</w:t>
      </w:r>
      <w:r>
        <w:rPr>
          <w:u w:val="single"/>
        </w:rPr>
        <w:t xml:space="preserve"> </w:t>
      </w:r>
    </w:p>
    <w:p>
      <w:pPr>
        <w:pStyle w:val="null3"/>
        <w:jc w:val="both"/>
      </w:pPr>
      <w:r>
        <w:rPr/>
        <w:t xml:space="preserve"> </w:t>
      </w:r>
      <w:r>
        <w:br/>
      </w:r>
      <w:r>
        <w:br/>
      </w:r>
      <w:r>
        <w:br/>
      </w:r>
      <w:r>
        <w:br/>
      </w:r>
      <w:r>
        <w:br/>
      </w:r>
      <w:r>
        <w:br/>
      </w:r>
      <w:r>
        <w:br/>
      </w:r>
      <w:r>
        <w:br/>
      </w:r>
      <w:r>
        <w:br/>
      </w:r>
      <w:r>
        <w:br/>
      </w:r>
      <w:r>
        <w:br/>
      </w:r>
      <w:r>
        <w:rPr/>
        <w:t xml:space="preserve">  </w:t>
      </w:r>
    </w:p>
    <w:p>
      <w:pPr>
        <w:pStyle w:val="null3"/>
        <w:jc w:val="center"/>
      </w:pPr>
      <w:r>
        <w:rPr>
          <w:sz w:val="44"/>
        </w:rPr>
        <w:t>2025</w:t>
      </w:r>
      <w:r>
        <w:rPr>
          <w:sz w:val="44"/>
        </w:rPr>
        <w:t>中山市</w:t>
      </w:r>
      <w:r>
        <w:rPr>
          <w:sz w:val="44"/>
        </w:rPr>
        <w:t>南头镇</w:t>
      </w:r>
      <w:r>
        <w:rPr>
          <w:sz w:val="44"/>
        </w:rPr>
        <w:t>老年人健康体检服务</w:t>
      </w:r>
      <w:r>
        <w:rPr>
          <w:sz w:val="44"/>
        </w:rPr>
        <w:t>项目</w:t>
      </w:r>
    </w:p>
    <w:p>
      <w:pPr>
        <w:pStyle w:val="null3"/>
        <w:jc w:val="center"/>
      </w:pPr>
      <w:r>
        <w:rPr>
          <w:sz w:val="44"/>
        </w:rPr>
        <w:t>购买</w:t>
      </w:r>
      <w:r>
        <w:rPr>
          <w:sz w:val="44"/>
        </w:rPr>
        <w:t>服务协议书</w:t>
      </w:r>
    </w:p>
    <w:p>
      <w:pPr>
        <w:pStyle w:val="null3"/>
        <w:jc w:val="both"/>
      </w:pPr>
      <w:r>
        <w:rPr>
          <w:sz w:val="32"/>
        </w:rPr>
        <w:t>甲方：中山市卫生健康局南头分局（以下简称甲方）</w:t>
      </w:r>
    </w:p>
    <w:p>
      <w:pPr>
        <w:pStyle w:val="null3"/>
        <w:jc w:val="both"/>
      </w:pPr>
      <w:r>
        <w:rPr>
          <w:sz w:val="32"/>
        </w:rPr>
        <w:t>乙方：</w:t>
      </w:r>
      <w:r>
        <w:rPr>
          <w:sz w:val="21"/>
          <w:u w:val="single"/>
        </w:rPr>
        <w:t xml:space="preserve">                        </w:t>
      </w:r>
      <w:r>
        <w:rPr>
          <w:sz w:val="32"/>
        </w:rPr>
        <w:t>（以下简称乙方）</w:t>
      </w:r>
    </w:p>
    <w:p>
      <w:pPr>
        <w:pStyle w:val="null3"/>
        <w:jc w:val="both"/>
      </w:pPr>
      <w:r>
        <w:rPr>
          <w:sz w:val="32"/>
        </w:rPr>
        <w:t>根据《中华人民共和国民法典》及相关法律法规，为</w:t>
      </w:r>
      <w:r>
        <w:rPr>
          <w:sz w:val="32"/>
        </w:rPr>
        <w:t>切实推进</w:t>
      </w:r>
      <w:r>
        <w:rPr>
          <w:sz w:val="32"/>
        </w:rPr>
        <w:t>南头镇基本公共卫生服务工作，改善人民群众生活</w:t>
      </w:r>
      <w:r>
        <w:rPr>
          <w:sz w:val="32"/>
        </w:rPr>
        <w:t>品质</w:t>
      </w:r>
      <w:r>
        <w:rPr>
          <w:sz w:val="32"/>
        </w:rPr>
        <w:t>，提高群众健康水平</w:t>
      </w:r>
      <w:r>
        <w:rPr>
          <w:sz w:val="32"/>
        </w:rPr>
        <w:t>，</w:t>
      </w:r>
      <w:r>
        <w:rPr>
          <w:sz w:val="32"/>
        </w:rPr>
        <w:t>甲方向乙方购买</w:t>
      </w:r>
      <w:r>
        <w:rPr>
          <w:sz w:val="32"/>
        </w:rPr>
        <w:t>“</w:t>
      </w:r>
      <w:r>
        <w:rPr>
          <w:sz w:val="32"/>
        </w:rPr>
        <w:t>2025</w:t>
      </w:r>
      <w:r>
        <w:rPr>
          <w:sz w:val="32"/>
        </w:rPr>
        <w:t>中山市</w:t>
      </w:r>
      <w:r>
        <w:rPr>
          <w:sz w:val="32"/>
        </w:rPr>
        <w:t>南头镇</w:t>
      </w:r>
      <w:r>
        <w:rPr>
          <w:sz w:val="32"/>
        </w:rPr>
        <w:t>老年人健康体检服务</w:t>
      </w:r>
      <w:r>
        <w:rPr>
          <w:sz w:val="32"/>
        </w:rPr>
        <w:t>项目</w:t>
      </w:r>
      <w:r>
        <w:rPr>
          <w:sz w:val="32"/>
        </w:rPr>
        <w:t>”</w:t>
      </w:r>
      <w:r>
        <w:rPr>
          <w:sz w:val="32"/>
        </w:rPr>
        <w:t>服务，用于开展</w:t>
      </w:r>
      <w:r>
        <w:rPr>
          <w:sz w:val="32"/>
        </w:rPr>
        <w:t>老年人健康体检</w:t>
      </w:r>
      <w:r>
        <w:rPr>
          <w:sz w:val="32"/>
        </w:rPr>
        <w:t>服务。为明确双方责任，经双方协商，</w:t>
      </w:r>
      <w:r>
        <w:rPr>
          <w:sz w:val="32"/>
        </w:rPr>
        <w:t>秉持平等、自愿、公平、诚信之原则，就相关事宜订立本协议。</w:t>
      </w:r>
    </w:p>
    <w:p>
      <w:pPr>
        <w:pStyle w:val="null3"/>
        <w:ind w:firstLine="640"/>
        <w:jc w:val="both"/>
      </w:pPr>
      <w:r>
        <w:rPr>
          <w:sz w:val="32"/>
        </w:rPr>
        <w:t>一、服务期限</w:t>
      </w:r>
    </w:p>
    <w:p>
      <w:pPr>
        <w:pStyle w:val="null3"/>
        <w:ind w:firstLine="640"/>
        <w:jc w:val="both"/>
      </w:pPr>
      <w:r>
        <w:rPr>
          <w:sz w:val="32"/>
        </w:rPr>
        <w:t>本服务协议签订之日起至</w:t>
      </w:r>
      <w:r>
        <w:rPr>
          <w:sz w:val="32"/>
        </w:rPr>
        <w:t>2025</w:t>
      </w:r>
      <w:r>
        <w:rPr>
          <w:sz w:val="32"/>
        </w:rPr>
        <w:t>年</w:t>
      </w:r>
      <w:r>
        <w:rPr>
          <w:sz w:val="32"/>
        </w:rPr>
        <w:t>12</w:t>
      </w:r>
      <w:r>
        <w:rPr>
          <w:sz w:val="32"/>
        </w:rPr>
        <w:t>月</w:t>
      </w:r>
      <w:r>
        <w:rPr>
          <w:sz w:val="32"/>
        </w:rPr>
        <w:t>31</w:t>
      </w:r>
      <w:r>
        <w:rPr>
          <w:sz w:val="32"/>
        </w:rPr>
        <w:t>日止。</w:t>
      </w:r>
    </w:p>
    <w:p>
      <w:pPr>
        <w:pStyle w:val="null3"/>
        <w:ind w:firstLine="640"/>
        <w:jc w:val="both"/>
      </w:pPr>
      <w:r>
        <w:rPr>
          <w:sz w:val="32"/>
        </w:rPr>
        <w:t>二、</w:t>
      </w:r>
      <w:r>
        <w:rPr>
          <w:sz w:val="32"/>
        </w:rPr>
        <w:t>服务地点</w:t>
      </w:r>
    </w:p>
    <w:p>
      <w:pPr>
        <w:pStyle w:val="null3"/>
        <w:ind w:firstLine="640"/>
        <w:jc w:val="both"/>
      </w:pPr>
      <w:r>
        <w:rPr>
          <w:sz w:val="21"/>
          <w:u w:val="single"/>
        </w:rPr>
        <w:t xml:space="preserve">                </w:t>
      </w:r>
      <w:r>
        <w:rPr>
          <w:sz w:val="32"/>
        </w:rPr>
        <w:t>、各社区集中体检点</w:t>
      </w:r>
      <w:r>
        <w:rPr>
          <w:sz w:val="32"/>
        </w:rPr>
        <w:t>和</w:t>
      </w:r>
      <w:r>
        <w:rPr>
          <w:sz w:val="32"/>
        </w:rPr>
        <w:t>行动不便老人家庭。</w:t>
      </w:r>
    </w:p>
    <w:p>
      <w:pPr>
        <w:pStyle w:val="null3"/>
        <w:ind w:firstLine="640"/>
        <w:jc w:val="both"/>
      </w:pPr>
      <w:r>
        <w:rPr>
          <w:sz w:val="32"/>
        </w:rPr>
        <w:t>三、</w:t>
      </w:r>
      <w:r>
        <w:rPr>
          <w:sz w:val="32"/>
        </w:rPr>
        <w:t>服务对象</w:t>
      </w:r>
    </w:p>
    <w:p>
      <w:pPr>
        <w:pStyle w:val="null3"/>
        <w:ind w:firstLine="640"/>
        <w:jc w:val="both"/>
      </w:pPr>
      <w:r>
        <w:rPr>
          <w:sz w:val="32"/>
        </w:rPr>
        <w:t>辖区内</w:t>
      </w:r>
      <w:r>
        <w:rPr>
          <w:sz w:val="32"/>
        </w:rPr>
        <w:t>65</w:t>
      </w:r>
      <w:r>
        <w:rPr>
          <w:sz w:val="32"/>
        </w:rPr>
        <w:t>岁及以上常住居民（不限户籍），即</w:t>
      </w:r>
      <w:r>
        <w:rPr>
          <w:sz w:val="32"/>
        </w:rPr>
        <w:t>2025</w:t>
      </w:r>
      <w:r>
        <w:rPr>
          <w:sz w:val="32"/>
        </w:rPr>
        <w:t>年内满</w:t>
      </w:r>
      <w:r>
        <w:rPr>
          <w:sz w:val="32"/>
        </w:rPr>
        <w:t>65</w:t>
      </w:r>
      <w:r>
        <w:rPr>
          <w:sz w:val="32"/>
        </w:rPr>
        <w:t>岁及以上（</w:t>
      </w:r>
      <w:r>
        <w:rPr>
          <w:sz w:val="32"/>
        </w:rPr>
        <w:t>1960</w:t>
      </w:r>
      <w:r>
        <w:rPr>
          <w:sz w:val="32"/>
        </w:rPr>
        <w:t>年</w:t>
      </w:r>
      <w:r>
        <w:rPr>
          <w:sz w:val="32"/>
        </w:rPr>
        <w:t>12</w:t>
      </w:r>
      <w:r>
        <w:rPr>
          <w:sz w:val="32"/>
        </w:rPr>
        <w:t>月</w:t>
      </w:r>
      <w:r>
        <w:rPr>
          <w:sz w:val="32"/>
        </w:rPr>
        <w:t>31</w:t>
      </w:r>
      <w:r>
        <w:rPr>
          <w:sz w:val="32"/>
        </w:rPr>
        <w:t>日前出生）的南头镇常住居民。</w:t>
      </w:r>
    </w:p>
    <w:p>
      <w:pPr>
        <w:pStyle w:val="null3"/>
        <w:ind w:firstLine="640"/>
        <w:jc w:val="both"/>
      </w:pPr>
      <w:r>
        <w:rPr>
          <w:sz w:val="32"/>
        </w:rPr>
        <w:t>四</w:t>
      </w:r>
      <w:r>
        <w:rPr>
          <w:sz w:val="32"/>
        </w:rPr>
        <w:t>、服务内容</w:t>
      </w:r>
    </w:p>
    <w:p>
      <w:pPr>
        <w:pStyle w:val="null3"/>
        <w:ind w:firstLine="664"/>
        <w:jc w:val="both"/>
      </w:pPr>
      <w:r>
        <w:rPr>
          <w:sz w:val="32"/>
        </w:rPr>
        <w:t>（一）常规健康体检服务</w:t>
      </w:r>
    </w:p>
    <w:p>
      <w:pPr>
        <w:pStyle w:val="null3"/>
        <w:ind w:firstLine="664"/>
        <w:jc w:val="both"/>
      </w:pPr>
      <w:r>
        <w:rPr>
          <w:sz w:val="32"/>
        </w:rPr>
        <w:t>乙方需</w:t>
      </w:r>
      <w:r>
        <w:rPr>
          <w:sz w:val="32"/>
        </w:rPr>
        <w:t>为</w:t>
      </w:r>
      <w:r>
        <w:rPr>
          <w:sz w:val="32"/>
        </w:rPr>
        <w:t>服务对象</w:t>
      </w:r>
      <w:r>
        <w:rPr>
          <w:sz w:val="32"/>
        </w:rPr>
        <w:t>提供</w:t>
      </w:r>
      <w:r>
        <w:rPr>
          <w:sz w:val="32"/>
        </w:rPr>
        <w:t>全面、规范的常规健康</w:t>
      </w:r>
      <w:r>
        <w:rPr>
          <w:sz w:val="32"/>
        </w:rPr>
        <w:t>体检服务</w:t>
      </w:r>
      <w:r>
        <w:rPr>
          <w:sz w:val="32"/>
        </w:rPr>
        <w:t>，</w:t>
      </w:r>
      <w:r>
        <w:rPr>
          <w:sz w:val="32"/>
        </w:rPr>
        <w:t>具体</w:t>
      </w:r>
      <w:r>
        <w:rPr>
          <w:sz w:val="32"/>
        </w:rPr>
        <w:t>体检内容包括</w:t>
      </w:r>
      <w:r>
        <w:rPr>
          <w:sz w:val="32"/>
        </w:rPr>
        <w:t>：</w:t>
      </w:r>
    </w:p>
    <w:p>
      <w:pPr>
        <w:pStyle w:val="null3"/>
        <w:ind w:firstLine="664"/>
        <w:jc w:val="both"/>
      </w:pPr>
      <w:r>
        <w:rPr>
          <w:sz w:val="32"/>
        </w:rPr>
        <w:t>1.</w:t>
      </w:r>
      <w:r>
        <w:rPr>
          <w:sz w:val="32"/>
        </w:rPr>
        <w:t>体格检查：包括</w:t>
      </w:r>
      <w:r>
        <w:rPr>
          <w:sz w:val="32"/>
        </w:rPr>
        <w:t>体温、脉搏、呼吸、双侧血压、身高、体重、</w:t>
      </w:r>
      <w:r>
        <w:rPr>
          <w:sz w:val="32"/>
        </w:rPr>
        <w:t>腰围、皮肤、</w:t>
      </w:r>
      <w:r>
        <w:rPr>
          <w:sz w:val="32"/>
        </w:rPr>
        <w:t>浅表淋巴结、肺部、心脏、腹部、足背动脉触诊等常规体格检查，</w:t>
      </w:r>
      <w:r>
        <w:rPr>
          <w:sz w:val="32"/>
        </w:rPr>
        <w:t>并对口腔、视力、听力和运动功能等进行粗测判断</w:t>
      </w:r>
      <w:r>
        <w:rPr>
          <w:sz w:val="32"/>
        </w:rPr>
        <w:t>。</w:t>
      </w:r>
    </w:p>
    <w:p>
      <w:pPr>
        <w:pStyle w:val="null3"/>
        <w:ind w:firstLine="692"/>
        <w:jc w:val="both"/>
      </w:pPr>
      <w:r>
        <w:rPr>
          <w:sz w:val="32"/>
        </w:rPr>
        <w:t>2.</w:t>
      </w:r>
      <w:r>
        <w:rPr>
          <w:sz w:val="32"/>
        </w:rPr>
        <w:t>辅助检查：</w:t>
      </w:r>
      <w:r>
        <w:rPr>
          <w:sz w:val="32"/>
        </w:rPr>
        <w:t>血常规、</w:t>
      </w:r>
      <w:r>
        <w:rPr>
          <w:sz w:val="32"/>
        </w:rPr>
        <w:t>尿常规、肝功能</w:t>
      </w:r>
      <w:r>
        <w:rPr>
          <w:sz w:val="32"/>
        </w:rPr>
        <w:t>（</w:t>
      </w:r>
      <w:r>
        <w:rPr>
          <w:sz w:val="32"/>
        </w:rPr>
        <w:t>血清谷草转氨酶、血清谷丙转氨酶</w:t>
      </w:r>
      <w:r>
        <w:rPr>
          <w:sz w:val="32"/>
        </w:rPr>
        <w:t>和</w:t>
      </w:r>
      <w:r>
        <w:rPr>
          <w:sz w:val="32"/>
        </w:rPr>
        <w:t>总胆红素</w:t>
      </w:r>
      <w:r>
        <w:rPr>
          <w:sz w:val="32"/>
        </w:rPr>
        <w:t>）</w:t>
      </w:r>
      <w:r>
        <w:rPr>
          <w:sz w:val="32"/>
        </w:rPr>
        <w:t>、肾功能</w:t>
      </w:r>
      <w:r>
        <w:rPr>
          <w:sz w:val="32"/>
        </w:rPr>
        <w:t>（</w:t>
      </w:r>
      <w:r>
        <w:rPr>
          <w:sz w:val="32"/>
        </w:rPr>
        <w:t>血清肌酐</w:t>
      </w:r>
      <w:r>
        <w:rPr>
          <w:sz w:val="32"/>
        </w:rPr>
        <w:t>和</w:t>
      </w:r>
      <w:r>
        <w:rPr>
          <w:sz w:val="32"/>
        </w:rPr>
        <w:t>血尿素</w:t>
      </w:r>
      <w:r>
        <w:rPr>
          <w:sz w:val="32"/>
        </w:rPr>
        <w:t>）</w:t>
      </w:r>
      <w:r>
        <w:rPr>
          <w:sz w:val="32"/>
        </w:rPr>
        <w:t>、空腹血糖、血脂</w:t>
      </w:r>
      <w:r>
        <w:rPr>
          <w:sz w:val="32"/>
        </w:rPr>
        <w:t>（</w:t>
      </w:r>
      <w:r>
        <w:rPr>
          <w:sz w:val="32"/>
        </w:rPr>
        <w:t>总胆固醇、甘油三酯、低密度脂蛋白胆固醇、高密度脂蛋白胆固醇</w:t>
      </w:r>
      <w:r>
        <w:rPr>
          <w:sz w:val="32"/>
        </w:rPr>
        <w:t>）</w:t>
      </w:r>
      <w:r>
        <w:rPr>
          <w:sz w:val="32"/>
        </w:rPr>
        <w:t>、心电图</w:t>
      </w:r>
      <w:r>
        <w:rPr>
          <w:sz w:val="32"/>
        </w:rPr>
        <w:t>（</w:t>
      </w:r>
      <w:r>
        <w:rPr>
          <w:sz w:val="32"/>
        </w:rPr>
        <w:t>十二导联</w:t>
      </w:r>
      <w:r>
        <w:rPr>
          <w:sz w:val="32"/>
        </w:rPr>
        <w:t>）</w:t>
      </w:r>
      <w:r>
        <w:rPr>
          <w:sz w:val="32"/>
        </w:rPr>
        <w:t>和</w:t>
      </w:r>
      <w:r>
        <w:rPr>
          <w:sz w:val="32"/>
        </w:rPr>
        <w:t>腹部</w:t>
      </w:r>
      <w:r>
        <w:rPr>
          <w:sz w:val="32"/>
        </w:rPr>
        <w:t>B</w:t>
      </w:r>
      <w:r>
        <w:rPr>
          <w:sz w:val="32"/>
        </w:rPr>
        <w:t>超</w:t>
      </w:r>
      <w:r>
        <w:rPr>
          <w:sz w:val="32"/>
        </w:rPr>
        <w:t>（</w:t>
      </w:r>
      <w:r>
        <w:rPr>
          <w:sz w:val="32"/>
        </w:rPr>
        <w:t>肝胆胰脾</w:t>
      </w:r>
      <w:r>
        <w:rPr>
          <w:sz w:val="32"/>
        </w:rPr>
        <w:t>）</w:t>
      </w:r>
      <w:r>
        <w:rPr>
          <w:sz w:val="32"/>
        </w:rPr>
        <w:t>检查。</w:t>
      </w:r>
    </w:p>
    <w:p>
      <w:pPr>
        <w:pStyle w:val="null3"/>
        <w:ind w:firstLine="664"/>
        <w:jc w:val="both"/>
      </w:pPr>
      <w:r>
        <w:rPr>
          <w:sz w:val="32"/>
        </w:rPr>
        <w:t>（二）</w:t>
      </w:r>
      <w:r>
        <w:rPr>
          <w:sz w:val="32"/>
        </w:rPr>
        <w:t>选做服务</w:t>
      </w:r>
    </w:p>
    <w:p>
      <w:pPr>
        <w:pStyle w:val="null3"/>
        <w:ind w:firstLine="664"/>
        <w:jc w:val="both"/>
      </w:pPr>
      <w:r>
        <w:rPr>
          <w:sz w:val="32"/>
        </w:rPr>
        <w:t>胸部</w:t>
      </w:r>
      <w:r>
        <w:rPr>
          <w:sz w:val="32"/>
        </w:rPr>
        <w:t>DR</w:t>
      </w:r>
      <w:r>
        <w:rPr>
          <w:sz w:val="32"/>
        </w:rPr>
        <w:t>检查服务：为有</w:t>
      </w:r>
      <w:r>
        <w:rPr>
          <w:sz w:val="32"/>
        </w:rPr>
        <w:t>自愿检查需求的；且符合条件的对象提供该项服务</w:t>
      </w:r>
      <w:r>
        <w:rPr>
          <w:sz w:val="32"/>
        </w:rPr>
        <w:t>。</w:t>
      </w:r>
    </w:p>
    <w:p>
      <w:pPr>
        <w:pStyle w:val="null3"/>
        <w:ind w:firstLine="640"/>
        <w:jc w:val="both"/>
      </w:pPr>
      <w:r>
        <w:rPr>
          <w:sz w:val="32"/>
        </w:rPr>
        <w:t>三</w:t>
      </w:r>
      <w:r>
        <w:rPr>
          <w:sz w:val="32"/>
        </w:rPr>
        <w:t>、</w:t>
      </w:r>
      <w:r>
        <w:rPr>
          <w:sz w:val="32"/>
        </w:rPr>
        <w:t>服务费用</w:t>
      </w:r>
    </w:p>
    <w:p>
      <w:pPr>
        <w:pStyle w:val="null3"/>
        <w:ind w:firstLine="640"/>
        <w:jc w:val="both"/>
      </w:pPr>
      <w:r>
        <w:rPr>
          <w:sz w:val="32"/>
        </w:rPr>
        <w:t>（一）费用统计</w:t>
      </w:r>
    </w:p>
    <w:p>
      <w:pPr>
        <w:pStyle w:val="null3"/>
        <w:ind w:firstLine="664"/>
        <w:jc w:val="both"/>
      </w:pPr>
      <w:r>
        <w:rPr>
          <w:sz w:val="32"/>
        </w:rPr>
        <w:t>1.</w:t>
      </w:r>
      <w:r>
        <w:rPr>
          <w:sz w:val="32"/>
        </w:rPr>
        <w:t>若服务对象未参与常规健康体检服务中两项及以上项目，则该例常规健康体检服务费用不予统计入甲方支付费用；若服务对象仅未参加常规健康体检服务中的一项项目，该例费用按照实际开展的项目进行统计入甲方应支付费用。</w:t>
      </w:r>
    </w:p>
    <w:p>
      <w:pPr>
        <w:pStyle w:val="null3"/>
        <w:ind w:firstLine="664"/>
        <w:jc w:val="both"/>
      </w:pPr>
      <w:r>
        <w:rPr>
          <w:sz w:val="32"/>
        </w:rPr>
        <w:t>2.</w:t>
      </w:r>
      <w:r>
        <w:rPr>
          <w:sz w:val="32"/>
        </w:rPr>
        <w:t>若服务对象仅参加胸部</w:t>
      </w:r>
      <w:r>
        <w:rPr>
          <w:sz w:val="32"/>
        </w:rPr>
        <w:t>DR</w:t>
      </w:r>
      <w:r>
        <w:rPr>
          <w:sz w:val="32"/>
        </w:rPr>
        <w:t>检查服务，而未参加常规健康体检服务时，该例的全部费用均不予统计。</w:t>
      </w:r>
    </w:p>
    <w:p>
      <w:pPr>
        <w:pStyle w:val="null3"/>
        <w:ind w:firstLine="640"/>
        <w:jc w:val="both"/>
      </w:pPr>
      <w:r>
        <w:rPr>
          <w:sz w:val="32"/>
        </w:rPr>
        <w:t>（二）费用明细</w:t>
      </w:r>
    </w:p>
    <w:tbl>
      <w:tblPr>
        <w:tblW w:w="0" w:type="auto"/>
        <w:tblBorders>
          <w:top w:val="none" w:color="000000" w:sz="4"/>
          <w:left w:val="none" w:color="000000" w:sz="4"/>
          <w:bottom w:val="none" w:color="000000" w:sz="4"/>
          <w:right w:val="none" w:color="000000" w:sz="4"/>
          <w:insideH w:val="none"/>
          <w:insideV w:val="none"/>
        </w:tblBorders>
      </w:tblPr>
      <w:tblGrid>
        <w:gridCol w:w="590"/>
        <w:gridCol w:w="1107"/>
        <w:gridCol w:w="1811"/>
        <w:gridCol w:w="1203"/>
        <w:gridCol w:w="1203"/>
        <w:gridCol w:w="1389"/>
        <w:gridCol w:w="997"/>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服务内容</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项目</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费用</w:t>
            </w:r>
          </w:p>
          <w:p>
            <w:pPr>
              <w:pStyle w:val="null3"/>
              <w:jc w:val="both"/>
            </w:pPr>
            <w:r>
              <w:rPr>
                <w:sz w:val="28"/>
              </w:rPr>
              <w:t>（元</w:t>
            </w:r>
            <w:r>
              <w:rPr>
                <w:sz w:val="28"/>
              </w:rPr>
              <w:t>/人）</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计划工作量（人）</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r>
      <w:tr>
        <w:tc>
          <w:tcPr>
            <w:tcW w:type="dxa" w:w="5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1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常规健康体检服务</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体格检查</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22</w:t>
            </w:r>
          </w:p>
        </w:tc>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245.91</w:t>
            </w:r>
          </w:p>
        </w:tc>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1106595</w:t>
            </w: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心电图</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23</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肝功</w:t>
            </w:r>
            <w:r>
              <w:rPr>
                <w:sz w:val="28"/>
              </w:rPr>
              <w:t>三</w:t>
            </w:r>
            <w:r>
              <w:rPr>
                <w:sz w:val="28"/>
              </w:rPr>
              <w:t>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12.3</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血常规</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16</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肾功</w:t>
            </w:r>
            <w:r>
              <w:rPr>
                <w:sz w:val="28"/>
              </w:rPr>
              <w:t>二</w:t>
            </w:r>
            <w:r>
              <w:rPr>
                <w:sz w:val="28"/>
              </w:rPr>
              <w:t>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12.2</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血脂四项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25.6</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空腹血糖</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4.9</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尿常规</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7.4</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肝胆脾胰彩超</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113.2</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抽血费</w:t>
            </w:r>
            <w:r>
              <w:rPr>
                <w:sz w:val="28"/>
              </w:rPr>
              <w:t>+</w:t>
            </w:r>
            <w:r>
              <w:rPr>
                <w:sz w:val="28"/>
              </w:rPr>
              <w:t>材料费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9.31</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选做服务</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胸部</w:t>
            </w:r>
            <w:r>
              <w:rPr>
                <w:sz w:val="28"/>
              </w:rPr>
              <w:t>DR</w:t>
            </w:r>
            <w:r>
              <w:rPr>
                <w:sz w:val="28"/>
              </w:rPr>
              <w:t>检查</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59.6</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59.6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268200</w:t>
            </w:r>
          </w:p>
        </w:tc>
      </w:tr>
      <w:tr>
        <w:tc>
          <w:tcPr>
            <w:tcW w:type="dxa" w:w="7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合计（元）</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1374795</w:t>
            </w:r>
          </w:p>
        </w:tc>
      </w:tr>
    </w:tbl>
    <w:p>
      <w:pPr>
        <w:pStyle w:val="null3"/>
        <w:ind w:firstLine="640"/>
        <w:jc w:val="left"/>
      </w:pPr>
      <w:r>
        <w:rPr>
          <w:sz w:val="32"/>
        </w:rPr>
        <w:t>备注：以上费用含税。</w:t>
      </w:r>
    </w:p>
    <w:p>
      <w:pPr>
        <w:pStyle w:val="null3"/>
        <w:ind w:firstLine="640"/>
        <w:jc w:val="both"/>
      </w:pPr>
      <w:r>
        <w:rPr>
          <w:sz w:val="32"/>
        </w:rPr>
        <w:t>四、工作要求</w:t>
      </w:r>
    </w:p>
    <w:p>
      <w:pPr>
        <w:pStyle w:val="null3"/>
        <w:ind w:firstLine="640"/>
        <w:jc w:val="left"/>
      </w:pPr>
      <w:r>
        <w:rPr>
          <w:sz w:val="32"/>
        </w:rPr>
        <w:t>（一）体检准备</w:t>
      </w:r>
    </w:p>
    <w:p>
      <w:pPr>
        <w:pStyle w:val="null3"/>
        <w:ind w:firstLine="640"/>
        <w:jc w:val="both"/>
      </w:pPr>
      <w:r>
        <w:rPr>
          <w:sz w:val="32"/>
        </w:rPr>
        <w:t>1.</w:t>
      </w:r>
      <w:r>
        <w:rPr>
          <w:sz w:val="32"/>
        </w:rPr>
        <w:t>乙方应根据甲方需求，制定详细、科学的体检方案，包括体检项目安排、时间规划、人员调配等，并报甲方审核通过后执行。相关检查项目的工作人员须由具备该资格证的医护人员操作，并将相关资格证交给甲方留底。</w:t>
      </w:r>
    </w:p>
    <w:p>
      <w:pPr>
        <w:pStyle w:val="null3"/>
        <w:ind w:firstLine="640"/>
        <w:jc w:val="both"/>
      </w:pPr>
      <w:r>
        <w:rPr>
          <w:sz w:val="32"/>
        </w:rPr>
        <w:t>2.</w:t>
      </w:r>
      <w:r>
        <w:rPr>
          <w:sz w:val="32"/>
        </w:rPr>
        <w:t>乙方负责</w:t>
      </w:r>
      <w:r>
        <w:rPr>
          <w:sz w:val="32"/>
        </w:rPr>
        <w:t>提前准备好体检所需的设备、器材和物资，确保设备性能良好、器材齐全、物资充足。</w:t>
      </w:r>
    </w:p>
    <w:p>
      <w:pPr>
        <w:pStyle w:val="null3"/>
        <w:ind w:firstLine="640"/>
        <w:jc w:val="left"/>
      </w:pPr>
      <w:r>
        <w:rPr>
          <w:sz w:val="32"/>
        </w:rPr>
        <w:t>（二）体检现场</w:t>
      </w:r>
    </w:p>
    <w:p>
      <w:pPr>
        <w:pStyle w:val="null3"/>
        <w:ind w:firstLine="640"/>
        <w:jc w:val="both"/>
      </w:pPr>
      <w:r>
        <w:rPr>
          <w:sz w:val="32"/>
        </w:rPr>
        <w:t>1.</w:t>
      </w:r>
      <w:r>
        <w:rPr>
          <w:sz w:val="32"/>
        </w:rPr>
        <w:t>体检场地的选择确定及布置。前期由甲方协助乙方初步确定固定体检场所和流动体检场所，乙方根据现场实地勘查的情况，双方确认后，按照选址由乙方提前将设备布置到位。</w:t>
      </w:r>
      <w:r>
        <w:rPr>
          <w:sz w:val="32"/>
        </w:rPr>
        <w:t>未经</w:t>
      </w:r>
      <w:r>
        <w:rPr>
          <w:sz w:val="32"/>
        </w:rPr>
        <w:t>甲方</w:t>
      </w:r>
      <w:r>
        <w:rPr>
          <w:sz w:val="32"/>
        </w:rPr>
        <w:t>同意，体检现场不得出现关于</w:t>
      </w:r>
      <w:r>
        <w:rPr>
          <w:sz w:val="32"/>
        </w:rPr>
        <w:t>乙方</w:t>
      </w:r>
      <w:r>
        <w:rPr>
          <w:sz w:val="32"/>
        </w:rPr>
        <w:t>任何宣传标语及广告内容。</w:t>
      </w:r>
    </w:p>
    <w:p>
      <w:pPr>
        <w:pStyle w:val="null3"/>
        <w:ind w:firstLine="640"/>
        <w:jc w:val="left"/>
      </w:pPr>
      <w:r>
        <w:rPr>
          <w:sz w:val="32"/>
        </w:rPr>
        <w:t>2.</w:t>
      </w:r>
      <w:r>
        <w:rPr>
          <w:sz w:val="32"/>
        </w:rPr>
        <w:t>乙方需提供体检齐全的物资设备和配备充足的工作人员。</w:t>
      </w:r>
    </w:p>
    <w:p>
      <w:pPr>
        <w:pStyle w:val="null3"/>
        <w:jc w:val="both"/>
      </w:pPr>
      <w:r>
        <w:rPr>
          <w:sz w:val="32"/>
        </w:rPr>
        <w:t>保证现场体检顺利进行，不得出现长时间的排队滞后现象。每天体检结束后，乙方需及时向甲方反馈当日体检人次及名单。</w:t>
      </w:r>
    </w:p>
    <w:p>
      <w:pPr>
        <w:pStyle w:val="null3"/>
        <w:ind w:firstLine="640"/>
        <w:jc w:val="both"/>
      </w:pPr>
      <w:r>
        <w:rPr>
          <w:sz w:val="32"/>
        </w:rPr>
        <w:t>3.</w:t>
      </w:r>
      <w:r>
        <w:rPr>
          <w:sz w:val="32"/>
        </w:rPr>
        <w:t>生物样本（血液、尿液等）需严格按照规范贮存运送，及时检验，不得造假。发现甲方发现存在伪造检验结果的情形，甲方有权按照已结算总款</w:t>
      </w:r>
      <w:r>
        <w:rPr>
          <w:sz w:val="32"/>
        </w:rPr>
        <w:t>20</w:t>
      </w:r>
      <w:r>
        <w:rPr>
          <w:sz w:val="32"/>
        </w:rPr>
        <w:t>％的违约金并追究乙方违约行为的法律责任。</w:t>
      </w:r>
    </w:p>
    <w:p>
      <w:pPr>
        <w:pStyle w:val="null3"/>
        <w:ind w:firstLine="640"/>
        <w:jc w:val="both"/>
      </w:pPr>
      <w:r>
        <w:rPr>
          <w:sz w:val="32"/>
        </w:rPr>
        <w:t>4.</w:t>
      </w:r>
      <w:r>
        <w:rPr>
          <w:sz w:val="32"/>
        </w:rPr>
        <w:t>如果出现重大意外，乙方应及时进行现场抢救，并在</w:t>
      </w:r>
      <w:r>
        <w:rPr>
          <w:sz w:val="32"/>
        </w:rPr>
        <w:t>15</w:t>
      </w:r>
      <w:r>
        <w:rPr>
          <w:sz w:val="32"/>
        </w:rPr>
        <w:t>分钟内上报甲方，在</w:t>
      </w:r>
      <w:r>
        <w:rPr>
          <w:sz w:val="32"/>
        </w:rPr>
        <w:t>30</w:t>
      </w:r>
      <w:r>
        <w:rPr>
          <w:sz w:val="32"/>
        </w:rPr>
        <w:t>分钟内安排急救车到达现场抢救，并积极配合甲方开展相关工作。</w:t>
      </w:r>
    </w:p>
    <w:p>
      <w:pPr>
        <w:pStyle w:val="null3"/>
        <w:ind w:firstLine="640"/>
        <w:jc w:val="left"/>
      </w:pPr>
      <w:r>
        <w:rPr>
          <w:sz w:val="32"/>
        </w:rPr>
        <w:t>（三）体检报告与后续服务</w:t>
      </w:r>
    </w:p>
    <w:p>
      <w:pPr>
        <w:pStyle w:val="null3"/>
        <w:ind w:firstLine="640"/>
        <w:jc w:val="both"/>
      </w:pPr>
      <w:r>
        <w:rPr>
          <w:sz w:val="32"/>
        </w:rPr>
        <w:t>1.</w:t>
      </w:r>
      <w:r>
        <w:rPr>
          <w:sz w:val="32"/>
        </w:rPr>
        <w:t xml:space="preserve">乙方需在体检之日算起 </w:t>
      </w:r>
      <w:r>
        <w:rPr>
          <w:sz w:val="32"/>
        </w:rPr>
        <w:t xml:space="preserve">15 </w:t>
      </w:r>
      <w:r>
        <w:rPr>
          <w:sz w:val="32"/>
        </w:rPr>
        <w:t>日内出具体检报告，及时通知甲方前往领取报告。纸质版体检报告要求两份，一份为体检报告；一份为体检报告和理化检验单复印件。同时体检报告系统权限开放给甲方查验。乙方未能提供体检报告，视该份体检无效。</w:t>
      </w:r>
    </w:p>
    <w:p>
      <w:pPr>
        <w:pStyle w:val="null3"/>
        <w:ind w:firstLine="640"/>
        <w:jc w:val="both"/>
      </w:pPr>
      <w:r>
        <w:rPr>
          <w:sz w:val="32"/>
        </w:rPr>
        <w:t>2.</w:t>
      </w:r>
      <w:r>
        <w:rPr>
          <w:sz w:val="32"/>
        </w:rPr>
        <w:t>乙方需在检查结果出现危急值后</w:t>
      </w:r>
      <w:r>
        <w:rPr>
          <w:sz w:val="32"/>
        </w:rPr>
        <w:t>30</w:t>
      </w:r>
      <w:r>
        <w:rPr>
          <w:sz w:val="32"/>
        </w:rPr>
        <w:t>分钟内通知甲方及服务对象，与服务对象核实情况，根据对象实际情况提供专业健康指导建议，并做好记录和协调工作。</w:t>
      </w:r>
    </w:p>
    <w:p>
      <w:pPr>
        <w:pStyle w:val="null3"/>
        <w:ind w:firstLine="640"/>
        <w:jc w:val="both"/>
      </w:pPr>
      <w:r>
        <w:rPr>
          <w:sz w:val="32"/>
        </w:rPr>
        <w:t>3.</w:t>
      </w:r>
      <w:r>
        <w:rPr>
          <w:sz w:val="32"/>
        </w:rPr>
        <w:t>乙方应针对检后出现特殊或重大健康问题的对象，提供就诊的绿色通道，协助安排转诊、会诊等医疗服务。</w:t>
      </w:r>
    </w:p>
    <w:p>
      <w:pPr>
        <w:pStyle w:val="null3"/>
        <w:ind w:firstLine="640"/>
        <w:jc w:val="both"/>
      </w:pPr>
      <w:r>
        <w:rPr>
          <w:sz w:val="32"/>
        </w:rPr>
        <w:t>五、服务质量考核</w:t>
      </w:r>
    </w:p>
    <w:p>
      <w:pPr>
        <w:pStyle w:val="null3"/>
        <w:ind w:firstLine="640"/>
        <w:jc w:val="both"/>
      </w:pPr>
      <w:r>
        <w:rPr>
          <w:sz w:val="32"/>
        </w:rPr>
        <w:t>（一）考核周期</w:t>
      </w:r>
    </w:p>
    <w:p>
      <w:pPr>
        <w:pStyle w:val="null3"/>
        <w:ind w:firstLine="640"/>
        <w:jc w:val="both"/>
      </w:pPr>
      <w:r>
        <w:rPr>
          <w:sz w:val="32"/>
        </w:rPr>
        <w:t>甲方定期组织验收小组对乙方服务质量进行评价考核。</w:t>
      </w:r>
    </w:p>
    <w:p>
      <w:pPr>
        <w:pStyle w:val="null3"/>
        <w:ind w:firstLine="640"/>
        <w:jc w:val="both"/>
      </w:pPr>
      <w:r>
        <w:rPr>
          <w:sz w:val="32"/>
        </w:rPr>
        <w:t>（二）考核标准</w:t>
      </w:r>
    </w:p>
    <w:p>
      <w:pPr>
        <w:pStyle w:val="null3"/>
        <w:ind w:firstLine="664"/>
        <w:jc w:val="left"/>
      </w:pPr>
      <w:r>
        <w:rPr>
          <w:sz w:val="32"/>
        </w:rPr>
        <w:t>南头镇</w:t>
      </w:r>
      <w:r>
        <w:rPr>
          <w:sz w:val="32"/>
        </w:rPr>
        <w:t>辖区</w:t>
      </w:r>
      <w:r>
        <w:rPr>
          <w:sz w:val="32"/>
        </w:rPr>
        <w:t>内</w:t>
      </w:r>
      <w:r>
        <w:rPr>
          <w:sz w:val="32"/>
        </w:rPr>
        <w:t>65</w:t>
      </w:r>
      <w:r>
        <w:rPr>
          <w:sz w:val="32"/>
        </w:rPr>
        <w:t>岁及以上老年人</w:t>
      </w:r>
      <w:r>
        <w:rPr>
          <w:sz w:val="32"/>
        </w:rPr>
        <w:t>常规健康体检的目标人数为</w:t>
      </w:r>
      <w:r>
        <w:rPr>
          <w:sz w:val="32"/>
        </w:rPr>
        <w:t>4500</w:t>
      </w:r>
      <w:r>
        <w:rPr>
          <w:sz w:val="32"/>
        </w:rPr>
        <w:t>人。乙方应按照本协议约定的服务内容、标准及工作要求开展服务，考核指标包括服务数量、服务质量、服务满意度等关键维度，具体考核细则详见附件《南头镇老年人健康管理项目服务质量评价考核表》、《老年人健康管理项目服务满意度调查汇总表》。</w:t>
      </w:r>
    </w:p>
    <w:p>
      <w:pPr>
        <w:pStyle w:val="null3"/>
        <w:ind w:firstLine="640"/>
        <w:jc w:val="both"/>
      </w:pPr>
      <w:r>
        <w:rPr>
          <w:sz w:val="32"/>
        </w:rPr>
        <w:t>（三）考核流程</w:t>
      </w:r>
    </w:p>
    <w:p>
      <w:pPr>
        <w:pStyle w:val="null3"/>
        <w:ind w:firstLine="640"/>
        <w:jc w:val="both"/>
      </w:pPr>
      <w:r>
        <w:rPr>
          <w:sz w:val="32"/>
        </w:rPr>
        <w:t>1.</w:t>
      </w:r>
      <w:r>
        <w:rPr>
          <w:sz w:val="32"/>
        </w:rPr>
        <w:t>乙方</w:t>
      </w:r>
      <w:r>
        <w:rPr>
          <w:sz w:val="32"/>
        </w:rPr>
        <w:t>接到甲方验收通知，当月</w:t>
      </w:r>
      <w:r>
        <w:rPr>
          <w:sz w:val="32"/>
        </w:rPr>
        <w:t>25</w:t>
      </w:r>
      <w:r>
        <w:rPr>
          <w:sz w:val="32"/>
        </w:rPr>
        <w:t>号整理当前工作量并报送给甲方</w:t>
      </w:r>
      <w:r>
        <w:rPr>
          <w:sz w:val="32"/>
        </w:rPr>
        <w:t>，</w:t>
      </w:r>
      <w:r>
        <w:rPr>
          <w:sz w:val="32"/>
        </w:rPr>
        <w:t>内容</w:t>
      </w:r>
      <w:r>
        <w:rPr>
          <w:sz w:val="32"/>
        </w:rPr>
        <w:t>包括服务人数、服务过程记录、体检结果汇总等资料。</w:t>
      </w:r>
    </w:p>
    <w:p>
      <w:pPr>
        <w:pStyle w:val="null3"/>
        <w:ind w:firstLine="640"/>
        <w:jc w:val="both"/>
      </w:pPr>
      <w:r>
        <w:rPr>
          <w:sz w:val="32"/>
        </w:rPr>
        <w:t>2.</w:t>
      </w:r>
      <w:r>
        <w:rPr>
          <w:sz w:val="32"/>
        </w:rPr>
        <w:t>验收小组依据评价考核表，通过查阅资料、实地走访、回访服务对象等方式进行考核。</w:t>
      </w:r>
    </w:p>
    <w:p>
      <w:pPr>
        <w:pStyle w:val="null3"/>
        <w:ind w:firstLine="640"/>
        <w:jc w:val="both"/>
      </w:pPr>
      <w:r>
        <w:rPr>
          <w:sz w:val="32"/>
        </w:rPr>
        <w:t>五、支付方式</w:t>
      </w:r>
    </w:p>
    <w:p>
      <w:pPr>
        <w:pStyle w:val="null3"/>
        <w:ind w:firstLine="640"/>
        <w:jc w:val="both"/>
      </w:pPr>
      <w:r>
        <w:rPr>
          <w:sz w:val="32"/>
        </w:rPr>
        <w:t>（一）结算周期</w:t>
      </w:r>
    </w:p>
    <w:p>
      <w:pPr>
        <w:pStyle w:val="null3"/>
        <w:ind w:firstLine="640"/>
        <w:jc w:val="both"/>
      </w:pPr>
      <w:r>
        <w:rPr>
          <w:sz w:val="32"/>
        </w:rPr>
        <w:t>服务费用按工作进度进行结算。</w:t>
      </w:r>
    </w:p>
    <w:p>
      <w:pPr>
        <w:pStyle w:val="null3"/>
        <w:ind w:firstLine="640"/>
        <w:jc w:val="both"/>
      </w:pPr>
      <w:r>
        <w:rPr>
          <w:sz w:val="32"/>
        </w:rPr>
        <w:t>（二）验收办法</w:t>
      </w:r>
    </w:p>
    <w:p>
      <w:pPr>
        <w:pStyle w:val="null3"/>
        <w:ind w:firstLine="640"/>
        <w:jc w:val="both"/>
      </w:pPr>
      <w:r>
        <w:rPr>
          <w:sz w:val="32"/>
        </w:rPr>
        <w:t>1.</w:t>
      </w:r>
      <w:r>
        <w:rPr>
          <w:sz w:val="32"/>
        </w:rPr>
        <w:t>考核结果达</w:t>
      </w:r>
      <w:r>
        <w:rPr>
          <w:sz w:val="32"/>
        </w:rPr>
        <w:t>90</w:t>
      </w:r>
      <w:r>
        <w:rPr>
          <w:sz w:val="32"/>
        </w:rPr>
        <w:t>分或以上，甲方按合同金额的</w:t>
      </w:r>
      <w:r>
        <w:rPr>
          <w:sz w:val="32"/>
        </w:rPr>
        <w:t>100%</w:t>
      </w:r>
      <w:r>
        <w:rPr>
          <w:sz w:val="32"/>
        </w:rPr>
        <w:t>与乙方结算款项；考核结果在</w:t>
      </w:r>
      <w:r>
        <w:rPr>
          <w:sz w:val="32"/>
        </w:rPr>
        <w:t>80-90</w:t>
      </w:r>
      <w:r>
        <w:rPr>
          <w:sz w:val="32"/>
        </w:rPr>
        <w:t>分（不含</w:t>
      </w:r>
      <w:r>
        <w:rPr>
          <w:sz w:val="32"/>
        </w:rPr>
        <w:t>90</w:t>
      </w:r>
      <w:r>
        <w:rPr>
          <w:sz w:val="32"/>
        </w:rPr>
        <w:t>分），甲方按合同金额的</w:t>
      </w:r>
      <w:r>
        <w:rPr>
          <w:sz w:val="32"/>
        </w:rPr>
        <w:t>95%</w:t>
      </w:r>
      <w:r>
        <w:rPr>
          <w:sz w:val="32"/>
        </w:rPr>
        <w:t>结算；考核结果在</w:t>
      </w:r>
      <w:r>
        <w:rPr>
          <w:sz w:val="32"/>
        </w:rPr>
        <w:t>60-80</w:t>
      </w:r>
      <w:r>
        <w:rPr>
          <w:sz w:val="32"/>
        </w:rPr>
        <w:t>分（不含</w:t>
      </w:r>
      <w:r>
        <w:rPr>
          <w:sz w:val="32"/>
        </w:rPr>
        <w:t>80</w:t>
      </w:r>
      <w:r>
        <w:rPr>
          <w:sz w:val="32"/>
        </w:rPr>
        <w:t>分），甲方按合同金额的</w:t>
      </w:r>
      <w:r>
        <w:rPr>
          <w:sz w:val="32"/>
        </w:rPr>
        <w:t>80%</w:t>
      </w:r>
      <w:r>
        <w:rPr>
          <w:sz w:val="32"/>
        </w:rPr>
        <w:t>结算；考核结果低于</w:t>
      </w:r>
      <w:r>
        <w:rPr>
          <w:sz w:val="32"/>
        </w:rPr>
        <w:t>60</w:t>
      </w:r>
      <w:r>
        <w:rPr>
          <w:sz w:val="32"/>
        </w:rPr>
        <w:t>分（不含</w:t>
      </w:r>
      <w:r>
        <w:rPr>
          <w:sz w:val="32"/>
        </w:rPr>
        <w:t>60</w:t>
      </w:r>
      <w:r>
        <w:rPr>
          <w:sz w:val="32"/>
        </w:rPr>
        <w:t>分），甲方有权要求乙方限期整改，整改期间暂停支付款项，整改验收合格后按</w:t>
      </w:r>
      <w:r>
        <w:rPr>
          <w:sz w:val="32"/>
        </w:rPr>
        <w:t>80%</w:t>
      </w:r>
      <w:r>
        <w:rPr>
          <w:sz w:val="32"/>
        </w:rPr>
        <w:t>结算。（合同总价</w:t>
      </w:r>
      <w:r>
        <w:rPr>
          <w:sz w:val="32"/>
        </w:rPr>
        <w:t>=</w:t>
      </w:r>
      <w:r>
        <w:rPr>
          <w:sz w:val="32"/>
        </w:rPr>
        <w:t>人均体检单价×该类别预计体检人数）</w:t>
      </w:r>
    </w:p>
    <w:p>
      <w:pPr>
        <w:pStyle w:val="null3"/>
        <w:ind w:firstLine="640"/>
        <w:jc w:val="both"/>
      </w:pPr>
      <w:r>
        <w:rPr>
          <w:sz w:val="32"/>
        </w:rPr>
        <w:t>2.</w:t>
      </w:r>
      <w:r>
        <w:rPr>
          <w:sz w:val="32"/>
        </w:rPr>
        <w:t>双方确定评价考核结果后，由甲方出具验收报告，乙方按照实际结算金额开具合法有效的发票交甲方，甲方收到发票后</w:t>
      </w:r>
      <w:r>
        <w:rPr>
          <w:sz w:val="32"/>
        </w:rPr>
        <w:t>30</w:t>
      </w:r>
      <w:r>
        <w:rPr>
          <w:sz w:val="32"/>
        </w:rPr>
        <w:t>个工作日内与乙方结算相关款项。</w:t>
      </w:r>
    </w:p>
    <w:p>
      <w:pPr>
        <w:pStyle w:val="null3"/>
        <w:ind w:firstLine="640"/>
        <w:jc w:val="both"/>
      </w:pPr>
      <w:r>
        <w:rPr>
          <w:sz w:val="32"/>
        </w:rPr>
        <w:t>（三）结算方式</w:t>
      </w:r>
    </w:p>
    <w:p>
      <w:pPr>
        <w:pStyle w:val="null3"/>
        <w:ind w:firstLine="640"/>
        <w:jc w:val="both"/>
      </w:pPr>
      <w:r>
        <w:rPr>
          <w:sz w:val="32"/>
        </w:rPr>
        <w:t>以银行转账方式结算。</w:t>
      </w:r>
    </w:p>
    <w:p>
      <w:pPr>
        <w:pStyle w:val="null3"/>
        <w:ind w:firstLine="640"/>
        <w:jc w:val="both"/>
      </w:pPr>
      <w:r>
        <w:rPr>
          <w:sz w:val="32"/>
        </w:rPr>
        <w:t>（四）乙方收款账户资料</w:t>
      </w:r>
    </w:p>
    <w:p>
      <w:pPr>
        <w:pStyle w:val="null3"/>
        <w:ind w:firstLine="640"/>
        <w:jc w:val="both"/>
      </w:pPr>
      <w:r>
        <w:rPr>
          <w:sz w:val="32"/>
        </w:rPr>
        <w:t>开户名称：</w:t>
      </w:r>
      <w:r>
        <w:rPr>
          <w:sz w:val="21"/>
          <w:u w:val="single"/>
        </w:rPr>
        <w:t xml:space="preserve">                                    </w:t>
      </w:r>
    </w:p>
    <w:p>
      <w:pPr>
        <w:pStyle w:val="null3"/>
        <w:ind w:firstLine="640"/>
        <w:jc w:val="both"/>
      </w:pPr>
      <w:r>
        <w:rPr>
          <w:sz w:val="32"/>
        </w:rPr>
        <w:t>开户行：</w:t>
      </w:r>
      <w:r>
        <w:rPr>
          <w:sz w:val="21"/>
          <w:u w:val="single"/>
        </w:rPr>
        <w:t xml:space="preserve">                                      </w:t>
      </w:r>
    </w:p>
    <w:p>
      <w:pPr>
        <w:pStyle w:val="null3"/>
        <w:ind w:firstLine="640"/>
        <w:jc w:val="both"/>
      </w:pPr>
      <w:r>
        <w:rPr>
          <w:sz w:val="32"/>
        </w:rPr>
        <w:t>银行账号：</w:t>
      </w:r>
      <w:r>
        <w:rPr>
          <w:sz w:val="21"/>
          <w:u w:val="single"/>
        </w:rPr>
        <w:t xml:space="preserve">                                    </w:t>
      </w:r>
    </w:p>
    <w:p>
      <w:pPr>
        <w:pStyle w:val="null3"/>
        <w:ind w:firstLine="640"/>
        <w:jc w:val="both"/>
      </w:pPr>
      <w:r>
        <w:rPr>
          <w:sz w:val="32"/>
        </w:rPr>
        <w:t>（五）</w:t>
      </w:r>
      <w:r>
        <w:rPr>
          <w:sz w:val="32"/>
        </w:rPr>
        <w:t>其他</w:t>
      </w:r>
    </w:p>
    <w:p>
      <w:pPr>
        <w:pStyle w:val="null3"/>
        <w:ind w:firstLine="640"/>
        <w:jc w:val="both"/>
      </w:pPr>
      <w:r>
        <w:rPr>
          <w:sz w:val="32"/>
        </w:rPr>
        <w:t>甲方需向财政部门申请财政资金支付本合同费用的，双方同意上述约定的付款期限为甲方向财政部门完成请款申请手续的期限，具体支付时间以财政部门实际拨款支付为准。甲方在上述期限内完成请款申请流程，但因财政审批支付导致乙方未能在上述期限内收到合同款项的，乙方不得以此向甲方主张任何逾期付款责任。</w:t>
      </w:r>
    </w:p>
    <w:p>
      <w:pPr>
        <w:pStyle w:val="null3"/>
        <w:ind w:firstLine="640"/>
        <w:jc w:val="both"/>
      </w:pPr>
      <w:r>
        <w:rPr>
          <w:sz w:val="32"/>
        </w:rPr>
        <w:t>六、权利义务</w:t>
      </w:r>
    </w:p>
    <w:p>
      <w:pPr>
        <w:pStyle w:val="null3"/>
        <w:ind w:firstLine="640"/>
        <w:jc w:val="both"/>
      </w:pPr>
      <w:r>
        <w:rPr>
          <w:sz w:val="32"/>
        </w:rPr>
        <w:t>（一）甲方权利义务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）以委托方身份全面监督乙方提供专业服务的实施过程及服务质量。</w:t>
      </w:r>
    </w:p>
    <w:p>
      <w:pPr>
        <w:pStyle w:val="null3"/>
        <w:ind w:firstLine="640"/>
        <w:jc w:val="both"/>
      </w:pPr>
      <w:r>
        <w:rPr>
          <w:sz w:val="32"/>
        </w:rPr>
        <w:t>（</w:t>
      </w:r>
      <w:r>
        <w:rPr>
          <w:sz w:val="32"/>
        </w:rPr>
        <w:t>2</w:t>
      </w:r>
      <w:r>
        <w:rPr>
          <w:sz w:val="32"/>
        </w:rPr>
        <w:t>）要求乙方对不符合服务标准的情况进行整改。</w:t>
      </w:r>
    </w:p>
    <w:p>
      <w:pPr>
        <w:pStyle w:val="null3"/>
        <w:ind w:firstLine="640"/>
        <w:jc w:val="both"/>
      </w:pPr>
      <w:r>
        <w:rPr>
          <w:sz w:val="32"/>
        </w:rPr>
        <w:t>（</w:t>
      </w:r>
      <w:r>
        <w:rPr>
          <w:sz w:val="32"/>
        </w:rPr>
        <w:t>3</w:t>
      </w:r>
      <w:r>
        <w:rPr>
          <w:sz w:val="32"/>
        </w:rPr>
        <w:t>）按合同约定对服务费用进行核算与支付。</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）及时向乙方提供开展服务所需的相关信息及必要协助，如提供辖区服务对象基本信息等。</w:t>
      </w:r>
    </w:p>
    <w:p>
      <w:pPr>
        <w:pStyle w:val="null3"/>
        <w:ind w:firstLine="640"/>
        <w:jc w:val="both"/>
      </w:pPr>
      <w:r>
        <w:rPr>
          <w:sz w:val="32"/>
        </w:rPr>
        <w:t>（</w:t>
      </w:r>
      <w:r>
        <w:rPr>
          <w:sz w:val="32"/>
        </w:rPr>
        <w:t>2</w:t>
      </w:r>
      <w:r>
        <w:rPr>
          <w:sz w:val="32"/>
        </w:rPr>
        <w:t>）按合同约定支付乙方款项。</w:t>
      </w:r>
    </w:p>
    <w:p>
      <w:pPr>
        <w:pStyle w:val="null3"/>
        <w:ind w:firstLine="640"/>
        <w:jc w:val="both"/>
      </w:pPr>
      <w:r>
        <w:rPr>
          <w:sz w:val="32"/>
        </w:rPr>
        <w:t>（</w:t>
      </w:r>
      <w:r>
        <w:rPr>
          <w:sz w:val="32"/>
        </w:rPr>
        <w:t>3</w:t>
      </w:r>
      <w:r>
        <w:rPr>
          <w:sz w:val="32"/>
        </w:rPr>
        <w:t>）对乙方在服务过程中提交的资料及信息予以保密。</w:t>
      </w:r>
    </w:p>
    <w:p>
      <w:pPr>
        <w:pStyle w:val="null3"/>
        <w:ind w:firstLine="640"/>
        <w:jc w:val="both"/>
      </w:pPr>
      <w:r>
        <w:rPr>
          <w:sz w:val="32"/>
        </w:rPr>
        <w:t>（二）乙方权利义务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）要求甲方按合同约定及时支付服务款项。</w:t>
      </w:r>
    </w:p>
    <w:p>
      <w:pPr>
        <w:pStyle w:val="null3"/>
        <w:ind w:firstLine="640"/>
        <w:jc w:val="both"/>
      </w:pPr>
      <w:r>
        <w:rPr>
          <w:sz w:val="32"/>
        </w:rPr>
        <w:t>（</w:t>
      </w:r>
      <w:r>
        <w:rPr>
          <w:sz w:val="32"/>
        </w:rPr>
        <w:t>2</w:t>
      </w:r>
      <w:r>
        <w:rPr>
          <w:sz w:val="32"/>
        </w:rPr>
        <w:t>）当甲方未履行协助义务影响服务开展时，有权要求甲方及时履行。</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）按照协议约定的服务内容、标准和期限，为甲方提供专业、规范的服务。</w:t>
      </w:r>
    </w:p>
    <w:p>
      <w:pPr>
        <w:pStyle w:val="null3"/>
        <w:ind w:firstLine="640"/>
        <w:jc w:val="both"/>
      </w:pPr>
      <w:r>
        <w:rPr>
          <w:sz w:val="32"/>
        </w:rPr>
        <w:t>（</w:t>
      </w:r>
      <w:r>
        <w:rPr>
          <w:sz w:val="32"/>
        </w:rPr>
        <w:t>2</w:t>
      </w:r>
      <w:r>
        <w:rPr>
          <w:sz w:val="32"/>
        </w:rPr>
        <w:t>）配备足够数量、具备相应资质和经验的专业人员，保证服务团队的稳定性。如因特殊情况需更换服务人员，应提前</w:t>
      </w:r>
      <w:r>
        <w:rPr>
          <w:sz w:val="32"/>
        </w:rPr>
        <w:t xml:space="preserve">3 </w:t>
      </w:r>
      <w:r>
        <w:rPr>
          <w:sz w:val="32"/>
        </w:rPr>
        <w:t>个工作日通知甲方并取得甲方同意。</w:t>
      </w:r>
    </w:p>
    <w:p>
      <w:pPr>
        <w:pStyle w:val="null3"/>
        <w:ind w:firstLine="640"/>
        <w:jc w:val="both"/>
      </w:pPr>
      <w:r>
        <w:rPr>
          <w:sz w:val="32"/>
        </w:rPr>
        <w:t>（</w:t>
      </w:r>
      <w:r>
        <w:rPr>
          <w:sz w:val="32"/>
        </w:rPr>
        <w:t>3</w:t>
      </w:r>
      <w:r>
        <w:rPr>
          <w:sz w:val="32"/>
        </w:rPr>
        <w:t>）定期向甲方报告服务进展情况，接受甲方的监督、检查和考核。对甲方提出的改进意见和建议，应及时采取有效措施进行整改。</w:t>
      </w:r>
    </w:p>
    <w:p>
      <w:pPr>
        <w:pStyle w:val="null3"/>
        <w:ind w:firstLine="640"/>
        <w:jc w:val="both"/>
      </w:pPr>
      <w:r>
        <w:rPr>
          <w:sz w:val="32"/>
        </w:rPr>
        <w:t>（</w:t>
      </w:r>
      <w:r>
        <w:rPr>
          <w:sz w:val="32"/>
        </w:rPr>
        <w:t>4</w:t>
      </w:r>
      <w:r>
        <w:rPr>
          <w:sz w:val="32"/>
        </w:rPr>
        <w:t>）负责服务过程中的安全工作，制定完善的安全保障措施，如发生突发事故，由乙方承担全部责任。</w:t>
      </w:r>
    </w:p>
    <w:p>
      <w:pPr>
        <w:pStyle w:val="null3"/>
        <w:ind w:firstLine="640"/>
        <w:jc w:val="both"/>
      </w:pPr>
      <w:r>
        <w:rPr>
          <w:sz w:val="32"/>
        </w:rPr>
        <w:t>（</w:t>
      </w:r>
      <w:r>
        <w:rPr>
          <w:sz w:val="32"/>
        </w:rPr>
        <w:t>5</w:t>
      </w:r>
      <w:r>
        <w:rPr>
          <w:sz w:val="32"/>
        </w:rPr>
        <w:t>）对在服务过程中知悉的甲方工作秘密以及服务对象的个人隐私等予以保密。未经甲方书面同意，不得向任何第三方披露或使用。</w:t>
      </w:r>
    </w:p>
    <w:p>
      <w:pPr>
        <w:pStyle w:val="null3"/>
        <w:ind w:firstLine="640"/>
        <w:jc w:val="both"/>
      </w:pPr>
      <w:r>
        <w:rPr>
          <w:sz w:val="32"/>
        </w:rPr>
        <w:t>七、不可抗力</w:t>
      </w:r>
    </w:p>
    <w:p>
      <w:pPr>
        <w:pStyle w:val="null3"/>
        <w:ind w:firstLine="640"/>
        <w:jc w:val="both"/>
      </w:pPr>
      <w:r>
        <w:rPr>
          <w:sz w:val="32"/>
        </w:rPr>
        <w:t>（一）不可抗力事件是指，双方在签署本合同时不能预见、不能避免并不能克服的客观情况。包括：地震、台风、水灾、火灾，以及政府行为、战争、瘟疫等。</w:t>
      </w:r>
    </w:p>
    <w:p>
      <w:pPr>
        <w:pStyle w:val="null3"/>
        <w:ind w:firstLine="640"/>
        <w:jc w:val="both"/>
      </w:pPr>
      <w:r>
        <w:rPr>
          <w:sz w:val="32"/>
        </w:rPr>
        <w:t>（二）若任何一方因不可抗力事件不能履行本合同，应及时通知对方，并在不可抗力发生后</w:t>
      </w:r>
      <w:r>
        <w:rPr>
          <w:sz w:val="32"/>
        </w:rPr>
        <w:t>10</w:t>
      </w:r>
      <w:r>
        <w:rPr>
          <w:sz w:val="32"/>
        </w:rPr>
        <w:t>天内向对方提供有关不可抗力发生的有效证明。</w:t>
      </w:r>
    </w:p>
    <w:p>
      <w:pPr>
        <w:pStyle w:val="null3"/>
        <w:ind w:firstLine="640"/>
        <w:jc w:val="both"/>
      </w:pPr>
      <w:r>
        <w:rPr>
          <w:sz w:val="32"/>
        </w:rPr>
        <w:t>（三）如果发生影响履行本合同的不可抗力事件，双方应及时协商制定并实施补救计划和合理替代措施，减少或消除不可抗力事件的影响。</w:t>
      </w:r>
    </w:p>
    <w:p>
      <w:pPr>
        <w:pStyle w:val="null3"/>
        <w:ind w:firstLine="640"/>
        <w:jc w:val="both"/>
      </w:pPr>
      <w:r>
        <w:rPr>
          <w:sz w:val="32"/>
        </w:rPr>
        <w:t>八、争议处理</w:t>
      </w:r>
    </w:p>
    <w:p>
      <w:pPr>
        <w:pStyle w:val="null3"/>
        <w:ind w:firstLine="640"/>
        <w:jc w:val="both"/>
      </w:pPr>
      <w:r>
        <w:rPr>
          <w:sz w:val="32"/>
        </w:rPr>
        <w:t>甲乙双方在出现争议时，尽量友好协商解决。如甲乙双方协商不成时，可向甲方所在地人民法院提出诉讼。在争议处理期间，除涉及争议的部分外，双方应继续履行本合同其他无争议部分。</w:t>
      </w:r>
    </w:p>
    <w:p>
      <w:pPr>
        <w:pStyle w:val="null3"/>
        <w:ind w:firstLine="640"/>
        <w:jc w:val="both"/>
      </w:pPr>
      <w:r>
        <w:rPr>
          <w:sz w:val="32"/>
        </w:rPr>
        <w:t>九、违约责任</w:t>
      </w:r>
    </w:p>
    <w:p>
      <w:pPr>
        <w:pStyle w:val="null3"/>
        <w:ind w:firstLine="640"/>
        <w:jc w:val="both"/>
      </w:pPr>
      <w:r>
        <w:rPr>
          <w:sz w:val="32"/>
        </w:rPr>
        <w:t>（一）本合同签订以后，甲乙双方都应全面履行本合同。甲乙双方如有单方面违约行为，应视后果轻重，由违约方承担全部责任。</w:t>
      </w:r>
    </w:p>
    <w:p>
      <w:pPr>
        <w:pStyle w:val="null3"/>
        <w:ind w:firstLine="640"/>
        <w:jc w:val="both"/>
      </w:pPr>
      <w:r>
        <w:rPr>
          <w:sz w:val="32"/>
        </w:rPr>
        <w:t>（二）如甲方在未征得乙方书面同意前提下，在服务期间提出超出本合同规定以外的服务要求、内容，乙方可以拒绝执行，如双方协议增加的，则应根据实际增补相应服务费。</w:t>
      </w:r>
    </w:p>
    <w:p>
      <w:pPr>
        <w:pStyle w:val="null3"/>
        <w:ind w:firstLine="640"/>
        <w:jc w:val="both"/>
      </w:pPr>
      <w:r>
        <w:rPr>
          <w:sz w:val="32"/>
        </w:rPr>
        <w:t>（三）在合同期内任何一方无故终止合同的，都视为违约，违约方要向守约方支付已结算总款</w:t>
      </w:r>
      <w:r>
        <w:rPr>
          <w:sz w:val="32"/>
        </w:rPr>
        <w:t>20</w:t>
      </w:r>
      <w:r>
        <w:rPr>
          <w:sz w:val="32"/>
        </w:rPr>
        <w:t>％的违约金，并由违约方承担全部责任。</w:t>
      </w:r>
    </w:p>
    <w:p>
      <w:pPr>
        <w:pStyle w:val="null3"/>
        <w:ind w:firstLine="640"/>
        <w:jc w:val="both"/>
      </w:pPr>
      <w:r>
        <w:rPr>
          <w:sz w:val="32"/>
        </w:rPr>
        <w:t>（五）乙方违反本合同项下关于保密义务的规定的，甲方有权要求乙方支付已结算总款</w:t>
      </w:r>
      <w:r>
        <w:rPr>
          <w:sz w:val="32"/>
        </w:rPr>
        <w:t>20</w:t>
      </w:r>
      <w:r>
        <w:rPr>
          <w:sz w:val="32"/>
        </w:rPr>
        <w:t>％的违约金，并追究责任。</w:t>
      </w:r>
    </w:p>
    <w:p>
      <w:pPr>
        <w:pStyle w:val="null3"/>
        <w:ind w:firstLine="640"/>
        <w:jc w:val="both"/>
      </w:pPr>
      <w:r>
        <w:rPr>
          <w:sz w:val="32"/>
        </w:rPr>
        <w:t>十</w:t>
      </w:r>
      <w:r>
        <w:rPr>
          <w:sz w:val="32"/>
        </w:rPr>
        <w:t>、保密协议</w:t>
      </w:r>
    </w:p>
    <w:p>
      <w:pPr>
        <w:pStyle w:val="null3"/>
        <w:ind w:firstLine="640"/>
        <w:jc w:val="both"/>
      </w:pPr>
      <w:r>
        <w:rPr>
          <w:sz w:val="32"/>
        </w:rPr>
        <w:t>甲乙双方未经任何一方同意不得对第三方泄漏本协议的所有内容，如有违反作违约处理；甲乙双方围绕本协议业务产生的所有信息包括但不限于管理对象信息、办公资料等不得向第三方</w:t>
      </w:r>
      <w:r>
        <w:rPr>
          <w:sz w:val="32"/>
        </w:rPr>
        <w:t>泄露</w:t>
      </w:r>
      <w:r>
        <w:rPr>
          <w:sz w:val="32"/>
        </w:rPr>
        <w:t>，违者作违约处理。</w:t>
      </w:r>
    </w:p>
    <w:p>
      <w:pPr>
        <w:pStyle w:val="null3"/>
        <w:ind w:firstLine="640"/>
        <w:jc w:val="both"/>
      </w:pPr>
      <w:r>
        <w:rPr>
          <w:sz w:val="32"/>
        </w:rPr>
        <w:t>十一</w:t>
      </w:r>
      <w:r>
        <w:rPr>
          <w:sz w:val="32"/>
        </w:rPr>
        <w:t>、附则</w:t>
      </w:r>
    </w:p>
    <w:p>
      <w:pPr>
        <w:pStyle w:val="null3"/>
        <w:ind w:firstLine="640"/>
        <w:jc w:val="both"/>
      </w:pPr>
      <w:r>
        <w:rPr>
          <w:sz w:val="32"/>
        </w:rPr>
        <w:t>（</w:t>
      </w:r>
      <w:r>
        <w:rPr>
          <w:sz w:val="32"/>
        </w:rPr>
        <w:t>一</w:t>
      </w:r>
      <w:r>
        <w:rPr>
          <w:sz w:val="32"/>
        </w:rPr>
        <w:t>）本合同自甲乙双方签字盖章之日起生效。</w:t>
      </w:r>
    </w:p>
    <w:p>
      <w:pPr>
        <w:pStyle w:val="null3"/>
        <w:ind w:firstLine="640"/>
        <w:jc w:val="both"/>
      </w:pPr>
      <w:r>
        <w:rPr>
          <w:sz w:val="32"/>
        </w:rPr>
        <w:t>（</w:t>
      </w:r>
      <w:r>
        <w:rPr>
          <w:sz w:val="32"/>
        </w:rPr>
        <w:t>二</w:t>
      </w:r>
      <w:r>
        <w:rPr>
          <w:sz w:val="32"/>
        </w:rPr>
        <w:t>）本合同一式</w:t>
      </w:r>
      <w:r>
        <w:rPr>
          <w:sz w:val="32"/>
        </w:rPr>
        <w:t>肆</w:t>
      </w:r>
      <w:r>
        <w:rPr>
          <w:sz w:val="32"/>
        </w:rPr>
        <w:t>份，甲方</w:t>
      </w:r>
      <w:r>
        <w:rPr>
          <w:sz w:val="32"/>
        </w:rPr>
        <w:t>执</w:t>
      </w:r>
      <w:r>
        <w:rPr>
          <w:sz w:val="32"/>
        </w:rPr>
        <w:t>贰份，乙方</w:t>
      </w:r>
      <w:r>
        <w:rPr>
          <w:sz w:val="32"/>
        </w:rPr>
        <w:t>执</w:t>
      </w:r>
      <w:r>
        <w:rPr>
          <w:sz w:val="32"/>
        </w:rPr>
        <w:t>壹份，</w:t>
      </w:r>
      <w:r>
        <w:rPr>
          <w:sz w:val="32"/>
        </w:rPr>
        <w:t>代理机构执壹分</w:t>
      </w:r>
      <w:r>
        <w:rPr>
          <w:sz w:val="32"/>
        </w:rPr>
        <w:t>具有同等法律效力。</w:t>
      </w:r>
    </w:p>
    <w:p>
      <w:pPr>
        <w:pStyle w:val="null3"/>
        <w:ind w:firstLine="640"/>
        <w:jc w:val="both"/>
      </w:pPr>
      <w:r>
        <w:rPr>
          <w:sz w:val="32"/>
        </w:rPr>
        <w:t>（</w:t>
      </w:r>
      <w:r>
        <w:rPr>
          <w:sz w:val="32"/>
        </w:rPr>
        <w:t>三</w:t>
      </w:r>
      <w:r>
        <w:rPr>
          <w:sz w:val="32"/>
        </w:rPr>
        <w:t>）双方如有未尽事宜或需变更、调整的事项，可另签订补充</w:t>
      </w:r>
      <w:r>
        <w:rPr>
          <w:sz w:val="32"/>
        </w:rPr>
        <w:t>协议</w:t>
      </w:r>
      <w:r>
        <w:rPr>
          <w:sz w:val="32"/>
        </w:rPr>
        <w:t>。补充协议与本协议具有同等法律效力。</w:t>
      </w:r>
    </w:p>
    <w:p>
      <w:pPr>
        <w:pStyle w:val="null3"/>
        <w:jc w:val="both"/>
      </w:pPr>
      <w:r>
        <w:rPr>
          <w:sz w:val="32"/>
        </w:rPr>
        <w:t>甲方</w:t>
      </w:r>
      <w:r>
        <w:rPr>
          <w:sz w:val="32"/>
        </w:rPr>
        <w:t>：</w:t>
      </w:r>
      <w:r>
        <w:rPr>
          <w:sz w:val="32"/>
        </w:rPr>
        <w:t>中山市卫生健康局南头分局</w:t>
      </w:r>
      <w:r>
        <w:rPr>
          <w:sz w:val="21"/>
        </w:rPr>
        <w:t xml:space="preserve">                         </w:t>
      </w:r>
      <w:r>
        <w:rPr>
          <w:sz w:val="32"/>
        </w:rPr>
        <w:t>乙方</w:t>
      </w:r>
      <w:r>
        <w:rPr>
          <w:sz w:val="32"/>
        </w:rPr>
        <w:t>：</w:t>
      </w:r>
      <w:r>
        <w:rPr>
          <w:sz w:val="21"/>
          <w:u w:val="single"/>
        </w:rPr>
        <w:t xml:space="preserve">                                    </w:t>
      </w:r>
    </w:p>
    <w:p>
      <w:pPr>
        <w:pStyle w:val="null3"/>
        <w:jc w:val="both"/>
      </w:pPr>
      <w:r>
        <w:rPr>
          <w:sz w:val="32"/>
        </w:rPr>
        <w:t>（盖章）</w:t>
      </w:r>
      <w:r>
        <w:rPr>
          <w:sz w:val="21"/>
        </w:rPr>
        <w:t xml:space="preserve">                                                                            </w:t>
      </w:r>
      <w:r>
        <w:rPr>
          <w:sz w:val="32"/>
        </w:rPr>
        <w:t>（盖章）</w:t>
      </w:r>
    </w:p>
    <w:p>
      <w:pPr>
        <w:pStyle w:val="null3"/>
        <w:ind w:left="6075"/>
        <w:jc w:val="both"/>
      </w:pPr>
      <w:r>
        <w:rPr>
          <w:sz w:val="32"/>
        </w:rPr>
        <w:t>授权</w:t>
      </w:r>
      <w:r>
        <w:rPr>
          <w:sz w:val="32"/>
        </w:rPr>
        <w:t>代表人（签字）：</w:t>
      </w:r>
      <w:r>
        <w:rPr>
          <w:sz w:val="21"/>
        </w:rPr>
        <w:t xml:space="preserve">                   </w:t>
      </w:r>
      <w:r>
        <w:rPr>
          <w:sz w:val="32"/>
        </w:rPr>
        <w:t>授权</w:t>
      </w:r>
      <w:r>
        <w:rPr>
          <w:sz w:val="32"/>
        </w:rPr>
        <w:t>代表人（签字）：</w:t>
      </w:r>
    </w:p>
    <w:p>
      <w:pPr>
        <w:pStyle w:val="null3"/>
        <w:jc w:val="both"/>
      </w:pPr>
      <w:r>
        <w:rPr>
          <w:sz w:val="32"/>
        </w:rPr>
        <w:t>日期：</w:t>
      </w:r>
      <w:r>
        <w:rPr>
          <w:sz w:val="21"/>
        </w:rPr>
        <w:t xml:space="preserve">    </w:t>
      </w:r>
      <w:r>
        <w:rPr>
          <w:sz w:val="32"/>
        </w:rPr>
        <w:t>年</w:t>
      </w:r>
      <w:r>
        <w:rPr>
          <w:sz w:val="21"/>
        </w:rPr>
        <w:t xml:space="preserve">   </w:t>
      </w:r>
      <w:r>
        <w:rPr>
          <w:sz w:val="32"/>
        </w:rPr>
        <w:t>月</w:t>
      </w:r>
      <w:r>
        <w:rPr>
          <w:sz w:val="21"/>
        </w:rPr>
        <w:t xml:space="preserve">   </w:t>
      </w:r>
      <w:r>
        <w:rPr>
          <w:sz w:val="32"/>
        </w:rPr>
        <w:t>日</w:t>
      </w:r>
      <w:r>
        <w:rPr>
          <w:sz w:val="21"/>
        </w:rPr>
        <w:t xml:space="preserve">                                                             </w:t>
      </w:r>
      <w:r>
        <w:rPr>
          <w:sz w:val="32"/>
        </w:rPr>
        <w:t>日期：</w:t>
      </w:r>
      <w:r>
        <w:rPr>
          <w:sz w:val="21"/>
        </w:rPr>
        <w:t xml:space="preserve">    </w:t>
      </w:r>
      <w:r>
        <w:rPr>
          <w:sz w:val="32"/>
        </w:rPr>
        <w:t>年</w:t>
      </w:r>
      <w:r>
        <w:rPr>
          <w:sz w:val="21"/>
        </w:rPr>
        <w:t xml:space="preserve">   </w:t>
      </w:r>
      <w:r>
        <w:rPr>
          <w:sz w:val="32"/>
        </w:rPr>
        <w:t>月</w:t>
      </w:r>
      <w:r>
        <w:rPr>
          <w:sz w:val="21"/>
        </w:rPr>
        <w:t xml:space="preserve">   </w:t>
      </w:r>
      <w:r>
        <w:rPr>
          <w:sz w:val="32"/>
        </w:rPr>
        <w:t>日</w:t>
      </w:r>
      <w:r>
        <w:rPr>
          <w:sz w:val="21"/>
        </w:rPr>
        <w:t xml:space="preserve">       </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442000111-2025-00131</w:t>
      </w:r>
    </w:p>
    <w:p>
      <w:pPr>
        <w:pStyle w:val="null3"/>
        <w:jc w:val="center"/>
        <w:outlineLvl w:val="3"/>
      </w:pPr>
      <w:r>
        <w:rPr>
          <w:sz w:val="24"/>
          <w:b/>
        </w:rPr>
        <w:t>采购项目编号：</w:t>
      </w:r>
      <w:r>
        <w:rPr>
          <w:sz w:val="24"/>
          <w:b/>
        </w:rPr>
        <w:t>442000111-2025-00131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2025年中山市南头镇老年人健康体检服务项目</w:t>
      </w:r>
      <w:r>
        <w:rPr>
          <w:u w:val="single"/>
        </w:rPr>
        <w:t>”</w:t>
      </w:r>
      <w:r>
        <w:rPr/>
        <w:t>项目的竞争性磋商[采购项目编号为：</w:t>
      </w:r>
      <w:r>
        <w:rPr>
          <w:u w:val="single"/>
        </w:rPr>
        <w:t>442000111-2025-00131</w:t>
      </w:r>
      <w:r>
        <w:rPr/>
        <w:t>]，我方愿参与响应。</w:t>
      </w:r>
    </w:p>
    <w:p>
      <w:pPr>
        <w:pStyle w:val="null3"/>
        <w:ind w:firstLine="480"/>
      </w:pPr>
      <w:r>
        <w:rPr/>
        <w:t>我方确认收到贵方提供的</w:t>
      </w:r>
      <w:r>
        <w:rPr>
          <w:u w:val="single"/>
        </w:rPr>
        <w:t>“</w:t>
      </w:r>
      <w:r>
        <w:rPr>
          <w:u w:val="single"/>
        </w:rPr>
        <w:t>2025年中山市南头镇老年人健康体检服务项目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2025年中山市南头镇老年人健康体检服务项目</w:t>
      </w:r>
      <w:r>
        <w:rPr/>
        <w:t>”项目采购[采购项目编号为</w:t>
      </w:r>
      <w:r>
        <w:rPr/>
        <w:t>442000111-2025-00131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中山市卫生健康局南头分局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2025年中山市南头镇老年人健康体检服务项目</w:t>
      </w:r>
      <w:r>
        <w:rPr/>
        <w:t>（采购项目编号：</w:t>
      </w:r>
      <w:r>
        <w:rPr/>
        <w:t>442000111-2025-00131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2025年中山市南头镇老年人健康体检服务项目</w:t>
      </w:r>
      <w:r>
        <w:rPr/>
        <w:t>”项目（采购项目编号：</w:t>
      </w:r>
      <w:r>
        <w:rPr/>
        <w:t>442000111-2025-00131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