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442000003-2025-00091</w:t>
      </w:r>
    </w:p>
    <w:p>
      <w:pPr>
        <w:pStyle w:val="null3"/>
        <w:jc w:val="center"/>
        <w:outlineLvl w:val="3"/>
      </w:pPr>
      <w:r>
        <w:rPr>
          <w:sz w:val="24"/>
          <w:b/>
        </w:rPr>
        <w:t>采购项目编号：</w:t>
      </w:r>
      <w:r>
        <w:rPr>
          <w:sz w:val="24"/>
          <w:b/>
        </w:rPr>
        <w:t>442000003-2025-00091</w:t>
      </w:r>
    </w:p>
    <w:p>
      <w:pPr>
        <w:pStyle w:val="null3"/>
        <w:jc w:val="center"/>
        <w:outlineLvl w:val="3"/>
      </w:pPr>
      <w:r>
        <w:rPr>
          <w:sz w:val="24"/>
          <w:b/>
        </w:rPr>
        <w:t>项目名称：</w:t>
      </w:r>
      <w:r>
        <w:rPr>
          <w:sz w:val="24"/>
          <w:b/>
        </w:rPr>
        <w:t>中山火炬开发区人民医院2025年至2028年检验标本外送检验服务项目（三年）</w:t>
      </w:r>
    </w:p>
    <w:p>
      <w:pPr>
        <w:pStyle w:val="null3"/>
        <w:jc w:val="center"/>
        <w:outlineLvl w:val="3"/>
      </w:pPr>
      <w:r>
        <w:rPr>
          <w:sz w:val="24"/>
          <w:b/>
        </w:rPr>
        <w:t>采购人：</w:t>
      </w:r>
      <w:r>
        <w:rPr>
          <w:sz w:val="24"/>
          <w:b/>
        </w:rPr>
        <w:t>中山火炬开发区人民医院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中山火炬开发区人民医院</w:t>
      </w:r>
      <w:r>
        <w:rPr/>
        <w:t>的委托，采用</w:t>
      </w:r>
      <w:r>
        <w:rPr/>
        <w:t>公开招标</w:t>
      </w:r>
      <w:r>
        <w:rPr/>
        <w:t>方式组织采购</w:t>
      </w:r>
      <w:r>
        <w:rPr/>
        <w:t>中山火炬开发区人民医院2025年至2028年检验标本外送检验服务项目（三年）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中山火炬开发区人民医院2025年至2028年检验标本外送检验服务项目（三年）</w:t>
      </w:r>
    </w:p>
    <w:p>
      <w:pPr>
        <w:pStyle w:val="null3"/>
        <w:ind w:firstLine="480"/>
      </w:pPr>
      <w:r>
        <w:rPr/>
        <w:t>采购计划编号：</w:t>
      </w:r>
      <w:r>
        <w:rPr/>
        <w:t>442000003-2025-00091</w:t>
      </w:r>
    </w:p>
    <w:p>
      <w:pPr>
        <w:pStyle w:val="null3"/>
        <w:ind w:firstLine="480"/>
      </w:pPr>
      <w:r>
        <w:rPr/>
        <w:t>采购项目编号：</w:t>
      </w:r>
      <w:r>
        <w:rPr/>
        <w:t>442000003-2025-00091</w:t>
      </w:r>
    </w:p>
    <w:p>
      <w:pPr>
        <w:pStyle w:val="null3"/>
        <w:ind w:firstLine="480"/>
      </w:pPr>
      <w:r>
        <w:rPr/>
        <w:t>采购方式：</w:t>
      </w:r>
      <w:r>
        <w:rPr/>
        <w:t>公开招标</w:t>
      </w:r>
    </w:p>
    <w:p>
      <w:pPr>
        <w:pStyle w:val="null3"/>
        <w:ind w:firstLine="480"/>
      </w:pPr>
      <w:r>
        <w:rPr/>
        <w:t>预算金额：</w:t>
      </w:r>
      <w:r>
        <w:rPr/>
        <w:t>7,250,000.00</w:t>
      </w:r>
      <w:r>
        <w:rPr/>
        <w:t>元</w:t>
      </w:r>
    </w:p>
    <w:p>
      <w:pPr>
        <w:pStyle w:val="null3"/>
        <w:outlineLvl w:val="3"/>
      </w:pPr>
      <w:r>
        <w:rPr>
          <w:sz w:val="24"/>
          <w:b/>
        </w:rPr>
        <w:t>2.项目内容及需求情况（采购项目技术规格、参数及要求）</w:t>
      </w:r>
    </w:p>
    <w:p>
      <w:pPr>
        <w:pStyle w:val="null3"/>
      </w:pPr>
      <w:r>
        <w:rPr/>
        <w:t>采购包1(中山火炬开发区人民医院2025年至2028年检验标本外送检验服务项目（三年）):</w:t>
      </w:r>
    </w:p>
    <w:p>
      <w:pPr>
        <w:pStyle w:val="null3"/>
      </w:pPr>
      <w:r>
        <w:rPr/>
        <w:t>采购包预算金额：7,250,000.00元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中山火炬开发区人民医院2025年至2028年检验标本外送检验服务项目（三年）</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7,250,000.00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合同履行期限：自合同约定生效之日起三年或累计结算金额达到预算金额上限（以先到者为准），委托合同终止。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采购包1（中山火炬开发区人民医院2025年至2028年检验标本外送检验服务项目（三年））：</w:t>
      </w:r>
      <w:r>
        <w:rPr/>
        <w:t>本项目不属于专门面向中小企业采购项目，采购标的对应的中小企业划型标准所属行业为：其他未列明行业。</w:t>
      </w:r>
    </w:p>
    <w:p>
      <w:pPr>
        <w:pStyle w:val="null3"/>
        <w:outlineLvl w:val="3"/>
      </w:pPr>
      <w:r>
        <w:rPr>
          <w:sz w:val="24"/>
          <w:b/>
        </w:rPr>
        <w:t>3.本项目特定的资格要求：</w:t>
      </w:r>
    </w:p>
    <w:p>
      <w:pPr>
        <w:pStyle w:val="null3"/>
      </w:pPr>
      <w:r>
        <w:rPr/>
        <w:t>采购包1（中山火炬开发区人民医院2025年至2028年检验标本外送检验服务项目（三年））：</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3)投标人的实验室必须是取得《医疗机构执业许可证》的专业检验中心或实验室或检验所（提供相关证明材料并加盖投标人公章）。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中山火炬开发区人民医院</w:t>
      </w:r>
    </w:p>
    <w:p>
      <w:pPr>
        <w:pStyle w:val="null3"/>
        <w:ind w:firstLine="480"/>
      </w:pPr>
      <w:r>
        <w:rPr/>
        <w:t xml:space="preserve"> 地址：</w:t>
      </w:r>
      <w:r>
        <w:rPr/>
        <w:t>火炬开发区逸仙路123号</w:t>
      </w:r>
    </w:p>
    <w:p>
      <w:pPr>
        <w:pStyle w:val="null3"/>
        <w:ind w:firstLine="480"/>
      </w:pPr>
      <w:r>
        <w:rPr/>
        <w:t xml:space="preserve"> 联系方式：</w:t>
      </w:r>
      <w:r>
        <w:rPr/>
        <w:t>0760-28152103</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中山火炬开发区人民医院</w:t>
      </w:r>
      <w:r>
        <w:rPr>
          <w:sz w:val="24"/>
        </w:rPr>
        <w:t>2025年至2028年检验标本外送检验服务项目（三年）</w:t>
      </w:r>
    </w:p>
    <w:p>
      <w:pPr>
        <w:pStyle w:val="null3"/>
        <w:jc w:val="both"/>
      </w:pPr>
      <w:r>
        <w:rPr>
          <w:sz w:val="24"/>
        </w:rPr>
        <w:t>2.采购计划编号：</w:t>
      </w:r>
      <w:r>
        <w:rPr>
          <w:sz w:val="24"/>
        </w:rPr>
        <w:t>442000003-2025-00091</w:t>
      </w:r>
    </w:p>
    <w:p>
      <w:pPr>
        <w:pStyle w:val="null3"/>
        <w:jc w:val="both"/>
      </w:pPr>
      <w:r>
        <w:rPr>
          <w:sz w:val="24"/>
        </w:rPr>
        <w:t>3.采购项目编号：</w:t>
      </w:r>
      <w:r>
        <w:rPr>
          <w:sz w:val="24"/>
        </w:rPr>
        <w:t>442000003-2025-00091</w:t>
      </w:r>
    </w:p>
    <w:p>
      <w:pPr>
        <w:pStyle w:val="null3"/>
        <w:jc w:val="both"/>
      </w:pPr>
      <w:r>
        <w:rPr>
          <w:sz w:val="24"/>
        </w:rPr>
        <w:t>4.采购方式：</w:t>
      </w:r>
      <w:r>
        <w:rPr>
          <w:sz w:val="24"/>
        </w:rPr>
        <w:t>公开招标</w:t>
      </w:r>
    </w:p>
    <w:p>
      <w:pPr>
        <w:pStyle w:val="null3"/>
        <w:jc w:val="both"/>
      </w:pPr>
      <w:r>
        <w:rPr>
          <w:sz w:val="24"/>
        </w:rPr>
        <w:t>5.项目预算金额：</w:t>
      </w:r>
      <w:r>
        <w:rPr>
          <w:sz w:val="24"/>
        </w:rPr>
        <w:t>7,250,000.00</w:t>
      </w:r>
      <w:r>
        <w:rPr>
          <w:sz w:val="24"/>
        </w:rPr>
        <w:t>元</w:t>
      </w:r>
    </w:p>
    <w:p>
      <w:pPr>
        <w:pStyle w:val="null3"/>
        <w:jc w:val="both"/>
      </w:pPr>
      <w:r>
        <w:rPr>
          <w:sz w:val="24"/>
        </w:rPr>
        <w:t>6.</w:t>
      </w:r>
      <w:r>
        <w:rPr>
          <w:sz w:val="24"/>
        </w:rPr>
        <w:t>本项目不属于专门面向中小企业采购项目，投标人根据招标公告附件《中小企业划型标准规定》、《广东省财政厅关于进一步规范政府采购活动中落实促进中小企业发展政策的通知》自行判定是否属于其他未列明行业的小微企业，符合小微企业类型的方可享受《政府采购促进中小企业发展管理办法》规定的中小企业扶持政策</w:t>
      </w:r>
      <w:r>
        <w:rPr>
          <w:sz w:val="24"/>
        </w:rPr>
        <w:t>。</w:t>
      </w:r>
    </w:p>
    <w:p>
      <w:pPr>
        <w:pStyle w:val="null3"/>
        <w:jc w:val="both"/>
      </w:pPr>
      <w:r>
        <w:rPr>
          <w:sz w:val="24"/>
        </w:rPr>
        <w:t>7.本项目属于服务类项目，采购标的对应的中小企业划分标准所属行业为：其他未列明行业。</w:t>
      </w:r>
    </w:p>
    <w:p>
      <w:pPr>
        <w:pStyle w:val="null3"/>
        <w:jc w:val="both"/>
      </w:pPr>
      <w:r>
        <w:rPr>
          <w:sz w:val="24"/>
        </w:rPr>
        <w:t>8.本项目不接受联合体投标。</w:t>
      </w:r>
    </w:p>
    <w:p>
      <w:pPr>
        <w:pStyle w:val="null3"/>
        <w:jc w:val="both"/>
      </w:pPr>
      <w:r>
        <w:rPr>
          <w:sz w:val="24"/>
        </w:rPr>
        <w:t>9.合同履行期限：自合同约定生效之日起三年或累计结算金额达到预算金额上限（以先到者为准），委托合同终止。</w:t>
      </w:r>
    </w:p>
    <w:p>
      <w:pPr>
        <w:pStyle w:val="null3"/>
        <w:jc w:val="both"/>
      </w:pPr>
      <w:r>
        <w:rPr>
          <w:sz w:val="24"/>
        </w:rPr>
        <w:t>10</w:t>
      </w:r>
      <w:r>
        <w:rPr>
          <w:sz w:val="24"/>
        </w:rPr>
        <w:t>.中标供应商不得以任何方式转包或分包本项目。</w:t>
      </w:r>
    </w:p>
    <w:p>
      <w:pPr>
        <w:pStyle w:val="null3"/>
        <w:jc w:val="both"/>
      </w:pPr>
      <w:r>
        <w:rPr>
          <w:sz w:val="24"/>
        </w:rPr>
        <w:t>11.各外送检验项目价格按照《中山市基本医疗服务价格目录》（以最新版本为准）的物价收费标准执行（如遇物价部门价格调整，或医院等级变更，则以调整后价格为准）。</w:t>
      </w:r>
      <w:r>
        <w:rPr>
          <w:sz w:val="24"/>
          <w:b/>
        </w:rPr>
        <w:t>本项目每月的结算金额</w:t>
      </w:r>
      <w:r>
        <w:rPr>
          <w:sz w:val="24"/>
          <w:b/>
        </w:rPr>
        <w:t>=物价收费标准×中标折扣率×实际检测数量-扣罚金额（如有）。</w:t>
      </w:r>
    </w:p>
    <w:p>
      <w:pPr>
        <w:pStyle w:val="null3"/>
        <w:jc w:val="both"/>
      </w:pPr>
      <w:r>
        <w:rPr>
          <w:sz w:val="24"/>
        </w:rPr>
        <w:t>12.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p>
    <w:p>
      <w:pPr>
        <w:pStyle w:val="null3"/>
        <w:jc w:val="both"/>
      </w:pPr>
      <w:r>
        <w:rPr>
          <w:sz w:val="24"/>
        </w:rPr>
        <w:t>1</w:t>
      </w:r>
      <w:r>
        <w:rPr>
          <w:sz w:val="24"/>
        </w:rPr>
        <w:t>3</w:t>
      </w:r>
      <w:r>
        <w:rPr>
          <w:sz w:val="24"/>
        </w:rPr>
        <w:t>.采购人有权在签订合同时对项目内容作适当修改调整或对服务内容作适量增加或减少，但不得对采购文件约定的条款作出实质性的变更。</w:t>
      </w:r>
    </w:p>
    <w:p>
      <w:pPr>
        <w:pStyle w:val="null3"/>
        <w:jc w:val="both"/>
      </w:pPr>
      <w:r>
        <w:rPr>
          <w:sz w:val="24"/>
          <w:b/>
        </w:rPr>
        <w:t>1</w:t>
      </w:r>
      <w:r>
        <w:rPr>
          <w:sz w:val="24"/>
          <w:b/>
        </w:rPr>
        <w:t>4</w:t>
      </w:r>
      <w:r>
        <w:rPr>
          <w:sz w:val="24"/>
          <w:b/>
        </w:rPr>
        <w:t>.在</w:t>
      </w:r>
      <w:r>
        <w:rPr>
          <w:sz w:val="24"/>
          <w:b/>
        </w:rPr>
        <w:t>招标文件</w:t>
      </w:r>
      <w:r>
        <w:rPr>
          <w:sz w:val="24"/>
          <w:b/>
        </w:rPr>
        <w:t>中标注</w:t>
      </w:r>
      <w:r>
        <w:rPr>
          <w:sz w:val="24"/>
          <w:b/>
        </w:rPr>
        <w:t>“★”标识的条款内容被视为重要的响应要求、技术指标要求和性能要求，</w:t>
      </w:r>
      <w:r>
        <w:rPr>
          <w:sz w:val="24"/>
          <w:b/>
        </w:rPr>
        <w:t>投标人</w:t>
      </w:r>
      <w:r>
        <w:rPr>
          <w:sz w:val="24"/>
          <w:b/>
        </w:rPr>
        <w:t>必须对此作全面响应和满足，任何负偏离则将被视为无效投标。标注</w:t>
      </w:r>
      <w:r>
        <w:rPr>
          <w:sz w:val="24"/>
          <w:b/>
        </w:rPr>
        <w:t>“▲”标识的内容为重点评标条款，</w:t>
      </w:r>
      <w:r>
        <w:rPr>
          <w:sz w:val="24"/>
          <w:b/>
        </w:rPr>
        <w:t>投标人</w:t>
      </w:r>
      <w:r>
        <w:rPr>
          <w:sz w:val="24"/>
          <w:b/>
        </w:rPr>
        <w:t>必须对该标识条款按照要求进行真实应答描述。</w:t>
      </w:r>
    </w:p>
    <w:p>
      <w:pPr>
        <w:pStyle w:val="null3"/>
        <w:jc w:val="both"/>
      </w:pPr>
      <w:r>
        <w:rPr>
          <w:sz w:val="24"/>
        </w:rPr>
        <w:t>1</w:t>
      </w:r>
      <w:r>
        <w:rPr>
          <w:sz w:val="24"/>
        </w:rPr>
        <w:t>5</w:t>
      </w:r>
      <w:r>
        <w:rPr>
          <w:sz w:val="24"/>
        </w:rPr>
        <w:t>.本项目由中标供应商负责</w:t>
      </w:r>
      <w:r>
        <w:rPr>
          <w:sz w:val="24"/>
        </w:rPr>
        <w:t>招标文件</w:t>
      </w:r>
      <w:r>
        <w:rPr>
          <w:sz w:val="24"/>
        </w:rPr>
        <w:t>对中标供应商要求的一切事宜及责任。投标报价中不得包含</w:t>
      </w:r>
      <w:r>
        <w:rPr>
          <w:sz w:val="24"/>
        </w:rPr>
        <w:t>招标文件</w:t>
      </w:r>
      <w:r>
        <w:rPr>
          <w:sz w:val="24"/>
        </w:rPr>
        <w:t>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rPr>
        <w:t>1</w:t>
      </w:r>
      <w:r>
        <w:rPr>
          <w:sz w:val="24"/>
        </w:rPr>
        <w:t>6</w:t>
      </w:r>
      <w:r>
        <w:rPr>
          <w:sz w:val="24"/>
        </w:rPr>
        <w:t>.重要说明</w:t>
      </w:r>
    </w:p>
    <w:p>
      <w:pPr>
        <w:pStyle w:val="null3"/>
        <w:ind w:firstLine="440"/>
        <w:jc w:val="both"/>
      </w:pPr>
      <w:r>
        <w:rPr>
          <w:sz w:val="24"/>
        </w:rPr>
        <w:t>如</w:t>
      </w:r>
      <w:r>
        <w:rPr>
          <w:sz w:val="24"/>
        </w:rPr>
        <w:t>投标人</w:t>
      </w:r>
      <w:r>
        <w:rPr>
          <w:sz w:val="24"/>
        </w:rPr>
        <w:t>认为本</w:t>
      </w:r>
      <w:r>
        <w:rPr>
          <w:sz w:val="24"/>
        </w:rPr>
        <w:t>招标文件</w:t>
      </w:r>
      <w:r>
        <w:rPr>
          <w:sz w:val="24"/>
        </w:rPr>
        <w:t>中存在</w:t>
      </w:r>
      <w:r>
        <w:rPr>
          <w:sz w:val="24"/>
        </w:rPr>
        <w:t>“不合理的条件对</w:t>
      </w:r>
      <w:r>
        <w:rPr>
          <w:sz w:val="24"/>
        </w:rPr>
        <w:t>投标人</w:t>
      </w:r>
      <w:r>
        <w:rPr>
          <w:sz w:val="24"/>
        </w:rPr>
        <w:t>实行差别待遇或者歧视待遇</w:t>
      </w:r>
      <w:r>
        <w:rPr>
          <w:sz w:val="24"/>
        </w:rPr>
        <w:t>”，或有其他问题的，应当在</w:t>
      </w:r>
      <w:r>
        <w:rPr>
          <w:sz w:val="24"/>
        </w:rPr>
        <w:t>招标文件</w:t>
      </w:r>
      <w:r>
        <w:rPr>
          <w:sz w:val="24"/>
        </w:rPr>
        <w:t>公示期间内或者自公示期满之日起七个工作日内，以书面形式（须签字盖章并提供相关证明材料）向采购代理机构反映，逾期或匿名反映的将不予受理。开标前未提出的则视同</w:t>
      </w:r>
      <w:r>
        <w:rPr>
          <w:sz w:val="24"/>
        </w:rPr>
        <w:t>投标人</w:t>
      </w:r>
      <w:r>
        <w:rPr>
          <w:sz w:val="24"/>
        </w:rPr>
        <w:t>已充分理解并愿意按照本</w:t>
      </w:r>
      <w:r>
        <w:rPr>
          <w:sz w:val="24"/>
        </w:rPr>
        <w:t>招标文件</w:t>
      </w:r>
      <w:r>
        <w:rPr>
          <w:sz w:val="24"/>
        </w:rPr>
        <w:t>的所有条款执行。</w:t>
      </w:r>
    </w:p>
    <w:p>
      <w:pPr>
        <w:pStyle w:val="null3"/>
      </w:pPr>
      <w:r>
        <w:rPr>
          <w:sz w:val="21"/>
          <w:shd w:fill="F1C40F" w:val="clear"/>
        </w:rPr>
        <w:t>★</w:t>
      </w:r>
      <w:r>
        <w:rPr>
          <w:sz w:val="24"/>
          <w:b/>
          <w:shd w:fill="F1C40F" w:val="clear"/>
        </w:rPr>
        <w:t>17.投标人</w:t>
      </w:r>
      <w:r>
        <w:rPr>
          <w:sz w:val="24"/>
          <w:b/>
          <w:shd w:fill="F1C40F" w:val="clear"/>
        </w:rPr>
        <w:t>需参照以下格</w:t>
      </w:r>
      <w:r>
        <w:rPr>
          <w:sz w:val="24"/>
          <w:b/>
          <w:shd w:fill="F1C40F" w:val="clear"/>
        </w:rPr>
        <w:t>式在</w:t>
      </w:r>
      <w:r>
        <w:rPr>
          <w:sz w:val="24"/>
          <w:b/>
          <w:shd w:fill="F1C40F" w:val="clear"/>
        </w:rPr>
        <w:t>投标文件</w:t>
      </w:r>
      <w:r>
        <w:rPr>
          <w:sz w:val="24"/>
          <w:b/>
          <w:shd w:fill="F1C40F" w:val="clear"/>
        </w:rPr>
        <w:t>中出具《无围标、串标行为承诺书》。</w:t>
      </w:r>
    </w:p>
    <w:p>
      <w:pPr>
        <w:pStyle w:val="null3"/>
        <w:jc w:val="both"/>
      </w:pPr>
      <w:r>
        <w:rPr/>
        <w:t xml:space="preserve"> </w:t>
      </w:r>
    </w:p>
    <w:p>
      <w:pPr>
        <w:pStyle w:val="null3"/>
        <w:jc w:val="center"/>
      </w:pPr>
      <w:r>
        <w:rPr>
          <w:sz w:val="24"/>
          <w:b/>
        </w:rPr>
        <w:t>无围标、串标行为承诺书</w:t>
      </w:r>
    </w:p>
    <w:p>
      <w:pPr>
        <w:pStyle w:val="null3"/>
        <w:ind w:firstLine="420"/>
      </w:pPr>
      <w:r>
        <w:rPr>
          <w:sz w:val="24"/>
        </w:rPr>
        <w:t>本公司郑重承诺：本公司在参加本次</w:t>
      </w:r>
      <w:r>
        <w:rPr>
          <w:u w:val="single"/>
        </w:rPr>
        <w:t xml:space="preserve"> </w:t>
      </w:r>
      <w:r>
        <w:rPr>
          <w:sz w:val="24"/>
          <w:u w:val="single"/>
        </w:rPr>
        <w:t>中山火炬开发区人民医院</w:t>
      </w:r>
      <w:r>
        <w:rPr>
          <w:sz w:val="24"/>
          <w:u w:val="single"/>
        </w:rPr>
        <w:t>2025年至2028年检验标本外送检验服务项目（三年）</w:t>
      </w:r>
      <w:r>
        <w:rPr>
          <w:sz w:val="24"/>
        </w:rPr>
        <w:t>[采购项目编号：</w:t>
      </w:r>
      <w:r>
        <w:rPr>
          <w:sz w:val="24"/>
          <w:u w:val="single"/>
        </w:rPr>
        <w:t>442000003-2025-00091</w:t>
      </w:r>
      <w:r>
        <w:rPr>
          <w:sz w:val="24"/>
        </w:rPr>
        <w:t>]</w:t>
      </w:r>
      <w:r>
        <w:rPr>
          <w:sz w:val="24"/>
        </w:rPr>
        <w:t>采购</w:t>
      </w:r>
      <w:r>
        <w:rPr>
          <w:sz w:val="24"/>
        </w:rPr>
        <w:t>活动中，无以下围标、串标行为。</w:t>
      </w:r>
    </w:p>
    <w:p>
      <w:pPr>
        <w:pStyle w:val="null3"/>
      </w:pPr>
      <w:r>
        <w:rPr>
          <w:sz w:val="24"/>
        </w:rPr>
        <w:t xml:space="preserve">    </w:t>
      </w:r>
      <w:r>
        <w:rPr>
          <w:sz w:val="24"/>
        </w:rPr>
        <w:t>1）不同</w:t>
      </w:r>
      <w:r>
        <w:rPr>
          <w:sz w:val="24"/>
        </w:rPr>
        <w:t>投标人</w:t>
      </w:r>
      <w:r>
        <w:rPr>
          <w:sz w:val="24"/>
        </w:rPr>
        <w:t>的</w:t>
      </w:r>
      <w:r>
        <w:rPr>
          <w:sz w:val="24"/>
        </w:rPr>
        <w:t>投标文件</w:t>
      </w:r>
      <w:r>
        <w:rPr>
          <w:sz w:val="24"/>
        </w:rPr>
        <w:t>由同一单位或者个人编制；</w:t>
      </w:r>
    </w:p>
    <w:p>
      <w:pPr>
        <w:pStyle w:val="null3"/>
      </w:pPr>
      <w:r>
        <w:rPr>
          <w:sz w:val="24"/>
        </w:rPr>
        <w:t xml:space="preserve">    </w:t>
      </w:r>
      <w:r>
        <w:rPr>
          <w:sz w:val="24"/>
        </w:rPr>
        <w:t>2）不同</w:t>
      </w:r>
      <w:r>
        <w:rPr>
          <w:sz w:val="24"/>
        </w:rPr>
        <w:t>投标人</w:t>
      </w:r>
      <w:r>
        <w:rPr>
          <w:sz w:val="24"/>
        </w:rPr>
        <w:t>委托同一单位或者个人办理投标事宜；</w:t>
      </w:r>
    </w:p>
    <w:p>
      <w:pPr>
        <w:pStyle w:val="null3"/>
      </w:pPr>
      <w:r>
        <w:rPr>
          <w:sz w:val="24"/>
        </w:rPr>
        <w:t xml:space="preserve">    </w:t>
      </w:r>
      <w:r>
        <w:rPr>
          <w:sz w:val="24"/>
        </w:rPr>
        <w:t>3）不同</w:t>
      </w:r>
      <w:r>
        <w:rPr>
          <w:sz w:val="24"/>
        </w:rPr>
        <w:t>投标人</w:t>
      </w:r>
      <w:r>
        <w:rPr>
          <w:sz w:val="24"/>
        </w:rPr>
        <w:t>的</w:t>
      </w:r>
      <w:r>
        <w:rPr>
          <w:sz w:val="24"/>
        </w:rPr>
        <w:t>投标文件</w:t>
      </w:r>
      <w:r>
        <w:rPr>
          <w:sz w:val="24"/>
        </w:rPr>
        <w:t>载明的项目管理成员或者联系人员为同一人；</w:t>
      </w:r>
    </w:p>
    <w:p>
      <w:pPr>
        <w:pStyle w:val="null3"/>
      </w:pPr>
      <w:r>
        <w:rPr>
          <w:sz w:val="24"/>
        </w:rPr>
        <w:t xml:space="preserve">    </w:t>
      </w:r>
      <w:r>
        <w:rPr>
          <w:sz w:val="24"/>
        </w:rPr>
        <w:t>4）不同</w:t>
      </w:r>
      <w:r>
        <w:rPr>
          <w:sz w:val="24"/>
        </w:rPr>
        <w:t>投标人</w:t>
      </w:r>
      <w:r>
        <w:rPr>
          <w:sz w:val="24"/>
        </w:rPr>
        <w:t>的</w:t>
      </w:r>
      <w:r>
        <w:rPr>
          <w:sz w:val="24"/>
        </w:rPr>
        <w:t>投标文件</w:t>
      </w:r>
      <w:r>
        <w:rPr>
          <w:sz w:val="24"/>
        </w:rPr>
        <w:t>异常一致或者投标报价呈规律性差异；</w:t>
      </w:r>
    </w:p>
    <w:p>
      <w:pPr>
        <w:pStyle w:val="null3"/>
      </w:pPr>
      <w:r>
        <w:rPr>
          <w:sz w:val="24"/>
        </w:rPr>
        <w:t xml:space="preserve">    </w:t>
      </w:r>
      <w:r>
        <w:rPr>
          <w:sz w:val="24"/>
        </w:rPr>
        <w:t>5）不同</w:t>
      </w:r>
      <w:r>
        <w:rPr>
          <w:sz w:val="24"/>
        </w:rPr>
        <w:t>投标人</w:t>
      </w:r>
      <w:r>
        <w:rPr>
          <w:sz w:val="24"/>
        </w:rPr>
        <w:t>的</w:t>
      </w:r>
      <w:r>
        <w:rPr>
          <w:sz w:val="24"/>
        </w:rPr>
        <w:t>投标文件</w:t>
      </w:r>
      <w:r>
        <w:rPr>
          <w:sz w:val="24"/>
        </w:rPr>
        <w:t>相互混装；</w:t>
      </w:r>
    </w:p>
    <w:p>
      <w:pPr>
        <w:pStyle w:val="null3"/>
      </w:pPr>
      <w:r>
        <w:rPr>
          <w:sz w:val="24"/>
        </w:rPr>
        <w:t xml:space="preserve">    </w:t>
      </w:r>
      <w:r>
        <w:rPr>
          <w:sz w:val="24"/>
        </w:rPr>
        <w:t>6）不同</w:t>
      </w:r>
      <w:r>
        <w:rPr>
          <w:sz w:val="24"/>
        </w:rPr>
        <w:t>投标人</w:t>
      </w:r>
      <w:r>
        <w:rPr>
          <w:sz w:val="24"/>
        </w:rPr>
        <w:t>的投标保证金从同一单位或者个人的账户转出</w:t>
      </w:r>
      <w:r>
        <w:rPr>
          <w:sz w:val="24"/>
        </w:rPr>
        <w:t>；</w:t>
      </w:r>
    </w:p>
    <w:p>
      <w:pPr>
        <w:pStyle w:val="null3"/>
      </w:pPr>
      <w:r>
        <w:rPr>
          <w:sz w:val="24"/>
        </w:rPr>
        <w:t xml:space="preserve">    </w:t>
      </w:r>
      <w:r>
        <w:rPr>
          <w:sz w:val="24"/>
        </w:rPr>
        <w:t>7）单位负责人为同一人或者存在控股、管理关系的不同单位参加同一招标项目投标；</w:t>
      </w:r>
    </w:p>
    <w:p>
      <w:pPr>
        <w:pStyle w:val="null3"/>
      </w:pPr>
      <w:r>
        <w:rPr>
          <w:sz w:val="24"/>
        </w:rPr>
        <w:t xml:space="preserve">    </w:t>
      </w: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投标人</w:t>
      </w:r>
      <w:r>
        <w:rPr>
          <w:sz w:val="24"/>
        </w:rPr>
        <w:t>法定代表人（或法定代表人授权代表）签字或盖章：</w:t>
      </w:r>
      <w:r>
        <w:rPr>
          <w:sz w:val="24"/>
        </w:rPr>
        <w:t>__________________</w:t>
      </w:r>
    </w:p>
    <w:p>
      <w:pPr>
        <w:pStyle w:val="null3"/>
        <w:jc w:val="right"/>
      </w:pPr>
      <w:r>
        <w:rPr>
          <w:sz w:val="24"/>
        </w:rPr>
        <w:t>投标人</w:t>
      </w:r>
      <w:r>
        <w:rPr>
          <w:sz w:val="24"/>
        </w:rPr>
        <w:t>名称（盖章）：</w:t>
      </w:r>
      <w:r>
        <w:rPr>
          <w:sz w:val="24"/>
        </w:rPr>
        <w:t>__________________</w:t>
      </w:r>
    </w:p>
    <w:p>
      <w:pPr>
        <w:pStyle w:val="null3"/>
        <w:jc w:val="right"/>
      </w:pPr>
      <w:r>
        <w:rPr>
          <w:sz w:val="24"/>
        </w:rPr>
        <w:t>日期：</w:t>
      </w:r>
      <w:r>
        <w:rPr/>
        <w:t xml:space="preserve">    </w:t>
      </w:r>
      <w:r>
        <w:rPr>
          <w:sz w:val="24"/>
        </w:rPr>
        <w:t>年</w:t>
      </w:r>
      <w:r>
        <w:rPr/>
        <w:t xml:space="preserve">  </w:t>
      </w:r>
      <w:r>
        <w:rPr>
          <w:sz w:val="24"/>
        </w:rPr>
        <w:t>月</w:t>
      </w:r>
      <w:r>
        <w:rPr/>
        <w:t xml:space="preserve">  </w:t>
      </w:r>
      <w:r>
        <w:rPr>
          <w:sz w:val="24"/>
        </w:rPr>
        <w:t>日</w:t>
      </w:r>
    </w:p>
    <w:p>
      <w:pPr>
        <w:pStyle w:val="null3"/>
      </w:pPr>
      <w:r>
        <w:rPr/>
        <w:t>采购包1（中山火炬开发区人民医院2025年至2028年检验标本外送检验服务项目（三年））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自合同约定生效之日起三年或累计结算金额达到预算金额上限（以先到者为准），委托合同终止。</w:t>
            </w:r>
          </w:p>
        </w:tc>
      </w:tr>
      <w:tr>
        <w:tc>
          <w:tcPr>
            <w:tcW w:type="dxa" w:w="4153"/>
          </w:tcPr>
          <w:p>
            <w:pPr>
              <w:pStyle w:val="null3"/>
            </w:pPr>
            <w:r>
              <w:rPr/>
              <w:t>标的提供的地点</w:t>
            </w:r>
          </w:p>
        </w:tc>
        <w:tc>
          <w:tcPr>
            <w:tcW w:type="dxa" w:w="4153"/>
          </w:tcPr>
          <w:p>
            <w:pPr>
              <w:pStyle w:val="null3"/>
            </w:pPr>
            <w:r>
              <w:rPr/>
              <w:t>采购人指定及招标范围要求的地点。</w:t>
            </w:r>
          </w:p>
        </w:tc>
      </w:tr>
      <w:tr/>
      <w:tr/>
      <w:tr>
        <w:tc>
          <w:tcPr>
            <w:tcW w:type="dxa" w:w="4153"/>
          </w:tcPr>
          <w:p>
            <w:pPr>
              <w:pStyle w:val="null3"/>
            </w:pPr>
            <w:r>
              <w:rPr/>
              <w:t>付款方式</w:t>
            </w:r>
          </w:p>
        </w:tc>
        <w:tc>
          <w:tcPr>
            <w:tcW w:type="dxa" w:w="4153"/>
          </w:tcPr>
          <w:p>
            <w:pPr>
              <w:pStyle w:val="null3"/>
            </w:pPr>
            <w:r>
              <w:rPr/>
              <w:t>第1期为(按月支付)：支付比例100%，双方确认检验费用采用按月结算的方式。中标供应商完成当月送检服务后，应在次月15日前向采购人开具符合采购人财务要求的等额发票以及送交有关服务清单，采购人核对并签收发票后于60个工作日内支付当期服务费。即物价收费标准×中标折扣率×每月实际检测数量-扣罚金额（如有），服务费以转账方式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1期：按采购需求中的条款要求及“质量与服务考核”条款进行验收。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为满足合同期内采购人临床检验业务的新增需求，提高科室学科水平，采购人可以根据临床需求的发展在现有清单基础上增加“其他待开展项目”，采购人如有科研课题申报、药物临床试验、专利申请和SCI论文发表等需求，可与中标供应商协商开展科研合作。 2.如遇到《中山市基本医疗服务价格目录》(以最新版本为准)的物价收费标准以外的检验项目，检验费用由采购人自主定价，并由采购人自付，自主定价的标准采购人需向医院物价科和医务科备案。除以上情形产生的外送检验的项目的费用，由采购人和中标供应商自主协商决定。 3.凡因中标供应商检验项目收费不规范问题引起的医保扣罚，中标供应商应承担扣罚总金额的50%。</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1.本项目采用投标“折扣率”进行报价。 投标人的投标“折扣率”必须为固定值，不接受区间报价。本项目最高上限价为28%（0%＜折扣率≤28%）,不能为负数和零或不得超过最高上限价，否则视为无效报价。 2.投标报价包括但不限于：完成本项目所需的全部的费用，包括人工费、检验费、材料费、设备使用费、各种税务费、必须的辅助材料费及合同实施过程中可预见或不可预见费用等全部费用。</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1.提供常设每周7天*24小时热线服务和免费技术支持； 2.中标供应商须具备本地售后服务能力； 3.如遇结果与临床不符或因检测技术出现质量问题导致采购人或患者对标本检测结果产出质疑，由中标供应商对该事件进行处理，并承担全部责任。若双方确有争议，经采购人或患者书面提出，中标供应商应当提供免费的复检服务。 4.所有的售后服务方式均为中标供应商上门服务； 5.中标供应商保证所提供的产品是全新、未使用过的，并完全符合合同条款规定的质量、规格和性能的要求。</w:t>
            </w:r>
          </w:p>
        </w:tc>
      </w:tr>
      <w:tr>
        <w:tc>
          <w:tcPr>
            <w:tcW w:type="dxa" w:w="2076"/>
          </w:tcPr>
          <w:p/>
        </w:tc>
        <w:tc>
          <w:tcPr>
            <w:tcW w:type="dxa" w:w="2076"/>
          </w:tcPr>
          <w:p>
            <w:pPr>
              <w:pStyle w:val="null3"/>
              <w:jc w:val="center"/>
            </w:pPr>
            <w:r>
              <w:rPr/>
              <w:t>3</w:t>
            </w:r>
          </w:p>
        </w:tc>
        <w:tc>
          <w:tcPr>
            <w:tcW w:type="dxa" w:w="2076"/>
          </w:tcPr>
          <w:p>
            <w:pPr>
              <w:pStyle w:val="null3"/>
              <w:jc w:val="left"/>
            </w:pPr>
            <w:r>
              <w:rPr/>
              <w:t>质量与服务考核</w:t>
            </w:r>
          </w:p>
        </w:tc>
        <w:tc>
          <w:tcPr>
            <w:tcW w:type="dxa" w:w="2076"/>
          </w:tcPr>
          <w:p>
            <w:pPr>
              <w:pStyle w:val="null3"/>
              <w:jc w:val="left"/>
            </w:pPr>
            <w:r>
              <w:rPr/>
              <w:t>1.采购人每月对中标供应商的服务质量进行考核（考核内容可根据合同履行实际情况，进行完善、细化或调整，具体可由双方协商确定），考核标准如下： （1）误检率：每发生1例扣10分。 （2）漏检率：每发生1例扣10分。 （3）及时性：及时率＜99.5%， 扣5分，在此基础上及时率每降低0.5%则多扣5分。 注：此处的及时率是指中标供应商出具报告结果的及时情况。 （4）误报率（姓名、结果误报等）：每月≤2例，如&gt;2例的，每多1例扣5分。 （5）检测标本丢失、运送错误（次数累计/年）：每发生1例扣5分。 （6）危急值报告率和及时率要达到100%，每发生一例，扣10分。 （7）运输过程的样品质量和环境安全，如因样本运输导致样本不符合标准的，每次扣5分。 考核说明：总分100分，90分（含）以上为良好，85≤考核得分＜90分为合格，80≤考核得分＜85分为差，80分以下为不合格。由采购人负责组织相关部门对中标供应商服务质量进行评价。 1.评分＜85分，每低1分扣罚当月检验费用的10%。 2.评分﹤80分：第一次出现时采购人对中标供应商提出书面警告，第二次出现要求中标供应商提交整改报告。若出现连续三次评分﹤80分，采购人有权终止合同。 3.在合同履行过程中，有以下情形者，采购人有权终止合同，相关违约责任由中标供应商承担，采购人不承担任何责任。（投标人需提供承诺函） （1）采购人使用科室对中标供应商进行考核，如连续三次考核的分数﹤80分的，采购人可单方终止合同，未支付的服务费无需支付。 （2）采购人使用科室核心小组3/4或以上对中标供应商的服务质量不满意的情况，经院方领导同意，采购人有权终止合同。 （3）中标供应商在投标文件中已对本招标文件需求等条款进行响应，如在合同执行过程中，出现违反其响应情况或执行不到位，且采购人已对其发出书面警告两次或以上。</w:t>
            </w:r>
          </w:p>
        </w:tc>
      </w:tr>
      <w:tr>
        <w:tc>
          <w:tcPr>
            <w:tcW w:type="dxa" w:w="2076"/>
          </w:tcPr>
          <w:p/>
        </w:tc>
        <w:tc>
          <w:tcPr>
            <w:tcW w:type="dxa" w:w="2076"/>
          </w:tcPr>
          <w:p>
            <w:pPr>
              <w:pStyle w:val="null3"/>
              <w:jc w:val="center"/>
            </w:pPr>
            <w:r>
              <w:rPr/>
              <w:t>4</w:t>
            </w:r>
          </w:p>
        </w:tc>
        <w:tc>
          <w:tcPr>
            <w:tcW w:type="dxa" w:w="2076"/>
          </w:tcPr>
          <w:p>
            <w:pPr>
              <w:pStyle w:val="null3"/>
              <w:jc w:val="left"/>
            </w:pPr>
            <w:r>
              <w:rPr/>
              <w:t>保密要求</w:t>
            </w:r>
          </w:p>
        </w:tc>
        <w:tc>
          <w:tcPr>
            <w:tcW w:type="dxa" w:w="2076"/>
          </w:tcPr>
          <w:p>
            <w:pPr>
              <w:pStyle w:val="null3"/>
              <w:jc w:val="left"/>
            </w:pPr>
            <w:r>
              <w:rPr/>
              <w:t>中标供应商有为采购人保密的义务，中标供应商应遵守国家的经济、技术工作保密规定和采购人的保密要求，对标的技术实施期间在采购人处了解的各种情况、获取的全部信息资料、获取的检测样本及产生的所有报告等均严格保密，不得向任何第三人披露、泄露。若因中标供应商工作人员导致信息外漏，造成不良影响等，责任由中标供应商承担，并追究其违约责任。</w:t>
            </w:r>
          </w:p>
        </w:tc>
      </w:tr>
      <w:tr>
        <w:tc>
          <w:tcPr>
            <w:tcW w:type="dxa" w:w="2076"/>
          </w:tcPr>
          <w:p/>
        </w:tc>
        <w:tc>
          <w:tcPr>
            <w:tcW w:type="dxa" w:w="2076"/>
          </w:tcPr>
          <w:p>
            <w:pPr>
              <w:pStyle w:val="null3"/>
              <w:jc w:val="center"/>
            </w:pPr>
            <w:r>
              <w:rPr/>
              <w:t>5</w:t>
            </w:r>
          </w:p>
        </w:tc>
        <w:tc>
          <w:tcPr>
            <w:tcW w:type="dxa" w:w="2076"/>
          </w:tcPr>
          <w:p>
            <w:pPr>
              <w:pStyle w:val="null3"/>
              <w:jc w:val="left"/>
            </w:pPr>
            <w:r>
              <w:rPr/>
              <w:t>违约责任</w:t>
            </w:r>
          </w:p>
        </w:tc>
        <w:tc>
          <w:tcPr>
            <w:tcW w:type="dxa" w:w="2076"/>
          </w:tcPr>
          <w:p>
            <w:pPr>
              <w:pStyle w:val="null3"/>
              <w:jc w:val="left"/>
            </w:pPr>
            <w:r>
              <w:rPr/>
              <w:t>1.若出现标本检测延误、报告送达延误、检测准确度发生差错等乙方原因所造成的医疗事故或第三方投诉，由中标供应商承担全部责任，由此给采购人造成的损失由中标供应商承担。每年累计出现上述情况2次及以上，采购人有权单方解除合同。 2.如因样本运输原因或中标供应商保存不当的原因导致采购人委托的检测样本遗失或不符合检测标准，则在采购人重新提供样本后由中标供应商免费进行检测或重测，且中标供应商需按照当次检验金额的50%向采购人支付赔偿金。每年累计出现3次及以上，采购人有权单方解除合同，由此给采购人造成的损失由中标供应商承担。 3.若采购人患者对中标供应商出具的检测结果存有异议，或患者有充足的证据证明中标供应商所提供的检测结果有误而导致采购人赔偿的，中标供应商应当对采购人产生的损失承担赔偿责任（包括但不限于律师费、诉讼费、公证费、鉴定费等）；若中标供应商无法协助采购人证明所出具结果准确性的，如无法提供留存的标本委托法定的第三方检验、检测机构再次检验等，导致需通过法定的医疗争议解决途径，采购人需要向检测患者或其近亲属承担赔付责任的，中标供应商应当对采购人产生的损失承担赔偿责任(包括不限于律师费、诉讼费、公证费、鉴定费等)。 4.中标供应商提供的服务不符合合同规定的，采购人有权拒收相关文书、拒绝支付对应部分款项，并且中标供应商须向采购人支付该违约部分对应费用50%的违约金，由此给采购人造成的损失由中标供应商承担赔偿责任。 5.中标供应商未能按合同约定提供服务，如逾期收取标本、逾期提交检验报告等，每逾期一日，乙方应当按照合同总价万分之四的数额向采购人支付违约金，逾期15个日历日的，采购人有权单方解除合同，由此造成的采购人经济损失由中标供应商承担。 6.采购人无正当理由拒绝接受服务、到期拒付服务款项的，采购人按应付未付款3%的数额向中标供应商支付违约金。采购人逾期付款，则每日按应付未付款万分之四的数额向中标供应商偿付违约金。 7.任一方未按合同履行或履行不符合合同规定的，即为违约，另一方有权要求违约方依法赔偿损失，包括但不限于经济损失及因此支出的诉讼费、律师费、保全费、鉴定费、差旅费、调查取证费等合理费用。 8.其它违约责任按《中华人民共和国民法典》处理。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中山火炬开发区人民医院2025年至2028年检验标本外送检验服务项目（三年）</w:t>
            </w:r>
          </w:p>
        </w:tc>
        <w:tc>
          <w:tcPr>
            <w:tcW w:type="dxa" w:w="831"/>
          </w:tcPr>
          <w:p>
            <w:pPr>
              <w:pStyle w:val="null3"/>
              <w:jc w:val="left"/>
            </w:pPr>
            <w:r>
              <w:rPr/>
              <w:t>年</w:t>
            </w:r>
          </w:p>
        </w:tc>
        <w:tc>
          <w:tcPr>
            <w:tcW w:type="dxa" w:w="831"/>
          </w:tcPr>
          <w:p>
            <w:pPr>
              <w:pStyle w:val="null3"/>
              <w:jc w:val="right"/>
            </w:pPr>
            <w:r>
              <w:rPr/>
              <w:t>3.00</w:t>
            </w:r>
          </w:p>
        </w:tc>
        <w:tc>
          <w:tcPr>
            <w:tcW w:type="dxa" w:w="831"/>
          </w:tcPr>
          <w:p>
            <w:pPr>
              <w:pStyle w:val="null3"/>
              <w:jc w:val="right"/>
            </w:pPr>
            <w:r>
              <w:rPr/>
              <w:t>2,416,666.67</w:t>
            </w:r>
          </w:p>
        </w:tc>
        <w:tc>
          <w:tcPr>
            <w:tcW w:type="dxa" w:w="831"/>
          </w:tcPr>
          <w:p>
            <w:pPr>
              <w:pStyle w:val="null3"/>
              <w:jc w:val="right"/>
            </w:pPr>
            <w:r>
              <w:rPr/>
              <w:t>7,250,000.00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中山火炬开发区人民医院2025年至2028年检验标本外送检验服务项目（三年）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一、项目要求</w:t>
            </w:r>
          </w:p>
          <w:p>
            <w:pPr>
              <w:pStyle w:val="null3"/>
              <w:jc w:val="left"/>
            </w:pPr>
            <w:r>
              <w:rPr>
                <w:sz w:val="24"/>
              </w:rPr>
              <w:t>1</w:t>
            </w:r>
            <w:r>
              <w:rPr>
                <w:sz w:val="24"/>
              </w:rPr>
              <w:t>.</w:t>
            </w:r>
            <w:r>
              <w:rPr>
                <w:sz w:val="24"/>
              </w:rPr>
              <w:t>中标供应商</w:t>
            </w:r>
            <w:r>
              <w:rPr>
                <w:sz w:val="24"/>
              </w:rPr>
              <w:t>应具有能够覆盖采购人检验项目清单</w:t>
            </w:r>
            <w:r>
              <w:rPr>
                <w:sz w:val="24"/>
              </w:rPr>
              <w:t>中所有检验项目的检验能力。</w:t>
            </w:r>
          </w:p>
          <w:p>
            <w:pPr>
              <w:pStyle w:val="null3"/>
              <w:jc w:val="left"/>
            </w:pPr>
            <w:r>
              <w:rPr>
                <w:sz w:val="24"/>
              </w:rPr>
              <w:t>2</w:t>
            </w:r>
            <w:r>
              <w:rPr>
                <w:sz w:val="24"/>
              </w:rPr>
              <w:t>.</w:t>
            </w:r>
            <w:r>
              <w:rPr>
                <w:sz w:val="24"/>
              </w:rPr>
              <w:t>中标供应商</w:t>
            </w:r>
            <w:r>
              <w:rPr>
                <w:sz w:val="24"/>
              </w:rPr>
              <w:t>的实验室须通过</w:t>
            </w:r>
            <w:r>
              <w:rPr>
                <w:sz w:val="24"/>
              </w:rPr>
              <w:t>ISO15189</w:t>
            </w:r>
            <w:r>
              <w:rPr>
                <w:sz w:val="24"/>
              </w:rPr>
              <w:t>医学体系认可标准</w:t>
            </w:r>
            <w:r>
              <w:rPr>
                <w:sz w:val="24"/>
              </w:rPr>
              <w:t>认</w:t>
            </w:r>
            <w:r>
              <w:rPr>
                <w:sz w:val="24"/>
              </w:rPr>
              <w:t>可。</w:t>
            </w:r>
            <w:r>
              <w:rPr>
                <w:sz w:val="24"/>
                <w:b/>
              </w:rPr>
              <w:t>（投标文件中提供证书及认可项目清单复印件并加盖投标人公章）</w:t>
            </w:r>
          </w:p>
          <w:p>
            <w:pPr>
              <w:pStyle w:val="null3"/>
              <w:jc w:val="left"/>
            </w:pPr>
            <w:r>
              <w:rPr>
                <w:sz w:val="24"/>
              </w:rPr>
              <w:t>3</w:t>
            </w:r>
            <w:r>
              <w:rPr>
                <w:sz w:val="24"/>
              </w:rPr>
              <w:t>.</w:t>
            </w:r>
            <w:r>
              <w:rPr>
                <w:sz w:val="24"/>
              </w:rPr>
              <w:t>中标供应商</w:t>
            </w:r>
            <w:r>
              <w:rPr>
                <w:sz w:val="24"/>
              </w:rPr>
              <w:t>实验室</w:t>
            </w:r>
            <w:r>
              <w:rPr>
                <w:sz w:val="24"/>
              </w:rPr>
              <w:t>须</w:t>
            </w:r>
            <w:r>
              <w:rPr>
                <w:sz w:val="24"/>
              </w:rPr>
              <w:t>有参加卫生部临床检验中心组织的室间质评且项目合格率</w:t>
            </w:r>
            <w:r>
              <w:rPr>
                <w:sz w:val="24"/>
              </w:rPr>
              <w:t>≥95%，有完整的培训体系</w:t>
            </w:r>
            <w:r>
              <w:rPr>
                <w:sz w:val="24"/>
              </w:rPr>
              <w:t>。</w:t>
            </w:r>
            <w:r>
              <w:rPr>
                <w:sz w:val="24"/>
              </w:rPr>
              <w:t>检验结果差错比：</w:t>
            </w:r>
            <w:r>
              <w:rPr>
                <w:sz w:val="24"/>
              </w:rPr>
              <w:t>≤</w:t>
            </w:r>
            <w:r>
              <w:rPr>
                <w:sz w:val="24"/>
              </w:rPr>
              <w:t>1/1000</w:t>
            </w:r>
            <w:r>
              <w:rPr>
                <w:sz w:val="24"/>
              </w:rPr>
              <w:t>0</w:t>
            </w:r>
            <w:r>
              <w:rPr>
                <w:sz w:val="24"/>
              </w:rPr>
              <w:t>，</w:t>
            </w:r>
            <w:r>
              <w:rPr>
                <w:sz w:val="24"/>
              </w:rPr>
              <w:t>检验结果与诊断报告相符程度（不可前后矛盾）</w:t>
            </w:r>
            <w:r>
              <w:rPr>
                <w:sz w:val="24"/>
              </w:rPr>
              <w:t>≥99.5%。</w:t>
            </w:r>
          </w:p>
          <w:p>
            <w:pPr>
              <w:pStyle w:val="null3"/>
              <w:jc w:val="left"/>
            </w:pPr>
            <w:r>
              <w:rPr>
                <w:sz w:val="24"/>
              </w:rPr>
              <w:t>4</w:t>
            </w:r>
            <w:r>
              <w:rPr>
                <w:sz w:val="24"/>
              </w:rPr>
              <w:t>.</w:t>
            </w:r>
            <w:r>
              <w:rPr>
                <w:sz w:val="24"/>
              </w:rPr>
              <w:t>中标供应商</w:t>
            </w:r>
            <w:r>
              <w:rPr>
                <w:sz w:val="24"/>
              </w:rPr>
              <w:t>实验室可</w:t>
            </w:r>
            <w:r>
              <w:rPr>
                <w:sz w:val="24"/>
              </w:rPr>
              <w:t>每年免费</w:t>
            </w:r>
            <w:r>
              <w:rPr>
                <w:sz w:val="24"/>
              </w:rPr>
              <w:t>提供采购人</w:t>
            </w:r>
            <w:r>
              <w:rPr>
                <w:sz w:val="24"/>
              </w:rPr>
              <w:t>委派的</w:t>
            </w:r>
            <w:r>
              <w:rPr>
                <w:sz w:val="24"/>
              </w:rPr>
              <w:t>医务人员到</w:t>
            </w:r>
            <w:r>
              <w:rPr>
                <w:sz w:val="24"/>
              </w:rPr>
              <w:t>中标供应商</w:t>
            </w:r>
            <w:r>
              <w:rPr>
                <w:sz w:val="24"/>
              </w:rPr>
              <w:t>实验室免费进修的机会及</w:t>
            </w:r>
            <w:r>
              <w:rPr>
                <w:sz w:val="24"/>
              </w:rPr>
              <w:t>ISO15189知识培训</w:t>
            </w:r>
            <w:r>
              <w:rPr>
                <w:sz w:val="24"/>
              </w:rPr>
              <w:t>；</w:t>
            </w:r>
            <w:r>
              <w:rPr>
                <w:sz w:val="24"/>
              </w:rPr>
              <w:t>可协助</w:t>
            </w:r>
            <w:r>
              <w:rPr>
                <w:sz w:val="24"/>
              </w:rPr>
              <w:t>采购人</w:t>
            </w:r>
            <w:r>
              <w:rPr>
                <w:sz w:val="24"/>
              </w:rPr>
              <w:t>设计、制作相关医学检验宣传资料。</w:t>
            </w:r>
          </w:p>
          <w:p>
            <w:pPr>
              <w:pStyle w:val="null3"/>
              <w:jc w:val="left"/>
            </w:pPr>
            <w:r>
              <w:rPr>
                <w:sz w:val="24"/>
              </w:rPr>
              <w:t>5</w:t>
            </w:r>
            <w:r>
              <w:rPr>
                <w:sz w:val="24"/>
              </w:rPr>
              <w:t>.</w:t>
            </w:r>
            <w:r>
              <w:rPr>
                <w:sz w:val="24"/>
              </w:rPr>
              <w:t>中标供应商</w:t>
            </w:r>
            <w:r>
              <w:rPr>
                <w:sz w:val="24"/>
              </w:rPr>
              <w:t>应按采购人指定的方法进行检测，</w:t>
            </w:r>
            <w:r>
              <w:rPr>
                <w:sz w:val="24"/>
              </w:rPr>
              <w:t>如遇</w:t>
            </w:r>
            <w:r>
              <w:rPr>
                <w:sz w:val="24"/>
              </w:rPr>
              <w:t>方法不一致的需与采购人协定。</w:t>
            </w:r>
          </w:p>
          <w:p>
            <w:pPr>
              <w:pStyle w:val="null3"/>
              <w:jc w:val="left"/>
            </w:pPr>
            <w:r>
              <w:rPr>
                <w:sz w:val="24"/>
              </w:rPr>
              <w:t>6</w:t>
            </w:r>
            <w:r>
              <w:rPr>
                <w:sz w:val="24"/>
              </w:rPr>
              <w:t>.</w:t>
            </w:r>
            <w:r>
              <w:rPr>
                <w:sz w:val="24"/>
              </w:rPr>
              <w:t>本项目要求</w:t>
            </w:r>
            <w:r>
              <w:rPr>
                <w:sz w:val="24"/>
              </w:rPr>
              <w:t>中标供应商</w:t>
            </w:r>
            <w:r>
              <w:rPr>
                <w:sz w:val="24"/>
              </w:rPr>
              <w:t>常规开展的检验项目不少于</w:t>
            </w:r>
            <w:r>
              <w:rPr>
                <w:sz w:val="24"/>
              </w:rPr>
              <w:t>1500项，需提供《项目总汇》备查，具体检测项目由采购人与</w:t>
            </w:r>
            <w:r>
              <w:rPr>
                <w:sz w:val="24"/>
              </w:rPr>
              <w:t>中标供应商</w:t>
            </w:r>
            <w:r>
              <w:rPr>
                <w:sz w:val="24"/>
              </w:rPr>
              <w:t>协商决定。</w:t>
            </w:r>
          </w:p>
          <w:p>
            <w:pPr>
              <w:pStyle w:val="null3"/>
              <w:jc w:val="both"/>
            </w:pPr>
            <w:r>
              <w:rPr>
                <w:sz w:val="21"/>
              </w:rPr>
              <w:t>▲</w:t>
            </w:r>
            <w:r>
              <w:rPr>
                <w:sz w:val="24"/>
              </w:rPr>
              <w:t>7</w:t>
            </w:r>
            <w:r>
              <w:rPr>
                <w:sz w:val="24"/>
              </w:rPr>
              <w:t>.</w:t>
            </w:r>
            <w:r>
              <w:rPr>
                <w:sz w:val="24"/>
              </w:rPr>
              <w:t>中标供应商</w:t>
            </w:r>
            <w:r>
              <w:rPr>
                <w:sz w:val="24"/>
              </w:rPr>
              <w:t>需同时具备以下</w:t>
            </w:r>
            <w:r>
              <w:rPr>
                <w:sz w:val="24"/>
              </w:rPr>
              <w:t>有效</w:t>
            </w:r>
            <w:r>
              <w:rPr>
                <w:sz w:val="24"/>
              </w:rPr>
              <w:t>证明</w:t>
            </w:r>
            <w:r>
              <w:rPr>
                <w:sz w:val="24"/>
                <w:b/>
              </w:rPr>
              <w:t>（以下证书均需提供复印件并加盖公章。）</w:t>
            </w:r>
            <w:r>
              <w:rPr>
                <w:sz w:val="24"/>
                <w:b/>
              </w:rPr>
              <w:t>：</w:t>
            </w:r>
            <w:r>
              <w:rPr>
                <w:sz w:val="24"/>
              </w:rPr>
              <w:t>二级病原微生物实验室备案通知书</w:t>
            </w:r>
            <w:r>
              <w:rPr>
                <w:sz w:val="24"/>
              </w:rPr>
              <w:t>、</w:t>
            </w:r>
            <w:r>
              <w:rPr>
                <w:sz w:val="24"/>
              </w:rPr>
              <w:t>临床基因扩增检验实验室</w:t>
            </w:r>
            <w:r>
              <w:rPr>
                <w:sz w:val="24"/>
              </w:rPr>
              <w:t>技术审核</w:t>
            </w:r>
            <w:r>
              <w:rPr>
                <w:sz w:val="24"/>
              </w:rPr>
              <w:t>验收合格证。</w:t>
            </w:r>
          </w:p>
          <w:p>
            <w:pPr>
              <w:pStyle w:val="null3"/>
              <w:jc w:val="both"/>
            </w:pPr>
          </w:p>
        </w:tc>
      </w:tr>
      <w:tr>
        <w:tc>
          <w:tcPr>
            <w:tcW w:type="dxa" w:w="2076"/>
          </w:tcPr>
          <w:p/>
        </w:tc>
        <w:tc>
          <w:tcPr>
            <w:tcW w:type="dxa" w:w="415"/>
          </w:tcPr>
          <w:p>
            <w:pPr>
              <w:pStyle w:val="null3"/>
            </w:pPr>
            <w:r>
              <w:rPr/>
              <w:t>2</w:t>
            </w:r>
          </w:p>
        </w:tc>
        <w:tc>
          <w:tcPr>
            <w:tcW w:type="dxa" w:w="5814"/>
          </w:tcPr>
          <w:p>
            <w:pPr>
              <w:pStyle w:val="null3"/>
              <w:jc w:val="left"/>
            </w:pPr>
            <w:r>
              <w:rPr>
                <w:sz w:val="24"/>
                <w:b/>
              </w:rPr>
              <w:t>二、服务要求</w:t>
            </w:r>
          </w:p>
          <w:p>
            <w:pPr>
              <w:pStyle w:val="null3"/>
              <w:jc w:val="left"/>
            </w:pPr>
            <w:r>
              <w:rPr>
                <w:sz w:val="21"/>
                <w:b/>
                <w:shd w:fill="F1C40F" w:val="clear"/>
              </w:rPr>
              <w:t>★</w:t>
            </w:r>
            <w:r>
              <w:rPr>
                <w:sz w:val="24"/>
                <w:b/>
                <w:shd w:fill="F1C40F" w:val="clear"/>
              </w:rPr>
              <w:t>1</w:t>
            </w:r>
            <w:r>
              <w:rPr>
                <w:sz w:val="24"/>
                <w:b/>
                <w:shd w:fill="F1C40F" w:val="clear"/>
              </w:rPr>
              <w:t>.</w:t>
            </w:r>
            <w:r>
              <w:rPr>
                <w:sz w:val="24"/>
                <w:b/>
                <w:shd w:fill="F1C40F" w:val="clear"/>
              </w:rPr>
              <w:t>中标供应商</w:t>
            </w:r>
            <w:r>
              <w:rPr>
                <w:sz w:val="24"/>
                <w:b/>
                <w:shd w:fill="F1C40F" w:val="clear"/>
              </w:rPr>
              <w:t>提供免费的物流服务，</w:t>
            </w:r>
            <w:r>
              <w:rPr>
                <w:sz w:val="24"/>
                <w:b/>
                <w:shd w:fill="F1C40F" w:val="clear"/>
              </w:rPr>
              <w:t>上门</w:t>
            </w:r>
            <w:r>
              <w:rPr>
                <w:sz w:val="24"/>
                <w:b/>
                <w:shd w:fill="F1C40F" w:val="clear"/>
              </w:rPr>
              <w:t>收取</w:t>
            </w:r>
            <w:r>
              <w:rPr>
                <w:sz w:val="24"/>
                <w:b/>
                <w:shd w:fill="F1C40F" w:val="clear"/>
              </w:rPr>
              <w:t>检测</w:t>
            </w:r>
            <w:r>
              <w:rPr>
                <w:sz w:val="24"/>
                <w:b/>
                <w:shd w:fill="F1C40F" w:val="clear"/>
              </w:rPr>
              <w:t>标本每天不少于一次，即周一至周</w:t>
            </w:r>
            <w:r>
              <w:rPr>
                <w:sz w:val="24"/>
                <w:b/>
                <w:shd w:fill="F1C40F" w:val="clear"/>
              </w:rPr>
              <w:t>日</w:t>
            </w:r>
            <w:r>
              <w:rPr>
                <w:sz w:val="24"/>
                <w:b/>
                <w:shd w:fill="F1C40F" w:val="clear"/>
              </w:rPr>
              <w:t>到</w:t>
            </w:r>
            <w:r>
              <w:rPr>
                <w:sz w:val="24"/>
                <w:b/>
                <w:shd w:fill="F1C40F" w:val="clear"/>
              </w:rPr>
              <w:t>采购人</w:t>
            </w:r>
            <w:r>
              <w:rPr>
                <w:sz w:val="24"/>
                <w:b/>
                <w:shd w:fill="F1C40F" w:val="clear"/>
              </w:rPr>
              <w:t>处</w:t>
            </w:r>
            <w:r>
              <w:rPr>
                <w:sz w:val="24"/>
                <w:b/>
                <w:shd w:fill="F1C40F" w:val="clear"/>
              </w:rPr>
              <w:t>收取标本至少每日一次，</w:t>
            </w:r>
            <w:r>
              <w:rPr>
                <w:sz w:val="24"/>
                <w:b/>
                <w:shd w:fill="F1C40F" w:val="clear"/>
              </w:rPr>
              <w:t>如遇</w:t>
            </w:r>
            <w:r>
              <w:rPr>
                <w:sz w:val="24"/>
                <w:b/>
                <w:shd w:fill="F1C40F" w:val="clear"/>
              </w:rPr>
              <w:t>特殊节假日</w:t>
            </w:r>
            <w:r>
              <w:rPr>
                <w:sz w:val="24"/>
                <w:b/>
                <w:shd w:fill="F1C40F" w:val="clear"/>
              </w:rPr>
              <w:t>，</w:t>
            </w:r>
            <w:r>
              <w:rPr>
                <w:sz w:val="24"/>
                <w:b/>
                <w:shd w:fill="F1C40F" w:val="clear"/>
              </w:rPr>
              <w:t>中标供应商提前</w:t>
            </w:r>
            <w:r>
              <w:rPr>
                <w:sz w:val="24"/>
                <w:b/>
                <w:shd w:fill="F1C40F" w:val="clear"/>
              </w:rPr>
              <w:t>与采购人沟通后可</w:t>
            </w:r>
            <w:r>
              <w:rPr>
                <w:sz w:val="24"/>
                <w:b/>
                <w:shd w:fill="F1C40F" w:val="clear"/>
              </w:rPr>
              <w:t>当日</w:t>
            </w:r>
            <w:r>
              <w:rPr>
                <w:sz w:val="24"/>
                <w:b/>
                <w:shd w:fill="F1C40F" w:val="clear"/>
              </w:rPr>
              <w:t>暂停收取标本，</w:t>
            </w:r>
            <w:r>
              <w:rPr>
                <w:sz w:val="24"/>
                <w:b/>
                <w:shd w:fill="F1C40F" w:val="clear"/>
              </w:rPr>
              <w:t>（</w:t>
            </w:r>
            <w:r>
              <w:rPr>
                <w:sz w:val="24"/>
                <w:b/>
                <w:shd w:fill="F1C40F" w:val="clear"/>
              </w:rPr>
              <w:t>投标人需提供</w:t>
            </w:r>
            <w:r>
              <w:rPr>
                <w:sz w:val="24"/>
                <w:b/>
                <w:shd w:fill="F1C40F" w:val="clear"/>
              </w:rPr>
              <w:t>标本收取时限承诺书</w:t>
            </w:r>
            <w:r>
              <w:rPr>
                <w:sz w:val="24"/>
                <w:b/>
                <w:shd w:fill="F1C40F" w:val="clear"/>
              </w:rPr>
              <w:t>并加盖投标人公章</w:t>
            </w:r>
            <w:r>
              <w:rPr>
                <w:sz w:val="24"/>
                <w:b/>
                <w:shd w:fill="F1C40F" w:val="clear"/>
              </w:rPr>
              <w:t>。</w:t>
            </w:r>
            <w:r>
              <w:rPr>
                <w:sz w:val="24"/>
                <w:b/>
                <w:shd w:fill="F1C40F" w:val="clear"/>
              </w:rPr>
              <w:t>）</w:t>
            </w:r>
          </w:p>
          <w:p>
            <w:pPr>
              <w:pStyle w:val="null3"/>
              <w:jc w:val="left"/>
            </w:pPr>
            <w:r>
              <w:rPr>
                <w:sz w:val="21"/>
                <w:b/>
                <w:shd w:fill="F1C40F" w:val="clear"/>
              </w:rPr>
              <w:t>★</w:t>
            </w:r>
            <w:r>
              <w:rPr>
                <w:sz w:val="24"/>
                <w:b/>
                <w:shd w:fill="F1C40F" w:val="clear"/>
              </w:rPr>
              <w:t>2</w:t>
            </w:r>
            <w:r>
              <w:rPr>
                <w:sz w:val="24"/>
                <w:b/>
                <w:shd w:fill="F1C40F" w:val="clear"/>
              </w:rPr>
              <w:t>.</w:t>
            </w:r>
            <w:r>
              <w:rPr>
                <w:sz w:val="24"/>
                <w:b/>
                <w:shd w:fill="F1C40F" w:val="clear"/>
              </w:rPr>
              <w:t>可提供互联网检验报告查询功能，可配合支持信息系统对接，</w:t>
            </w:r>
            <w:r>
              <w:rPr>
                <w:sz w:val="24"/>
                <w:b/>
                <w:color w:val="000000"/>
                <w:shd w:fill="F1C40F" w:val="clear"/>
              </w:rPr>
              <w:t>投标人LIS系统</w:t>
            </w:r>
            <w:r>
              <w:rPr>
                <w:sz w:val="24"/>
                <w:b/>
                <w:color w:val="000000"/>
                <w:shd w:fill="F1C40F" w:val="clear"/>
              </w:rPr>
              <w:t>需</w:t>
            </w:r>
            <w:r>
              <w:rPr>
                <w:sz w:val="24"/>
                <w:b/>
                <w:color w:val="000000"/>
                <w:shd w:fill="F1C40F" w:val="clear"/>
              </w:rPr>
              <w:t>与医院的LIS</w:t>
            </w:r>
            <w:r>
              <w:rPr>
                <w:sz w:val="24"/>
                <w:b/>
                <w:color w:val="000000"/>
                <w:shd w:fill="F1C40F" w:val="clear"/>
              </w:rPr>
              <w:t>系统</w:t>
            </w:r>
            <w:r>
              <w:rPr>
                <w:sz w:val="24"/>
                <w:b/>
                <w:color w:val="000000"/>
                <w:shd w:fill="F1C40F" w:val="clear"/>
              </w:rPr>
              <w:t>对接，实现检验项目结果传输，方便检验项目的统一管理</w:t>
            </w:r>
            <w:r>
              <w:rPr>
                <w:sz w:val="24"/>
                <w:b/>
                <w:color w:val="000000"/>
                <w:shd w:fill="F1C40F" w:val="clear"/>
              </w:rPr>
              <w:t>，</w:t>
            </w:r>
            <w:r>
              <w:rPr>
                <w:sz w:val="24"/>
                <w:b/>
                <w:shd w:fill="F1C40F" w:val="clear"/>
              </w:rPr>
              <w:t>系统对接产生的费用</w:t>
            </w:r>
            <w:r>
              <w:rPr>
                <w:sz w:val="24"/>
                <w:b/>
                <w:shd w:fill="F1C40F" w:val="clear"/>
              </w:rPr>
              <w:t>由中标供应商承担</w:t>
            </w:r>
            <w:r>
              <w:rPr>
                <w:sz w:val="24"/>
                <w:b/>
                <w:shd w:fill="F1C40F" w:val="clear"/>
              </w:rPr>
              <w:t>。</w:t>
            </w:r>
          </w:p>
          <w:p>
            <w:pPr>
              <w:pStyle w:val="null3"/>
              <w:jc w:val="left"/>
            </w:pPr>
            <w:r>
              <w:rPr>
                <w:sz w:val="24"/>
              </w:rPr>
              <w:t>3</w:t>
            </w:r>
            <w:r>
              <w:rPr>
                <w:sz w:val="24"/>
              </w:rPr>
              <w:t>.</w:t>
            </w:r>
            <w:r>
              <w:rPr>
                <w:sz w:val="24"/>
              </w:rPr>
              <w:t>中标供应商</w:t>
            </w:r>
            <w:r>
              <w:rPr>
                <w:sz w:val="24"/>
              </w:rPr>
              <w:t>应保证按国家检验规范进行检验操作，并对标本的检验结果</w:t>
            </w:r>
            <w:r>
              <w:rPr>
                <w:sz w:val="24"/>
              </w:rPr>
              <w:t>的真实性、准确性、合法性负责。如有问题，</w:t>
            </w:r>
            <w:r>
              <w:rPr>
                <w:sz w:val="24"/>
              </w:rPr>
              <w:t>中标供应商</w:t>
            </w:r>
            <w:r>
              <w:rPr>
                <w:sz w:val="24"/>
              </w:rPr>
              <w:t>应当</w:t>
            </w:r>
            <w:r>
              <w:rPr>
                <w:sz w:val="24"/>
              </w:rPr>
              <w:t>承担相应的责任。</w:t>
            </w:r>
          </w:p>
          <w:p>
            <w:pPr>
              <w:pStyle w:val="null3"/>
              <w:jc w:val="left"/>
            </w:pPr>
            <w:r>
              <w:rPr>
                <w:sz w:val="24"/>
              </w:rPr>
              <w:t>4</w:t>
            </w:r>
            <w:r>
              <w:rPr>
                <w:sz w:val="24"/>
              </w:rPr>
              <w:t>.</w:t>
            </w:r>
            <w:r>
              <w:rPr>
                <w:sz w:val="24"/>
              </w:rPr>
              <w:t>中标供应商</w:t>
            </w:r>
            <w:r>
              <w:rPr>
                <w:sz w:val="24"/>
              </w:rPr>
              <w:t>承诺</w:t>
            </w:r>
            <w:r>
              <w:rPr>
                <w:sz w:val="24"/>
              </w:rPr>
              <w:t>服务期内延误率</w:t>
            </w:r>
            <w:r>
              <w:rPr>
                <w:sz w:val="24"/>
              </w:rPr>
              <w:t>≤1/1000；</w:t>
            </w:r>
            <w:r>
              <w:rPr>
                <w:sz w:val="24"/>
              </w:rPr>
              <w:t>中标供应商</w:t>
            </w:r>
            <w:r>
              <w:rPr>
                <w:sz w:val="24"/>
              </w:rPr>
              <w:t>应明确各检验项目报告出</w:t>
            </w:r>
            <w:r>
              <w:rPr>
                <w:sz w:val="24"/>
              </w:rPr>
              <w:t>具</w:t>
            </w:r>
            <w:r>
              <w:rPr>
                <w:sz w:val="24"/>
              </w:rPr>
              <w:t>时限，并提交报告出具时限承诺书并加盖公章。</w:t>
            </w:r>
          </w:p>
          <w:p>
            <w:pPr>
              <w:pStyle w:val="null3"/>
              <w:jc w:val="left"/>
            </w:pPr>
            <w:r>
              <w:rPr>
                <w:sz w:val="24"/>
              </w:rPr>
              <w:t>5</w:t>
            </w:r>
            <w:r>
              <w:rPr>
                <w:sz w:val="24"/>
              </w:rPr>
              <w:t>.</w:t>
            </w:r>
            <w:r>
              <w:rPr>
                <w:sz w:val="24"/>
              </w:rPr>
              <w:t>不允许检测标本丢失、运送错误。如有违反，</w:t>
            </w:r>
            <w:r>
              <w:rPr>
                <w:sz w:val="24"/>
              </w:rPr>
              <w:t>中标供应商</w:t>
            </w:r>
            <w:r>
              <w:rPr>
                <w:sz w:val="24"/>
              </w:rPr>
              <w:t>除了应当承担相应的违约责任和赔偿责任外，</w:t>
            </w:r>
            <w:r>
              <w:rPr>
                <w:sz w:val="24"/>
              </w:rPr>
              <w:t>采购人</w:t>
            </w:r>
            <w:r>
              <w:rPr>
                <w:sz w:val="24"/>
              </w:rPr>
              <w:t>还可以按照质量与服务考核条款进行处罚。</w:t>
            </w:r>
          </w:p>
          <w:p>
            <w:pPr>
              <w:pStyle w:val="null3"/>
              <w:jc w:val="left"/>
            </w:pPr>
            <w:r>
              <w:rPr>
                <w:sz w:val="24"/>
              </w:rPr>
              <w:t>6</w:t>
            </w:r>
            <w:r>
              <w:rPr>
                <w:sz w:val="24"/>
              </w:rPr>
              <w:t>.</w:t>
            </w:r>
            <w:r>
              <w:rPr>
                <w:sz w:val="24"/>
              </w:rPr>
              <w:t>由于标本检测延误、报告送达延误、检测准确度发生差错等所造成的医疗事故或投诉，由</w:t>
            </w:r>
            <w:r>
              <w:rPr>
                <w:sz w:val="24"/>
              </w:rPr>
              <w:t>中标供应商完全</w:t>
            </w:r>
            <w:r>
              <w:rPr>
                <w:sz w:val="24"/>
              </w:rPr>
              <w:t>承担</w:t>
            </w:r>
            <w:r>
              <w:rPr>
                <w:sz w:val="24"/>
              </w:rPr>
              <w:t>相关诉讼或投诉所产生的费用与法律责任。</w:t>
            </w:r>
          </w:p>
          <w:p>
            <w:pPr>
              <w:pStyle w:val="null3"/>
              <w:jc w:val="left"/>
            </w:pPr>
            <w:r>
              <w:rPr>
                <w:sz w:val="21"/>
                <w:b/>
                <w:shd w:fill="F1C40F" w:val="clear"/>
              </w:rPr>
              <w:t>★</w:t>
            </w:r>
            <w:r>
              <w:rPr>
                <w:sz w:val="24"/>
                <w:b/>
                <w:shd w:fill="F1C40F" w:val="clear"/>
              </w:rPr>
              <w:t>7.</w:t>
            </w:r>
            <w:r>
              <w:rPr>
                <w:sz w:val="24"/>
                <w:b/>
                <w:shd w:fill="F1C40F" w:val="clear"/>
              </w:rPr>
              <w:t>中标供应商</w:t>
            </w:r>
            <w:r>
              <w:rPr>
                <w:sz w:val="24"/>
                <w:b/>
                <w:shd w:fill="F1C40F" w:val="clear"/>
              </w:rPr>
              <w:t>必须接受采购人的各项监督和检查，对采购人提出的合理意见必须及时作出有效响应及整改；对</w:t>
            </w:r>
            <w:r>
              <w:rPr>
                <w:sz w:val="24"/>
                <w:b/>
                <w:shd w:fill="F1C40F" w:val="clear"/>
              </w:rPr>
              <w:t>于</w:t>
            </w:r>
            <w:r>
              <w:rPr>
                <w:sz w:val="24"/>
                <w:b/>
                <w:shd w:fill="F1C40F" w:val="clear"/>
              </w:rPr>
              <w:t>采购人提出的关于检验</w:t>
            </w:r>
            <w:r>
              <w:rPr>
                <w:sz w:val="24"/>
                <w:b/>
                <w:shd w:fill="F1C40F" w:val="clear"/>
              </w:rPr>
              <w:t>报告等</w:t>
            </w:r>
            <w:r>
              <w:rPr>
                <w:sz w:val="24"/>
                <w:b/>
                <w:shd w:fill="F1C40F" w:val="clear"/>
              </w:rPr>
              <w:t>疑问，</w:t>
            </w:r>
            <w:r>
              <w:rPr>
                <w:sz w:val="24"/>
                <w:b/>
                <w:shd w:fill="F1C40F" w:val="clear"/>
              </w:rPr>
              <w:t>中标供应商</w:t>
            </w:r>
            <w:r>
              <w:rPr>
                <w:sz w:val="24"/>
                <w:b/>
                <w:shd w:fill="F1C40F" w:val="clear"/>
              </w:rPr>
              <w:t>应当</w:t>
            </w:r>
            <w:r>
              <w:rPr>
                <w:sz w:val="24"/>
                <w:b/>
                <w:shd w:fill="F1C40F" w:val="clear"/>
              </w:rPr>
              <w:t>在4小时内响应。</w:t>
            </w:r>
          </w:p>
          <w:p>
            <w:pPr>
              <w:pStyle w:val="null3"/>
              <w:jc w:val="left"/>
            </w:pPr>
            <w:r>
              <w:rPr>
                <w:sz w:val="21"/>
                <w:b/>
                <w:shd w:fill="F1C40F" w:val="clear"/>
              </w:rPr>
              <w:t>★</w:t>
            </w:r>
            <w:r>
              <w:rPr>
                <w:sz w:val="24"/>
                <w:b/>
                <w:shd w:fill="F1C40F" w:val="clear"/>
              </w:rPr>
              <w:t>8</w:t>
            </w:r>
            <w:r>
              <w:rPr>
                <w:sz w:val="24"/>
                <w:b/>
                <w:shd w:fill="F1C40F" w:val="clear"/>
              </w:rPr>
              <w:t>.</w:t>
            </w:r>
            <w:r>
              <w:rPr>
                <w:sz w:val="24"/>
                <w:b/>
                <w:shd w:fill="F1C40F" w:val="clear"/>
              </w:rPr>
              <w:t>中标供应商</w:t>
            </w:r>
            <w:r>
              <w:rPr>
                <w:sz w:val="24"/>
                <w:b/>
                <w:shd w:fill="F1C40F" w:val="clear"/>
              </w:rPr>
              <w:t>必须无条件配合采购人有关</w:t>
            </w:r>
            <w:r>
              <w:rPr>
                <w:sz w:val="24"/>
                <w:b/>
                <w:shd w:fill="F1C40F" w:val="clear"/>
              </w:rPr>
              <w:t>创建</w:t>
            </w:r>
            <w:r>
              <w:rPr>
                <w:sz w:val="24"/>
                <w:b/>
                <w:shd w:fill="F1C40F" w:val="clear"/>
              </w:rPr>
              <w:t>三甲及三级公立医院绩效考核方面的</w:t>
            </w:r>
            <w:r>
              <w:rPr>
                <w:sz w:val="24"/>
                <w:b/>
                <w:shd w:fill="F1C40F" w:val="clear"/>
              </w:rPr>
              <w:t>工作</w:t>
            </w:r>
            <w:r>
              <w:rPr>
                <w:sz w:val="24"/>
                <w:b/>
                <w:shd w:fill="F1C40F" w:val="clear"/>
              </w:rPr>
              <w:t>，</w:t>
            </w:r>
            <w:r>
              <w:rPr>
                <w:sz w:val="24"/>
                <w:b/>
                <w:shd w:fill="F1C40F" w:val="clear"/>
              </w:rPr>
              <w:t>包括但</w:t>
            </w:r>
            <w:r>
              <w:rPr>
                <w:sz w:val="24"/>
                <w:b/>
                <w:shd w:fill="F1C40F" w:val="clear"/>
              </w:rPr>
              <w:t>不限于数据获取等。</w:t>
            </w:r>
          </w:p>
          <w:p>
            <w:pPr>
              <w:pStyle w:val="null3"/>
              <w:jc w:val="left"/>
            </w:pPr>
            <w:r>
              <w:rPr>
                <w:sz w:val="24"/>
              </w:rPr>
              <w:t>9</w:t>
            </w:r>
            <w:r>
              <w:rPr>
                <w:sz w:val="24"/>
              </w:rPr>
              <w:t>.</w:t>
            </w:r>
            <w:r>
              <w:rPr>
                <w:sz w:val="24"/>
              </w:rPr>
              <w:t>中标供应商</w:t>
            </w:r>
            <w:r>
              <w:rPr>
                <w:sz w:val="24"/>
              </w:rPr>
              <w:t>为采购人提供</w:t>
            </w:r>
            <w:r>
              <w:rPr>
                <w:sz w:val="24"/>
              </w:rPr>
              <w:t>服务</w:t>
            </w:r>
            <w:r>
              <w:rPr>
                <w:sz w:val="24"/>
              </w:rPr>
              <w:t>涉及的检验项目所使用的仪器、试剂、耗材均需有</w:t>
            </w:r>
            <w:r>
              <w:rPr>
                <w:sz w:val="24"/>
              </w:rPr>
              <w:t>相应的注册证及需是合格产品</w:t>
            </w:r>
            <w:r>
              <w:rPr>
                <w:sz w:val="24"/>
                <w:b/>
              </w:rPr>
              <w:t>（提供承诺函并加盖公章）</w:t>
            </w:r>
            <w:r>
              <w:rPr>
                <w:sz w:val="24"/>
              </w:rPr>
              <w:t>。</w:t>
            </w:r>
          </w:p>
          <w:p>
            <w:pPr>
              <w:pStyle w:val="null3"/>
              <w:jc w:val="left"/>
            </w:pPr>
            <w:r>
              <w:rPr>
                <w:sz w:val="24"/>
              </w:rPr>
              <w:t>10</w:t>
            </w:r>
            <w:r>
              <w:rPr>
                <w:sz w:val="24"/>
              </w:rPr>
              <w:t>.</w:t>
            </w:r>
            <w:r>
              <w:rPr>
                <w:sz w:val="24"/>
              </w:rPr>
              <w:t>中标供应商</w:t>
            </w:r>
            <w:r>
              <w:rPr>
                <w:sz w:val="24"/>
              </w:rPr>
              <w:t>需按要求保存检验数据</w:t>
            </w:r>
            <w:r>
              <w:rPr>
                <w:sz w:val="24"/>
              </w:rPr>
              <w:t>20 年，并按季度</w:t>
            </w:r>
            <w:r>
              <w:rPr>
                <w:sz w:val="24"/>
              </w:rPr>
              <w:t>为</w:t>
            </w:r>
            <w:r>
              <w:rPr>
                <w:sz w:val="24"/>
              </w:rPr>
              <w:t>采购人反馈检验数据。</w:t>
            </w:r>
          </w:p>
          <w:p>
            <w:pPr>
              <w:pStyle w:val="null3"/>
              <w:jc w:val="left"/>
            </w:pPr>
            <w:r>
              <w:rPr>
                <w:sz w:val="24"/>
              </w:rPr>
              <w:t>11</w:t>
            </w:r>
            <w:r>
              <w:rPr>
                <w:sz w:val="24"/>
              </w:rPr>
              <w:t>.</w:t>
            </w:r>
            <w:r>
              <w:rPr>
                <w:sz w:val="24"/>
              </w:rPr>
              <w:t>采购人</w:t>
            </w:r>
            <w:r>
              <w:rPr>
                <w:sz w:val="24"/>
              </w:rPr>
              <w:t>如遇</w:t>
            </w:r>
            <w:r>
              <w:rPr>
                <w:sz w:val="24"/>
              </w:rPr>
              <w:t>上级行政部门检查，</w:t>
            </w:r>
            <w:r>
              <w:rPr>
                <w:sz w:val="24"/>
              </w:rPr>
              <w:t>中标供应商</w:t>
            </w:r>
            <w:r>
              <w:rPr>
                <w:sz w:val="24"/>
              </w:rPr>
              <w:t>应当</w:t>
            </w:r>
            <w:r>
              <w:rPr>
                <w:sz w:val="24"/>
              </w:rPr>
              <w:t>在</w:t>
            </w:r>
            <w:r>
              <w:rPr>
                <w:sz w:val="24"/>
              </w:rPr>
              <w:t>2小时内协助提供</w:t>
            </w:r>
            <w:r>
              <w:rPr>
                <w:sz w:val="24"/>
              </w:rPr>
              <w:t>相关</w:t>
            </w:r>
            <w:r>
              <w:rPr>
                <w:sz w:val="24"/>
              </w:rPr>
              <w:t>材料，因未能及时提供材料造成采购人检查不通过的，</w:t>
            </w:r>
            <w:r>
              <w:rPr>
                <w:sz w:val="24"/>
              </w:rPr>
              <w:t>中标供应商</w:t>
            </w:r>
            <w:r>
              <w:rPr>
                <w:sz w:val="24"/>
              </w:rPr>
              <w:t>应当向</w:t>
            </w:r>
            <w:r>
              <w:rPr>
                <w:sz w:val="24"/>
              </w:rPr>
              <w:t>采购人</w:t>
            </w:r>
            <w:r>
              <w:rPr>
                <w:sz w:val="24"/>
              </w:rPr>
              <w:t>支付违约金</w:t>
            </w:r>
            <w:r>
              <w:rPr>
                <w:sz w:val="24"/>
              </w:rPr>
              <w:t>5000</w:t>
            </w:r>
            <w:r>
              <w:rPr>
                <w:sz w:val="24"/>
              </w:rPr>
              <w:t>元</w:t>
            </w:r>
            <w:r>
              <w:rPr>
                <w:sz w:val="24"/>
              </w:rPr>
              <w:t>/次</w:t>
            </w:r>
            <w:r>
              <w:rPr>
                <w:sz w:val="24"/>
              </w:rPr>
              <w:t>。</w:t>
            </w:r>
          </w:p>
          <w:p>
            <w:pPr>
              <w:pStyle w:val="null3"/>
              <w:jc w:val="left"/>
            </w:pPr>
            <w:r>
              <w:rPr>
                <w:sz w:val="24"/>
              </w:rPr>
              <w:t>12</w:t>
            </w:r>
            <w:r>
              <w:rPr>
                <w:sz w:val="24"/>
              </w:rPr>
              <w:t>.</w:t>
            </w:r>
            <w:r>
              <w:rPr>
                <w:sz w:val="24"/>
              </w:rPr>
              <w:t>中标供应商</w:t>
            </w:r>
            <w:r>
              <w:rPr>
                <w:sz w:val="24"/>
              </w:rPr>
              <w:t>有为采购人保密的义务，不得泄露委托检验的项目、内容及结果。</w:t>
            </w:r>
          </w:p>
          <w:p>
            <w:pPr>
              <w:pStyle w:val="null3"/>
              <w:jc w:val="left"/>
            </w:pPr>
            <w:r>
              <w:rPr>
                <w:sz w:val="24"/>
              </w:rPr>
              <w:t>13</w:t>
            </w:r>
            <w:r>
              <w:rPr>
                <w:sz w:val="24"/>
              </w:rPr>
              <w:t>.</w:t>
            </w:r>
            <w:r>
              <w:rPr>
                <w:sz w:val="24"/>
              </w:rPr>
              <w:t>检测</w:t>
            </w:r>
            <w:r>
              <w:rPr>
                <w:sz w:val="24"/>
              </w:rPr>
              <w:t>标本</w:t>
            </w:r>
            <w:r>
              <w:rPr>
                <w:sz w:val="24"/>
              </w:rPr>
              <w:t>及检测数据的所有权及使用权归采购人所有，未经许可不得挪作他用。</w:t>
            </w:r>
          </w:p>
          <w:p>
            <w:pPr>
              <w:pStyle w:val="null3"/>
              <w:jc w:val="left"/>
            </w:pPr>
            <w:r>
              <w:rPr>
                <w:sz w:val="24"/>
              </w:rPr>
              <w:t>14</w:t>
            </w:r>
            <w:r>
              <w:rPr>
                <w:sz w:val="24"/>
              </w:rPr>
              <w:t>.</w:t>
            </w:r>
            <w:r>
              <w:rPr>
                <w:sz w:val="24"/>
              </w:rPr>
              <w:t>中标供应商</w:t>
            </w:r>
            <w:r>
              <w:rPr>
                <w:sz w:val="24"/>
              </w:rPr>
              <w:t>需</w:t>
            </w:r>
            <w:r>
              <w:rPr>
                <w:sz w:val="24"/>
              </w:rPr>
              <w:t>按照采购人的要求妥善保存及销毁检验后的</w:t>
            </w:r>
            <w:r>
              <w:rPr>
                <w:sz w:val="24"/>
              </w:rPr>
              <w:t>标本</w:t>
            </w:r>
            <w:r>
              <w:rPr>
                <w:sz w:val="24"/>
              </w:rPr>
              <w:t>。</w:t>
            </w:r>
          </w:p>
          <w:p>
            <w:pPr>
              <w:pStyle w:val="null3"/>
              <w:jc w:val="left"/>
            </w:pPr>
            <w:r>
              <w:rPr>
                <w:sz w:val="24"/>
              </w:rPr>
              <w:t>15</w:t>
            </w:r>
            <w:r>
              <w:rPr>
                <w:sz w:val="24"/>
              </w:rPr>
              <w:t>.</w:t>
            </w:r>
            <w:r>
              <w:rPr>
                <w:sz w:val="24"/>
              </w:rPr>
              <w:t>中标供应商</w:t>
            </w:r>
            <w:r>
              <w:rPr>
                <w:sz w:val="24"/>
              </w:rPr>
              <w:t>需保证检验结果的公正性，不受外界的任何干扰。</w:t>
            </w:r>
          </w:p>
          <w:p>
            <w:pPr>
              <w:pStyle w:val="null3"/>
              <w:jc w:val="left"/>
            </w:pPr>
            <w:r>
              <w:rPr>
                <w:sz w:val="24"/>
              </w:rPr>
              <w:t>1</w:t>
            </w:r>
            <w:r>
              <w:rPr>
                <w:sz w:val="24"/>
              </w:rPr>
              <w:t>6</w:t>
            </w:r>
            <w:r>
              <w:rPr>
                <w:sz w:val="24"/>
              </w:rPr>
              <w:t>.</w:t>
            </w:r>
            <w:r>
              <w:rPr>
                <w:sz w:val="24"/>
              </w:rPr>
              <w:t>中标供应商</w:t>
            </w:r>
            <w:r>
              <w:rPr>
                <w:sz w:val="24"/>
              </w:rPr>
              <w:t>需有能力独立进行采购人所需合作项目的检测，并提供相应的项目汇总手册查证。</w:t>
            </w:r>
          </w:p>
          <w:p>
            <w:pPr>
              <w:pStyle w:val="null3"/>
              <w:jc w:val="left"/>
            </w:pPr>
            <w:r>
              <w:rPr>
                <w:sz w:val="24"/>
              </w:rPr>
              <w:t>1</w:t>
            </w:r>
            <w:r>
              <w:rPr>
                <w:sz w:val="24"/>
              </w:rPr>
              <w:t>7</w:t>
            </w:r>
            <w:r>
              <w:rPr>
                <w:sz w:val="24"/>
              </w:rPr>
              <w:t>.</w:t>
            </w:r>
            <w:r>
              <w:rPr>
                <w:sz w:val="24"/>
              </w:rPr>
              <w:t>中标供应商</w:t>
            </w:r>
            <w:r>
              <w:rPr>
                <w:sz w:val="24"/>
              </w:rPr>
              <w:t>需有专人负责采购人业务、质量、技术及培训工作。</w:t>
            </w:r>
          </w:p>
          <w:p>
            <w:pPr>
              <w:pStyle w:val="null3"/>
              <w:jc w:val="left"/>
            </w:pPr>
            <w:r>
              <w:rPr>
                <w:sz w:val="24"/>
              </w:rPr>
              <w:t>1</w:t>
            </w:r>
            <w:r>
              <w:rPr>
                <w:sz w:val="24"/>
              </w:rPr>
              <w:t>8</w:t>
            </w:r>
            <w:r>
              <w:rPr>
                <w:sz w:val="24"/>
              </w:rPr>
              <w:t>.</w:t>
            </w:r>
            <w:r>
              <w:rPr>
                <w:sz w:val="24"/>
              </w:rPr>
              <w:t>中标供应商</w:t>
            </w:r>
            <w:r>
              <w:rPr>
                <w:sz w:val="24"/>
              </w:rPr>
              <w:t>需随时接受并妥善安排采购人查阅项目检测及质量控制等情况。</w:t>
            </w:r>
          </w:p>
          <w:p>
            <w:pPr>
              <w:pStyle w:val="null3"/>
              <w:jc w:val="left"/>
            </w:pPr>
            <w:r>
              <w:rPr>
                <w:sz w:val="24"/>
              </w:rPr>
              <w:t>19</w:t>
            </w:r>
            <w:r>
              <w:rPr>
                <w:sz w:val="24"/>
              </w:rPr>
              <w:t>.</w:t>
            </w:r>
            <w:r>
              <w:rPr>
                <w:sz w:val="24"/>
              </w:rPr>
              <w:t>采购人对</w:t>
            </w:r>
            <w:r>
              <w:rPr>
                <w:sz w:val="24"/>
              </w:rPr>
              <w:t>中标供应商</w:t>
            </w:r>
            <w:r>
              <w:rPr>
                <w:sz w:val="24"/>
              </w:rPr>
              <w:t>进行标本</w:t>
            </w:r>
            <w:r>
              <w:rPr>
                <w:sz w:val="24"/>
              </w:rPr>
              <w:t>运输的要求：</w:t>
            </w:r>
          </w:p>
          <w:p>
            <w:pPr>
              <w:pStyle w:val="null3"/>
              <w:jc w:val="left"/>
            </w:pPr>
            <w:r>
              <w:rPr>
                <w:sz w:val="24"/>
              </w:rPr>
              <w:t>（</w:t>
            </w:r>
            <w:r>
              <w:rPr>
                <w:sz w:val="24"/>
              </w:rPr>
              <w:t>1）临床科室采集</w:t>
            </w:r>
            <w:r>
              <w:rPr>
                <w:sz w:val="24"/>
              </w:rPr>
              <w:t>标本</w:t>
            </w:r>
            <w:r>
              <w:rPr>
                <w:sz w:val="24"/>
              </w:rPr>
              <w:t>后，由</w:t>
            </w:r>
            <w:r>
              <w:rPr>
                <w:sz w:val="24"/>
              </w:rPr>
              <w:t>中标供应商</w:t>
            </w:r>
            <w:r>
              <w:rPr>
                <w:sz w:val="24"/>
              </w:rPr>
              <w:t>派专人</w:t>
            </w:r>
            <w:r>
              <w:rPr>
                <w:sz w:val="24"/>
              </w:rPr>
              <w:t>按</w:t>
            </w:r>
            <w:r>
              <w:rPr>
                <w:sz w:val="24"/>
              </w:rPr>
              <w:t>指定时间和地点接收并保证物流运输安全。</w:t>
            </w:r>
          </w:p>
          <w:p>
            <w:pPr>
              <w:pStyle w:val="null3"/>
              <w:jc w:val="left"/>
            </w:pPr>
            <w:r>
              <w:rPr>
                <w:sz w:val="24"/>
              </w:rPr>
              <w:t>（</w:t>
            </w:r>
            <w:r>
              <w:rPr>
                <w:sz w:val="24"/>
              </w:rPr>
              <w:t>2）</w:t>
            </w:r>
            <w:r>
              <w:rPr>
                <w:sz w:val="24"/>
              </w:rPr>
              <w:t>标本</w:t>
            </w:r>
            <w:r>
              <w:rPr>
                <w:sz w:val="24"/>
              </w:rPr>
              <w:t>运送条件（专车、专线运送）：专线运送且运送温度需达标。</w:t>
            </w:r>
          </w:p>
          <w:p>
            <w:pPr>
              <w:pStyle w:val="null3"/>
              <w:jc w:val="left"/>
            </w:pPr>
            <w:r>
              <w:rPr>
                <w:sz w:val="24"/>
              </w:rPr>
              <w:t>（</w:t>
            </w:r>
            <w:r>
              <w:rPr>
                <w:sz w:val="24"/>
              </w:rPr>
              <w:t>3）一般</w:t>
            </w:r>
            <w:r>
              <w:rPr>
                <w:sz w:val="24"/>
              </w:rPr>
              <w:t>标本</w:t>
            </w:r>
            <w:r>
              <w:rPr>
                <w:sz w:val="24"/>
              </w:rPr>
              <w:t>需</w:t>
            </w:r>
            <w:r>
              <w:rPr>
                <w:sz w:val="24"/>
              </w:rPr>
              <w:t>24小时内送达</w:t>
            </w:r>
            <w:r>
              <w:rPr>
                <w:sz w:val="24"/>
              </w:rPr>
              <w:t>中标供应商</w:t>
            </w:r>
            <w:r>
              <w:rPr>
                <w:sz w:val="24"/>
              </w:rPr>
              <w:t>检测室。特殊项目如</w:t>
            </w:r>
            <w:r>
              <w:rPr>
                <w:sz w:val="24"/>
              </w:rPr>
              <w:t>RNA检测等需按采购人要求时效送达，具体要求根据检测项目情况由双方协商确定。</w:t>
            </w:r>
          </w:p>
          <w:p>
            <w:pPr>
              <w:pStyle w:val="null3"/>
              <w:jc w:val="left"/>
            </w:pPr>
            <w:r>
              <w:rPr>
                <w:sz w:val="24"/>
              </w:rPr>
              <w:t>（</w:t>
            </w:r>
            <w:r>
              <w:rPr>
                <w:sz w:val="24"/>
              </w:rPr>
              <w:t>4）</w:t>
            </w:r>
            <w:r>
              <w:rPr>
                <w:sz w:val="24"/>
              </w:rPr>
              <w:t>标本</w:t>
            </w:r>
            <w:r>
              <w:rPr>
                <w:sz w:val="24"/>
              </w:rPr>
              <w:t>前处理视检测项目要求与采购人具体商定。</w:t>
            </w:r>
          </w:p>
          <w:p>
            <w:pPr>
              <w:pStyle w:val="null3"/>
              <w:jc w:val="left"/>
            </w:pPr>
            <w:r>
              <w:rPr>
                <w:sz w:val="21"/>
              </w:rPr>
              <w:t>▲</w:t>
            </w:r>
            <w:r>
              <w:rPr>
                <w:sz w:val="24"/>
              </w:rPr>
              <w:t>（</w:t>
            </w:r>
            <w:r>
              <w:rPr>
                <w:sz w:val="24"/>
              </w:rPr>
              <w:t>5）</w:t>
            </w:r>
            <w:r>
              <w:rPr>
                <w:sz w:val="24"/>
              </w:rPr>
              <w:t>标本</w:t>
            </w:r>
            <w:r>
              <w:rPr>
                <w:sz w:val="24"/>
              </w:rPr>
              <w:t>运输要求直立、冷藏、封闭，符合国家相关标准及生物安全要求，确保运输过程的</w:t>
            </w:r>
            <w:r>
              <w:rPr>
                <w:sz w:val="24"/>
              </w:rPr>
              <w:t>标本</w:t>
            </w:r>
            <w:r>
              <w:rPr>
                <w:sz w:val="24"/>
              </w:rPr>
              <w:t>质量和环境安全。对于需冷冻或</w:t>
            </w:r>
            <w:r>
              <w:rPr>
                <w:sz w:val="24"/>
              </w:rPr>
              <w:t>其他</w:t>
            </w:r>
            <w:r>
              <w:rPr>
                <w:sz w:val="24"/>
              </w:rPr>
              <w:t>特殊要求的样本视具体项目与采购人</w:t>
            </w:r>
            <w:r>
              <w:rPr>
                <w:sz w:val="24"/>
              </w:rPr>
              <w:t>协商</w:t>
            </w:r>
            <w:r>
              <w:rPr>
                <w:sz w:val="24"/>
              </w:rPr>
              <w:t>。</w:t>
            </w:r>
          </w:p>
          <w:p>
            <w:pPr>
              <w:pStyle w:val="null3"/>
              <w:jc w:val="left"/>
            </w:pPr>
            <w:r>
              <w:rPr>
                <w:sz w:val="21"/>
              </w:rPr>
              <w:t>▲</w:t>
            </w:r>
            <w:r>
              <w:rPr>
                <w:sz w:val="24"/>
              </w:rPr>
              <w:t>(6)</w:t>
            </w:r>
            <w:r>
              <w:rPr>
                <w:sz w:val="24"/>
              </w:rPr>
              <w:t>中标供应商</w:t>
            </w:r>
            <w:r>
              <w:rPr>
                <w:sz w:val="24"/>
              </w:rPr>
              <w:t>应</w:t>
            </w:r>
            <w:r>
              <w:rPr>
                <w:sz w:val="24"/>
              </w:rPr>
              <w:t>具备</w:t>
            </w:r>
            <w:r>
              <w:rPr>
                <w:sz w:val="24"/>
              </w:rPr>
              <w:t>冷链物流运输能力，如冷链物流车辆为投标人自有车辆，投标人需提供有效的《道路运输经营许可证》</w:t>
            </w:r>
            <w:r>
              <w:rPr>
                <w:sz w:val="24"/>
              </w:rPr>
              <w:t>(经营范围包含“货物专用运输(冷藏保鲜) 复印件并加盖投标人公章；如冷链物流车辆为投标人租赁车辆，提供有效租赁证明材料复印件并加盖投标人公章</w:t>
            </w:r>
            <w:r>
              <w:rPr>
                <w:sz w:val="24"/>
              </w:rPr>
              <w:t>；</w:t>
            </w:r>
            <w:r>
              <w:rPr>
                <w:sz w:val="24"/>
              </w:rPr>
              <w:t>投标人的冷链物流运输能力可与具备该资质和能力的物流公司合作，投标文件里必须出具物流公司相关的资质证明和投标人与其签订的合作协议或合同，合作物流公司在项目服务期间所产生的一切与本项目相关的业务行为，投标人必须承诺为其承担全部责任</w:t>
            </w:r>
            <w:r>
              <w:rPr>
                <w:sz w:val="24"/>
              </w:rPr>
              <w:t>。</w:t>
            </w:r>
          </w:p>
          <w:p>
            <w:pPr>
              <w:pStyle w:val="null3"/>
              <w:jc w:val="left"/>
            </w:pPr>
            <w:r>
              <w:rPr>
                <w:sz w:val="21"/>
              </w:rPr>
              <w:t>▲</w:t>
            </w:r>
            <w:r>
              <w:rPr>
                <w:sz w:val="24"/>
              </w:rPr>
              <w:t>（</w:t>
            </w:r>
            <w:r>
              <w:rPr>
                <w:sz w:val="24"/>
              </w:rPr>
              <w:t>7）</w:t>
            </w:r>
            <w:r>
              <w:rPr>
                <w:sz w:val="24"/>
              </w:rPr>
              <w:t>中标供应商</w:t>
            </w:r>
            <w:r>
              <w:rPr>
                <w:sz w:val="24"/>
              </w:rPr>
              <w:t>接收</w:t>
            </w:r>
            <w:r>
              <w:rPr>
                <w:sz w:val="24"/>
              </w:rPr>
              <w:t>标本</w:t>
            </w:r>
            <w:r>
              <w:rPr>
                <w:sz w:val="24"/>
              </w:rPr>
              <w:t>后不合格标本率应不大于千分之一。</w:t>
            </w:r>
            <w:r>
              <w:rPr>
                <w:sz w:val="24"/>
                <w:b/>
              </w:rPr>
              <w:t>（提供承诺函并加盖公章）</w:t>
            </w:r>
          </w:p>
          <w:p>
            <w:pPr>
              <w:pStyle w:val="null3"/>
              <w:jc w:val="both"/>
            </w:pPr>
            <w:r>
              <w:rPr>
                <w:sz w:val="24"/>
              </w:rPr>
              <w:t>2</w:t>
            </w:r>
            <w:r>
              <w:rPr>
                <w:sz w:val="24"/>
              </w:rPr>
              <w:t>0</w:t>
            </w:r>
            <w:r>
              <w:rPr>
                <w:sz w:val="24"/>
              </w:rPr>
              <w:t>.</w:t>
            </w:r>
            <w:r>
              <w:rPr>
                <w:sz w:val="24"/>
              </w:rPr>
              <w:t>对于标本周转时间的要求：标本周转时间起点为中标供应商接收标本，终点为采购人收到检验数据或报告。中标供应商应定期提供委托检验项目的样本周转时间分析，对于采购人提出的要求及时反馈并更正。</w:t>
            </w:r>
          </w:p>
        </w:tc>
      </w:tr>
      <w:tr>
        <w:tc>
          <w:tcPr>
            <w:tcW w:type="dxa" w:w="2076"/>
          </w:tcPr>
          <w:p/>
        </w:tc>
        <w:tc>
          <w:tcPr>
            <w:tcW w:type="dxa" w:w="415"/>
          </w:tcPr>
          <w:p>
            <w:pPr>
              <w:pStyle w:val="null3"/>
            </w:pPr>
            <w:r>
              <w:rPr/>
              <w:t>3</w:t>
            </w:r>
          </w:p>
        </w:tc>
        <w:tc>
          <w:tcPr>
            <w:tcW w:type="dxa" w:w="5814"/>
          </w:tcPr>
          <w:p>
            <w:pPr>
              <w:pStyle w:val="null3"/>
              <w:jc w:val="left"/>
            </w:pPr>
            <w:r>
              <w:rPr>
                <w:sz w:val="24"/>
                <w:b/>
              </w:rPr>
              <w:t>（</w:t>
            </w:r>
            <w:r>
              <w:rPr>
                <w:sz w:val="24"/>
                <w:b/>
              </w:rPr>
              <w:t>三</w:t>
            </w:r>
            <w:r>
              <w:rPr>
                <w:sz w:val="24"/>
                <w:b/>
              </w:rPr>
              <w:t>）</w:t>
            </w:r>
            <w:r>
              <w:rPr>
                <w:sz w:val="24"/>
                <w:b/>
              </w:rPr>
              <w:t>检验项目清单</w:t>
            </w:r>
          </w:p>
          <w:tbl>
            <w:tblPr>
              <w:tblBorders>
                <w:top w:val="none" w:color="000000" w:sz="4"/>
                <w:left w:val="none" w:color="000000" w:sz="4"/>
                <w:bottom w:val="none" w:color="000000" w:sz="4"/>
                <w:right w:val="none" w:color="000000" w:sz="4"/>
                <w:insideH w:val="none"/>
                <w:insideV w:val="none"/>
              </w:tblBorders>
            </w:tblPr>
            <w:tblGrid>
              <w:gridCol w:w="397"/>
              <w:gridCol w:w="1937"/>
              <w:gridCol w:w="1581"/>
              <w:gridCol w:w="1166"/>
              <w:gridCol w:w="515"/>
            </w:tblGrid>
            <w:tr>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组合名称</w:t>
                  </w:r>
                </w:p>
              </w:tc>
              <w:tc>
                <w:tcPr>
                  <w:tcW w:type="dxa" w:w="1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物价明细</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物价码</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收费</w:t>
                  </w:r>
                </w:p>
                <w:p>
                  <w:pPr>
                    <w:pStyle w:val="null3"/>
                    <w:jc w:val="center"/>
                  </w:pPr>
                  <w:r>
                    <w:rPr>
                      <w:sz w:val="19"/>
                      <w:b/>
                    </w:rPr>
                    <w:t>（元）</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蛋白</w:t>
                  </w:r>
                  <w:r>
                    <w:rPr>
                      <w:sz w:val="24"/>
                      <w:color w:val="000000"/>
                    </w:rPr>
                    <w:t>S活性测定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血浆蛋白</w:t>
                  </w:r>
                  <w:r>
                    <w:rPr>
                      <w:sz w:val="24"/>
                      <w:color w:val="000000"/>
                    </w:rPr>
                    <w:t>S测定(PS)</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250203054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177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17α羟孕酮测定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17α羟孕酮测定-化学发光法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250310033-2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ACPID呼吸道六项 真菌:灌洗液\痰液</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各类病原体</w:t>
                  </w:r>
                  <w:r>
                    <w:rPr>
                      <w:sz w:val="24"/>
                      <w:color w:val="000000"/>
                    </w:rPr>
                    <w:t>DNA测定-定性</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250403065-1*6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426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BCR-ABL（分型）定性</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白血病融合基因分型</w:t>
                  </w:r>
                  <w:r>
                    <w:rPr>
                      <w:sz w:val="24"/>
                      <w:color w:val="000000"/>
                    </w:rPr>
                    <w:t>-RT-PCR</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250700017-1*3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438</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CD4细胞ATP释放试验</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CD4细胞ATP释放试验-荧光素酶法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250309012S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1307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肺癌</w:t>
                  </w:r>
                  <w:r>
                    <w:rPr>
                      <w:sz w:val="24"/>
                      <w:color w:val="000000"/>
                    </w:rPr>
                    <w:t>SHOX2/RASSF1A/PTGER4基因甲基化检测(送金域)</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基因甲基化检测</w:t>
                  </w:r>
                  <w:r>
                    <w:rPr>
                      <w:sz w:val="24"/>
                      <w:color w:val="000000"/>
                    </w:rPr>
                    <w:t>-肺癌</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270700006F</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470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EB-DNA定量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各类病原体</w:t>
                  </w:r>
                  <w:r>
                    <w:rPr>
                      <w:sz w:val="24"/>
                      <w:color w:val="000000"/>
                    </w:rPr>
                    <w:t>DNA测定-定量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250403065-2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141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HLA-B*5801基因</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白血病融合基因分型</w:t>
                  </w:r>
                  <w:r>
                    <w:rPr>
                      <w:sz w:val="24"/>
                      <w:color w:val="000000"/>
                    </w:rPr>
                    <w:t>-Real-timePCR(实时荧光定量PCR)</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250700017-9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461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HLA-B27</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人类白细胞抗原</w:t>
                  </w:r>
                  <w:r>
                    <w:rPr>
                      <w:sz w:val="24"/>
                      <w:color w:val="000000"/>
                    </w:rPr>
                    <w:t>B27测定(HLA-B27)-流式细胞仪法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250203068-4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204</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SRY基因片段分析</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白血病融合基因分型</w:t>
                  </w:r>
                  <w:r>
                    <w:rPr>
                      <w:sz w:val="24"/>
                      <w:color w:val="000000"/>
                    </w:rPr>
                    <w:t>-Real-time PCR(实时荧光定量PCR)</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250700017-9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461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β2糖蛋白1抗体</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w:t>
                  </w:r>
                  <w:r>
                    <w:rPr>
                      <w:sz w:val="24"/>
                      <w:color w:val="000000"/>
                    </w:rPr>
                    <w:t>β2-糖蛋白1抗体测定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250402042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89</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氨茶碱</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血清药物浓度测定</w:t>
                  </w:r>
                  <w:r>
                    <w:rPr>
                      <w:sz w:val="24"/>
                      <w:color w:val="000000"/>
                    </w:rPr>
                    <w:t>-免疫学法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250309005-1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丙肝</w:t>
                  </w:r>
                  <w:r>
                    <w:rPr>
                      <w:sz w:val="24"/>
                      <w:color w:val="000000"/>
                    </w:rPr>
                    <w:t>(HCV-RNA)定量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丙型肝炎</w:t>
                  </w:r>
                  <w:r>
                    <w:rPr>
                      <w:sz w:val="24"/>
                      <w:color w:val="000000"/>
                    </w:rPr>
                    <w:t>RNA测定-定量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250403013-2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154</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丙戊酸钠的浓度</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血清药物浓度测定</w:t>
                  </w:r>
                  <w:r>
                    <w:rPr>
                      <w:sz w:val="24"/>
                      <w:color w:val="000000"/>
                    </w:rPr>
                    <w:t>-免疫学法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250309005-1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病原微生物宏基因组</w:t>
                  </w:r>
                  <w:r>
                    <w:rPr>
                      <w:sz w:val="24"/>
                      <w:color w:val="000000"/>
                    </w:rPr>
                    <w:t>DNA检测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250700031F*13*0.8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2600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病原微生物宏基因组</w:t>
                  </w:r>
                  <w:r>
                    <w:rPr>
                      <w:sz w:val="24"/>
                      <w:color w:val="000000"/>
                    </w:rPr>
                    <w:t>RNA检测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250700031F*13*0.8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2600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病原微生物宏基因组全套</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250700031F*23*0.8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4600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布鲁菌病虎红平板凝集试验</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布氏杆菌凝集试验</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250403041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5.3</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体检无创肠癌基因检测（送金域）</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基因甲基化检测</w:t>
                  </w:r>
                  <w:r>
                    <w:rPr>
                      <w:sz w:val="24"/>
                      <w:color w:val="000000"/>
                    </w:rPr>
                    <w:t>-肠癌（粪便标本）/项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270700006F</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460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脆性</w:t>
                  </w:r>
                  <w:r>
                    <w:rPr>
                      <w:sz w:val="24"/>
                      <w:color w:val="000000"/>
                    </w:rPr>
                    <w:t>X综合征基因检测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w:t>
                  </w:r>
                  <w:r>
                    <w:rPr>
                      <w:sz w:val="24"/>
                      <w:color w:val="000000"/>
                    </w:rPr>
                    <w:t>DNA定量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各类病原体</w:t>
                  </w:r>
                  <w:r>
                    <w:rPr>
                      <w:sz w:val="24"/>
                      <w:color w:val="000000"/>
                    </w:rPr>
                    <w:t>DNA测定-定量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250403065-2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141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w:t>
                  </w:r>
                  <w:r>
                    <w:rPr>
                      <w:sz w:val="24"/>
                      <w:color w:val="000000"/>
                    </w:rPr>
                    <w:t>DNA定量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各类病原体</w:t>
                  </w:r>
                  <w:r>
                    <w:rPr>
                      <w:sz w:val="24"/>
                      <w:color w:val="000000"/>
                    </w:rPr>
                    <w:t>DNA测定-定性</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250403065-1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71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蛋白</w:t>
                  </w:r>
                  <w:r>
                    <w:rPr>
                      <w:sz w:val="24"/>
                      <w:color w:val="000000"/>
                    </w:rPr>
                    <w:t>C活性测定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血浆蛋白</w:t>
                  </w:r>
                  <w:r>
                    <w:rPr>
                      <w:sz w:val="24"/>
                      <w:color w:val="000000"/>
                    </w:rPr>
                    <w:t>C活性测定(PC)</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250203051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71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地高辛</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血清药物浓度测定</w:t>
                  </w:r>
                  <w:r>
                    <w:rPr>
                      <w:sz w:val="24"/>
                      <w:color w:val="000000"/>
                    </w:rPr>
                    <w:t>-免疫学法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250309005-1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地贫基因测序（</w:t>
                  </w:r>
                  <w:r>
                    <w:rPr>
                      <w:sz w:val="24"/>
                      <w:color w:val="000000"/>
                    </w:rPr>
                    <w:t>621位点）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癫痫相关基因整体测序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250700031F*18*0.8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3600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丁型肝炎抗体测定</w:t>
                  </w:r>
                  <w:r>
                    <w:rPr>
                      <w:sz w:val="24"/>
                      <w:color w:val="000000"/>
                    </w:rPr>
                    <w:t>(Anti-HDV)</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丁型肝炎抗体测定</w:t>
                  </w:r>
                  <w:r>
                    <w:rPr>
                      <w:sz w:val="24"/>
                      <w:color w:val="000000"/>
                    </w:rPr>
                    <w:t>(Anti-HDV)-定性</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250403015-1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儿童安全用药基因检测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分枝杆菌菌种鉴定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各类病原体</w:t>
                  </w:r>
                  <w:r>
                    <w:rPr>
                      <w:sz w:val="24"/>
                      <w:color w:val="000000"/>
                    </w:rPr>
                    <w:t>DNA测定-定量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250403065-2*3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750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分枝杆菌菌种鉴定及耐药基因</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各类病原体</w:t>
                  </w:r>
                  <w:r>
                    <w:rPr>
                      <w:sz w:val="24"/>
                      <w:color w:val="000000"/>
                    </w:rPr>
                    <w:t>DNA测定-定量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250403065-2*6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1500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封闭抗体</w:t>
                  </w:r>
                  <w:r>
                    <w:rPr>
                      <w:sz w:val="24"/>
                      <w:color w:val="000000"/>
                    </w:rPr>
                    <w:t>(BA)</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白细胞特异性和组织相关融性</w:t>
                  </w:r>
                  <w:r>
                    <w:rPr>
                      <w:sz w:val="24"/>
                      <w:color w:val="000000"/>
                    </w:rPr>
                    <w:t>(HLA)抗体检测</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260000016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282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伏立康</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血清药物浓度测定</w:t>
                  </w:r>
                  <w:r>
                    <w:rPr>
                      <w:sz w:val="24"/>
                      <w:color w:val="000000"/>
                    </w:rPr>
                    <w:t>-色谱法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250309005-2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肝吸虫</w:t>
                  </w:r>
                  <w:r>
                    <w:rPr>
                      <w:sz w:val="24"/>
                      <w:color w:val="000000"/>
                    </w:rPr>
                    <w:t>IgG抗体</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肝吸虫</w:t>
                  </w:r>
                  <w:r>
                    <w:rPr>
                      <w:sz w:val="24"/>
                      <w:color w:val="000000"/>
                    </w:rPr>
                    <w:t>IgG抗体测定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250403082S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肝纤四项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血清透明质酸酶测定</w:t>
                  </w:r>
                  <w:r>
                    <w:rPr>
                      <w:sz w:val="24"/>
                      <w:color w:val="000000"/>
                    </w:rPr>
                    <w:t>-化学发光法、血清层粘连蛋白测定、血清Ⅳ型胶原测定、人Ⅲ型前胶原肽(PⅢP)测定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250305022-2、250305020、250305018、250305026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186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肝炎分型六项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乙型肝炎核心</w:t>
                  </w:r>
                  <w:r>
                    <w:rPr>
                      <w:sz w:val="24"/>
                      <w:color w:val="000000"/>
                    </w:rPr>
                    <w:t>IgM抗体测定(Anti-HBcIgM)-定性法 、丁型肝炎抗体测定(Anti-HDV)-定性 、戊型肝炎抗体测定(Anti-HEV)-各种免疫学方法、甲型肝炎抗体测定(Anti-HAV)-化学发光法、丙型肝炎病毒核心抗原检测-ELISA法、丙型肝炎抗体测定(Anti-HCV)-定性</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250403010-1、250403015-1、250403017-1、250403001-3 250305031S、250403014-1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205.9</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高血压四项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醛固酮测定</w:t>
                  </w:r>
                  <w:r>
                    <w:rPr>
                      <w:sz w:val="24"/>
                      <w:color w:val="000000"/>
                    </w:rPr>
                    <w:t>-化学发光法、血管紧张素Ⅰ测定、血促肾上腺皮质激素测定-化学发光法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250310023-2、250310027、250310006-2*2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185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弓形虫</w:t>
                  </w:r>
                  <w:r>
                    <w:rPr>
                      <w:sz w:val="24"/>
                      <w:color w:val="000000"/>
                    </w:rPr>
                    <w:t>DNA定性</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各类病原体</w:t>
                  </w:r>
                  <w:r>
                    <w:rPr>
                      <w:sz w:val="24"/>
                      <w:color w:val="000000"/>
                    </w:rPr>
                    <w:t>DNA测定-定性</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250403065-1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71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骨骼发育异常相关基因测序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250700031F*18*0.8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3600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骨髓细胞染色体核型分析</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培养骨髓细胞的染色体分析</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250700014-4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1095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呼吸道多种病原体靶向测序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750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环孢霉素</w:t>
                  </w:r>
                  <w:r>
                    <w:rPr>
                      <w:sz w:val="24"/>
                      <w:color w:val="000000"/>
                    </w:rPr>
                    <w:t>A浓度(CSA)</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血清药物浓度测定</w:t>
                  </w:r>
                  <w:r>
                    <w:rPr>
                      <w:sz w:val="24"/>
                      <w:color w:val="000000"/>
                    </w:rPr>
                    <w:t>-质谱法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250309005-2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肌炎自身抗体谱</w:t>
                  </w:r>
                  <w:r>
                    <w:rPr>
                      <w:sz w:val="24"/>
                      <w:color w:val="000000"/>
                    </w:rPr>
                    <w:t>26项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抗肌炎抗体谱</w:t>
                  </w:r>
                  <w:r>
                    <w:rPr>
                      <w:sz w:val="24"/>
                      <w:color w:val="000000"/>
                    </w:rPr>
                    <w:t>IgG测定、抗肌炎抗体谱IgG测定加收(第6项起,每增加5项)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250402068S、250402068S-1*4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脊肌萎缩症</w:t>
                  </w:r>
                  <w:r>
                    <w:rPr>
                      <w:sz w:val="24"/>
                      <w:color w:val="000000"/>
                    </w:rPr>
                    <w:t>SMN1基因筛查</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脊髓性肌萎缩症</w:t>
                  </w:r>
                  <w:r>
                    <w:rPr>
                      <w:sz w:val="24"/>
                      <w:color w:val="000000"/>
                    </w:rPr>
                    <w:t>(SMA)基因测定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250700022S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311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甲肝抗</w:t>
                  </w:r>
                  <w:r>
                    <w:rPr>
                      <w:sz w:val="24"/>
                      <w:color w:val="000000"/>
                    </w:rPr>
                    <w:t>HAV-IgM</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甲型肝炎抗体测定</w:t>
                  </w:r>
                  <w:r>
                    <w:rPr>
                      <w:sz w:val="24"/>
                      <w:color w:val="000000"/>
                    </w:rPr>
                    <w:t>(Anti-HAV)-化学发光法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250403001-3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甲状腺球蛋</w:t>
                  </w:r>
                  <w:r>
                    <w:rPr>
                      <w:sz w:val="24"/>
                      <w:color w:val="000000"/>
                    </w:rPr>
                    <w:t>白</w:t>
                  </w:r>
                  <w:r>
                    <w:rPr>
                      <w:sz w:val="24"/>
                      <w:color w:val="000000"/>
                    </w:rPr>
                    <w:t>(TG)</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甲状腺球蛋白</w:t>
                  </w:r>
                  <w:r>
                    <w:rPr>
                      <w:sz w:val="24"/>
                      <w:color w:val="000000"/>
                    </w:rPr>
                    <w:t>(TG)测定-化学发光法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250310053-2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艰难梭菌毒素基因检测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各类病原体</w:t>
                  </w:r>
                  <w:r>
                    <w:rPr>
                      <w:sz w:val="24"/>
                      <w:color w:val="000000"/>
                    </w:rPr>
                    <w:t>DNA测定-定量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250403065-2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564</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降钙素（</w:t>
                  </w:r>
                  <w:r>
                    <w:rPr>
                      <w:sz w:val="24"/>
                      <w:color w:val="000000"/>
                    </w:rPr>
                    <w:t>CT）</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降钙素测定</w:t>
                  </w:r>
                  <w:r>
                    <w:rPr>
                      <w:sz w:val="24"/>
                      <w:color w:val="000000"/>
                    </w:rPr>
                    <w:t>-化学发光法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250310008-2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结核感染</w:t>
                  </w:r>
                  <w:r>
                    <w:rPr>
                      <w:sz w:val="24"/>
                      <w:color w:val="000000"/>
                    </w:rPr>
                    <w:t>T细胞</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结核分枝杆菌特异抗原刺激细胞因子释放试验</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250403090S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结核分枝杆菌及利福平耐药检测（</w:t>
                  </w:r>
                  <w:r>
                    <w:rPr>
                      <w:sz w:val="24"/>
                      <w:color w:val="000000"/>
                    </w:rPr>
                    <w:t>Xpert)（送金域）</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750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巨细胞</w:t>
                  </w:r>
                  <w:r>
                    <w:rPr>
                      <w:sz w:val="24"/>
                      <w:color w:val="000000"/>
                    </w:rPr>
                    <w:t>DNA</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巨细胞病毒</w:t>
                  </w:r>
                  <w:r>
                    <w:rPr>
                      <w:sz w:val="24"/>
                      <w:color w:val="000000"/>
                    </w:rPr>
                    <w:t>(CMV)DNA测定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250403085S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军团菌</w:t>
                  </w:r>
                  <w:r>
                    <w:rPr>
                      <w:sz w:val="24"/>
                      <w:color w:val="000000"/>
                    </w:rPr>
                    <w:t>DNA定性灌洗液</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各类病原体</w:t>
                  </w:r>
                  <w:r>
                    <w:rPr>
                      <w:sz w:val="24"/>
                      <w:color w:val="000000"/>
                    </w:rPr>
                    <w:t>DNA测定-定性</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250403065-1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71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军团菌抗体</w:t>
                  </w:r>
                  <w:r>
                    <w:rPr>
                      <w:sz w:val="24"/>
                      <w:color w:val="000000"/>
                    </w:rPr>
                    <w:t>IgM</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细菌抗体测定</w:t>
                  </w:r>
                  <w:r>
                    <w:rPr>
                      <w:sz w:val="24"/>
                      <w:color w:val="000000"/>
                    </w:rPr>
                    <w:t>-各种免疫学方法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250403042-1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抗环瓜氨酸肽抗体</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抗环瓜氨酸肽抗体</w:t>
                  </w:r>
                  <w:r>
                    <w:rPr>
                      <w:sz w:val="24"/>
                      <w:color w:val="000000"/>
                    </w:rPr>
                    <w:t>(抗CCP抗体)测定-化学发光法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250402041-2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115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抗精子抗体</w:t>
                  </w:r>
                  <w:r>
                    <w:rPr>
                      <w:sz w:val="24"/>
                      <w:color w:val="000000"/>
                    </w:rPr>
                    <w:t>-定量分析</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抗精子抗体测定</w:t>
                  </w:r>
                  <w:r>
                    <w:rPr>
                      <w:sz w:val="24"/>
                      <w:color w:val="000000"/>
                    </w:rPr>
                    <w:t>-定量分析</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250402024-1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29</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抗磷脂酶</w:t>
                  </w:r>
                  <w:r>
                    <w:rPr>
                      <w:sz w:val="24"/>
                      <w:color w:val="000000"/>
                    </w:rPr>
                    <w:t>A2受体抗体</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抗磷脂酶</w:t>
                  </w:r>
                  <w:r>
                    <w:rPr>
                      <w:sz w:val="24"/>
                      <w:color w:val="000000"/>
                    </w:rPr>
                    <w:t>A2受体抗体测定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250402066S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128</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抗凝系统优生优育组合</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血浆蛋白</w:t>
                  </w:r>
                  <w:r>
                    <w:rPr>
                      <w:sz w:val="24"/>
                      <w:color w:val="000000"/>
                    </w:rPr>
                    <w:t>C活性测定(PC)、血浆蛋白S测定(PS)、血浆抗凝血酶Ⅲ活性测定(AT-ⅢA)-仪器法、狼疮抗凝物质检测</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250203051、250203054、250203047-2、250203055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423</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抗凝血酶</w:t>
                  </w:r>
                  <w:r>
                    <w:rPr>
                      <w:sz w:val="24"/>
                      <w:color w:val="000000"/>
                    </w:rPr>
                    <w:t>III(AT-III)</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血浆抗凝血酶</w:t>
                  </w:r>
                  <w:r>
                    <w:rPr>
                      <w:sz w:val="24"/>
                      <w:color w:val="000000"/>
                    </w:rPr>
                    <w:t>Ⅲ活性测定(AT-ⅢA)-仪器法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250203047-2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69</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狼疮抗凝物筛查两项</w:t>
                  </w:r>
                  <w:r>
                    <w:rPr>
                      <w:sz w:val="24"/>
                      <w:color w:val="000000"/>
                    </w:rPr>
                    <w:t>(LA1+LA2)</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狼疮抗凝物质检测</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250203055*2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类胰岛素样生长因子测定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类胰岛素样生长因子测定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250301022S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87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遗传病全外显子组基因测序</w:t>
                  </w:r>
                  <w:r>
                    <w:rPr>
                      <w:sz w:val="24"/>
                      <w:color w:val="000000"/>
                    </w:rPr>
                    <w:t>(单样本,Solo)</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250700031F*21*0.8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4200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遗传病全外显子组家系检测</w:t>
                  </w:r>
                  <w:r>
                    <w:rPr>
                      <w:sz w:val="24"/>
                      <w:color w:val="000000"/>
                    </w:rPr>
                    <w:t>(Trio)</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250700031F*34*0.8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6800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磷脂综合征</w:t>
                  </w:r>
                  <w:r>
                    <w:rPr>
                      <w:sz w:val="24"/>
                      <w:color w:val="000000"/>
                    </w:rPr>
                    <w:t>APS两项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抗心磷脂抗体测定</w:t>
                  </w:r>
                  <w:r>
                    <w:rPr>
                      <w:sz w:val="24"/>
                      <w:color w:val="000000"/>
                    </w:rPr>
                    <w:t>(ACA)、抗β2-糖蛋白1抗体测定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250402016、250402042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流行性出血热抗体两项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流行性出血热病毒抗体测定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250403033*2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脑脊液寡克隆区带分析（</w:t>
                  </w:r>
                  <w:r>
                    <w:rPr>
                      <w:sz w:val="24"/>
                      <w:color w:val="000000"/>
                    </w:rPr>
                    <w:t>OCB）</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脑脊液寡克隆电泳分析</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250301011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184</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脑脊液抗水通道蛋白</w:t>
                  </w:r>
                  <w:r>
                    <w:rPr>
                      <w:sz w:val="24"/>
                      <w:color w:val="000000"/>
                    </w:rPr>
                    <w:t>4抗体（AQP4）</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w:t>
                  </w:r>
                  <w:r>
                    <w:rPr>
                      <w:sz w:val="24"/>
                      <w:color w:val="000000"/>
                    </w:rPr>
                    <w:t>AQP-4抗体测定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250402069S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166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尿本周氏蛋白测定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免疫固定电泳</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250301005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177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尿碘</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尿碘快速定量检测</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250304013-3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53</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尿渗透压检查</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尿渗透压检查</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250102004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5.3</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尿香草扁桃酸（</w:t>
                  </w:r>
                  <w:r>
                    <w:rPr>
                      <w:sz w:val="24"/>
                      <w:color w:val="000000"/>
                    </w:rPr>
                    <w:t>VMA）</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尿香草苦杏仁酸</w:t>
                  </w:r>
                  <w:r>
                    <w:rPr>
                      <w:sz w:val="24"/>
                      <w:color w:val="000000"/>
                    </w:rPr>
                    <w:t>(VMA)测定-各种免疫学方法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250310025-2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尿液儿茶酚胺三项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尿儿茶酚胺测定</w:t>
                  </w:r>
                  <w:r>
                    <w:rPr>
                      <w:sz w:val="24"/>
                      <w:color w:val="000000"/>
                    </w:rPr>
                    <w:t>-色谱法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250310024-1*3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258</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尿液免疫固定电泳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免疫固定电泳</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250301005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177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凝血因子三项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血浆凝血因子活性测定</w:t>
                  </w:r>
                  <w:r>
                    <w:rPr>
                      <w:sz w:val="24"/>
                      <w:color w:val="000000"/>
                    </w:rPr>
                    <w:t>-仪器法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250203031-2*3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312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女性血清抗缪勒氏管</w:t>
                  </w:r>
                  <w:r>
                    <w:rPr>
                      <w:sz w:val="24"/>
                      <w:color w:val="000000"/>
                    </w:rPr>
                    <w:t>(AMH）</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抗缪勒氏管激素</w:t>
                  </w:r>
                  <w:r>
                    <w:rPr>
                      <w:sz w:val="24"/>
                      <w:color w:val="000000"/>
                    </w:rPr>
                    <w:t>(AMH)测定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250310065F</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外周血染色体核型分析</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培养外周血细胞的染色体分析</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250700014-1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653</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前白蛋白</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血清前白蛋白测定</w:t>
                  </w:r>
                  <w:r>
                    <w:rPr>
                      <w:sz w:val="24"/>
                      <w:color w:val="000000"/>
                    </w:rPr>
                    <w:t>-免疫比浊法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250301006-1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曲霉菌</w:t>
                  </w:r>
                  <w:r>
                    <w:rPr>
                      <w:sz w:val="24"/>
                      <w:color w:val="000000"/>
                    </w:rPr>
                    <w:t>GM实验(肺泡灌洗液或血液)</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曲霉菌血清学试验</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250403059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染色体微阵分析</w:t>
                  </w:r>
                  <w:r>
                    <w:rPr>
                      <w:sz w:val="24"/>
                      <w:color w:val="000000"/>
                    </w:rPr>
                    <w:t>(HD)</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脱氧核糖核酸</w:t>
                  </w:r>
                  <w:r>
                    <w:rPr>
                      <w:sz w:val="24"/>
                      <w:color w:val="000000"/>
                    </w:rPr>
                    <w:t>(DNA)测序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270700003*23*0.8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3864</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染色体微阵列分析（</w:t>
                  </w:r>
                  <w:r>
                    <w:rPr>
                      <w:sz w:val="24"/>
                      <w:color w:val="000000"/>
                    </w:rPr>
                    <w:t>Optima）流产专用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染色体微阵列分析</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250700030F</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2100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日本血吸虫</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各种寄生虫免疫学检查</w:t>
                  </w:r>
                  <w:r>
                    <w:rPr>
                      <w:sz w:val="24"/>
                      <w:color w:val="000000"/>
                    </w:rPr>
                    <w:t>-一般免疫学法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250602001-2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18</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80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溶血四项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蔗糖溶血试验、直接抗人球蛋白试验、血清酸化溶血试验</w:t>
                  </w:r>
                  <w:r>
                    <w:rPr>
                      <w:sz w:val="24"/>
                      <w:color w:val="000000"/>
                    </w:rPr>
                    <w:t>(Ham)、红细胞渗透脆性</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250202011、250202034、250202012、250202007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59.6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81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乳腺癌</w:t>
                  </w:r>
                  <w:r>
                    <w:rPr>
                      <w:sz w:val="24"/>
                      <w:color w:val="000000"/>
                    </w:rPr>
                    <w:t>/卵巢癌易感基因突变检测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250700031F*21*0.8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4200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82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三Ｐ试验</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血浆鱼精蛋白副凝试验</w:t>
                  </w:r>
                  <w:r>
                    <w:rPr>
                      <w:sz w:val="24"/>
                      <w:color w:val="000000"/>
                    </w:rPr>
                    <w:t>(3P)</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250203040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83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上呼吸道</w:t>
                  </w:r>
                  <w:r>
                    <w:rPr>
                      <w:sz w:val="24"/>
                      <w:color w:val="000000"/>
                    </w:rPr>
                    <w:t>95种病原体靶向测序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84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生长激素缺乏症及身材矮小相关基因</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250700031F*17*0.8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3400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85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手足口病二项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各类病原体</w:t>
                  </w:r>
                  <w:r>
                    <w:rPr>
                      <w:sz w:val="24"/>
                      <w:color w:val="000000"/>
                    </w:rPr>
                    <w:t>RNA测定---Real-time PCR （实时荧光定量PCR）</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250403089S-2*2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302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86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他克莫司</w:t>
                  </w:r>
                  <w:r>
                    <w:rPr>
                      <w:sz w:val="24"/>
                      <w:color w:val="000000"/>
                    </w:rPr>
                    <w:t>(普乐可复/FK506)</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血清药物浓度测定</w:t>
                  </w:r>
                  <w:r>
                    <w:rPr>
                      <w:sz w:val="24"/>
                      <w:color w:val="000000"/>
                    </w:rPr>
                    <w:t>-色谱法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250309005-2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87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糖尿病自身抗体</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糖尿病自身抗体测定</w:t>
                  </w:r>
                  <w:r>
                    <w:rPr>
                      <w:sz w:val="24"/>
                      <w:color w:val="000000"/>
                    </w:rPr>
                    <w:t>-免疫印迹法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250310064S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133</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88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体检无创肠癌基因检测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其他疾病的融合基因分型</w:t>
                  </w:r>
                  <w:r>
                    <w:rPr>
                      <w:sz w:val="24"/>
                      <w:color w:val="000000"/>
                    </w:rPr>
                    <w:t>-Real-time PCR(实时荧光定量PCR)</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250700017-10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461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89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铜蓝蛋白测定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铜蓝蛋白测定</w:t>
                  </w:r>
                  <w:r>
                    <w:rPr>
                      <w:sz w:val="24"/>
                      <w:color w:val="000000"/>
                    </w:rPr>
                    <w:t>-各种免疫学方法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250401028-1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外周血淋巴细胞亚群</w:t>
                  </w:r>
                  <w:r>
                    <w:rPr>
                      <w:sz w:val="24"/>
                      <w:color w:val="000000"/>
                    </w:rPr>
                    <w:t>(T\B\NK细胞)</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血细胞簇分化抗原（</w:t>
                  </w:r>
                  <w:r>
                    <w:rPr>
                      <w:sz w:val="24"/>
                      <w:color w:val="000000"/>
                    </w:rPr>
                    <w:t>CD）系列检测-流式细胞仪法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250401031*7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371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万古霉素药物浓度测定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血清药物浓度测定</w:t>
                  </w:r>
                  <w:r>
                    <w:rPr>
                      <w:sz w:val="24"/>
                      <w:color w:val="000000"/>
                    </w:rPr>
                    <w:t>-免疫学法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250309005-1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胃功能三项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胃蛋白酶原</w:t>
                  </w:r>
                  <w:r>
                    <w:rPr>
                      <w:sz w:val="24"/>
                      <w:color w:val="000000"/>
                    </w:rPr>
                    <w:t>Ⅰ测定、胃蛋白酶原Ⅱ测定、胃泌素测定-化学发光法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250301020S-1、250301020S-2、250310044-2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179</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戊型肝炎抗体测定</w:t>
                  </w:r>
                  <w:r>
                    <w:rPr>
                      <w:sz w:val="24"/>
                      <w:color w:val="000000"/>
                    </w:rPr>
                    <w:t>(Anti-HEV-IgM)</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戊型肝炎抗体测定</w:t>
                  </w:r>
                  <w:r>
                    <w:rPr>
                      <w:sz w:val="24"/>
                      <w:color w:val="000000"/>
                    </w:rPr>
                    <w:t>(Anti-HEV)-各种免疫学方法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250403017-1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62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线粒体遗传病基因检测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250700031F*13*0.8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2600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性别发育异常相关基因</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250700031F*18*0.8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3600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性激素结合球蛋白测定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性激素结合球蛋白测定</w:t>
                  </w:r>
                  <w:r>
                    <w:rPr>
                      <w:sz w:val="24"/>
                      <w:color w:val="000000"/>
                    </w:rPr>
                    <w:t>-化学发光法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250402060S-2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67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性染色体数目异常检测</w:t>
                  </w:r>
                  <w:r>
                    <w:rPr>
                      <w:sz w:val="24"/>
                      <w:color w:val="000000"/>
                    </w:rPr>
                    <w:t>(FISH)</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白血病融合基因分型</w:t>
                  </w:r>
                  <w:r>
                    <w:rPr>
                      <w:sz w:val="24"/>
                      <w:color w:val="000000"/>
                    </w:rPr>
                    <w:t>-FISH</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250700017-5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828</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雄烯二酮测定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雄烯二酮测定</w:t>
                  </w:r>
                  <w:r>
                    <w:rPr>
                      <w:sz w:val="24"/>
                      <w:color w:val="000000"/>
                    </w:rPr>
                    <w:t>-化学发光法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250310032-2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血管紧张素</w:t>
                  </w:r>
                  <w:r>
                    <w:rPr>
                      <w:sz w:val="24"/>
                      <w:color w:val="000000"/>
                    </w:rPr>
                    <w:t>II</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血管紧张素</w:t>
                  </w:r>
                  <w:r>
                    <w:rPr>
                      <w:sz w:val="24"/>
                      <w:color w:val="000000"/>
                    </w:rPr>
                    <w:t>Ⅱ测定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250310028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血红蛋白电泳送</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血红蛋白电泳</w:t>
                  </w:r>
                  <w:r>
                    <w:rPr>
                      <w:sz w:val="24"/>
                      <w:color w:val="000000"/>
                    </w:rPr>
                    <w:t>-全自动仪器法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250202026-1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血抗水通道蛋白</w:t>
                  </w:r>
                  <w:r>
                    <w:rPr>
                      <w:sz w:val="24"/>
                      <w:color w:val="000000"/>
                    </w:rPr>
                    <w:t>4抗体（AQP4）</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w:t>
                  </w:r>
                  <w:r>
                    <w:rPr>
                      <w:sz w:val="24"/>
                      <w:color w:val="000000"/>
                    </w:rPr>
                    <w:t>AQP-4抗体测定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250402069S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166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血清促肾上腺皮质激素</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血促肾上腺皮质激素测定</w:t>
                  </w:r>
                  <w:r>
                    <w:rPr>
                      <w:sz w:val="24"/>
                      <w:color w:val="000000"/>
                    </w:rPr>
                    <w:t>-化学发光法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250310006-2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血清蛋白电泳</w:t>
                  </w:r>
                  <w:r>
                    <w:rPr>
                      <w:sz w:val="24"/>
                      <w:color w:val="000000"/>
                    </w:rPr>
                    <w:t>(SPE)</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血清蛋白电泳、血清白蛋白测定</w:t>
                  </w:r>
                  <w:r>
                    <w:rPr>
                      <w:sz w:val="24"/>
                      <w:color w:val="000000"/>
                    </w:rPr>
                    <w:t>-化学法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250301004、250301002-2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33.3</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血清免疫固定电泳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免疫固定电泳</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250301005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177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血清渗透压检查</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血清渗透压检查</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250102004-2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5.3</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血清生长激素</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血清生长激素测定</w:t>
                  </w:r>
                  <w:r>
                    <w:rPr>
                      <w:sz w:val="24"/>
                      <w:color w:val="000000"/>
                    </w:rPr>
                    <w:t>-化学发光法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250310003-2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血清双氢睾酮测定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血清双氢睾酮测定</w:t>
                  </w:r>
                  <w:r>
                    <w:rPr>
                      <w:sz w:val="24"/>
                      <w:color w:val="000000"/>
                    </w:rPr>
                    <w:t>-各种免疫学方法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250310031-1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血清脱氢表雄酮及硫酸脂测定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血清脱氢表雄酮及硫酸酯测定</w:t>
                  </w:r>
                  <w:r>
                    <w:rPr>
                      <w:sz w:val="24"/>
                      <w:color w:val="000000"/>
                    </w:rPr>
                    <w:t>-化学发光法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250310022-2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血清肿瘤相关物质</w:t>
                  </w:r>
                  <w:r>
                    <w:rPr>
                      <w:sz w:val="24"/>
                      <w:color w:val="000000"/>
                    </w:rPr>
                    <w:t>(TM)</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肿瘤相关抗原测定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250404014*6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270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110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血醛固酮</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醛固酮测定</w:t>
                  </w:r>
                  <w:r>
                    <w:rPr>
                      <w:sz w:val="24"/>
                      <w:color w:val="000000"/>
                    </w:rPr>
                    <w:t>-化学发光法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250310023-2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111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白血病</w:t>
                  </w:r>
                  <w:r>
                    <w:rPr>
                      <w:sz w:val="24"/>
                      <w:color w:val="000000"/>
                    </w:rPr>
                    <w:t>CD系列检测 (28 CD)</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血细胞簇分化抗原（</w:t>
                  </w:r>
                  <w:r>
                    <w:rPr>
                      <w:sz w:val="24"/>
                      <w:color w:val="000000"/>
                    </w:rPr>
                    <w:t>CD）系列检测-流式细胞仪法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250401031*28*0.8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1187.2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112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抗血小板特异性自身抗体</w:t>
                  </w:r>
                  <w:r>
                    <w:rPr>
                      <w:sz w:val="24"/>
                      <w:color w:val="000000"/>
                    </w:rPr>
                    <w:t>(5项）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抗血小板膜糖蛋白自身抗体测定</w:t>
                  </w:r>
                  <w:r>
                    <w:rPr>
                      <w:sz w:val="24"/>
                      <w:color w:val="000000"/>
                    </w:rPr>
                    <w:t>(Ⅰb/IX)、血小板膜α颗粒膜蛋白140测定(GMP-140)-流式细胞仪法、抗血小板膜糖蛋白自身抗体测定(Ⅱb/Ⅲa)</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250203003-2*2、250203005-2、250203003-1*2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341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113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血液儿茶酚胺三项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尿儿茶酚胺测定</w:t>
                  </w:r>
                  <w:r>
                    <w:rPr>
                      <w:sz w:val="24"/>
                      <w:color w:val="000000"/>
                    </w:rPr>
                    <w:t>-色谱法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250310024-1*3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258</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114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血液流变学</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全血粘度测定</w:t>
                  </w:r>
                  <w:r>
                    <w:rPr>
                      <w:sz w:val="24"/>
                      <w:color w:val="000000"/>
                    </w:rPr>
                    <w:t>(高切)、全血粘度测定(中切)、全血粘度测定(低切)、红细胞比积测定(HCT)、红细胞流变特性检测</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250203071-1、250203071-2、250203071-3、250101003、250203070*3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45.9</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115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遗传性神经肌肉病相关基因检测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250700031F*17*0.8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3400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116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遗传性肾病相关基因检测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250700031F*18*0.8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3600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117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遗传性周围神经病相关基因</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r>
                    <w:rPr>
                      <w:sz w:val="24"/>
                      <w:color w:val="000000"/>
                    </w:rPr>
                    <w:t>/位点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250700031F*18*0.8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3600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118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乙型肝炎核心</w:t>
                  </w:r>
                  <w:r>
                    <w:rPr>
                      <w:sz w:val="24"/>
                      <w:color w:val="000000"/>
                    </w:rPr>
                    <w:t>IgM(1:1000)</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乙型肝炎核心</w:t>
                  </w:r>
                  <w:r>
                    <w:rPr>
                      <w:sz w:val="24"/>
                      <w:color w:val="000000"/>
                    </w:rPr>
                    <w:t>IgM抗体测定(Anti-HBcIgM)-定量法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119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抑制素</w:t>
                  </w:r>
                  <w:r>
                    <w:rPr>
                      <w:sz w:val="24"/>
                      <w:color w:val="000000"/>
                    </w:rPr>
                    <w:t>B检测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抑制素</w:t>
                  </w:r>
                  <w:r>
                    <w:rPr>
                      <w:sz w:val="24"/>
                      <w:color w:val="000000"/>
                    </w:rPr>
                    <w:t>B检测</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250310063S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177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阴道微生态检测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阴道分泌物检查、细菌性阴道病唾液酸酶测定、</w:t>
                  </w:r>
                  <w:r>
                    <w:rPr>
                      <w:sz w:val="24"/>
                      <w:color w:val="000000"/>
                    </w:rPr>
                    <w:t>β-葡萄糖醛酸苷酶测定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250104014、250501039、250308015S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132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脂联素测定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脂联素</w:t>
                  </w:r>
                  <w:r>
                    <w:rPr>
                      <w:sz w:val="24"/>
                      <w:color w:val="000000"/>
                    </w:rPr>
                    <w:t>(ADPN)测定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250310066F</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91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中性粒细胞胞浆抗体谱三项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抗肾小球基底膜抗体测定</w:t>
                  </w:r>
                  <w:r>
                    <w:rPr>
                      <w:sz w:val="24"/>
                      <w:color w:val="000000"/>
                    </w:rPr>
                    <w:t>-各种免疫学方法、抗中性粒细胞胞浆抗体测定(ANCA)-免疫学法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250402019-2、250402005*2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169</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肿瘤坏死因子测定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肿瘤坏死因子测定</w:t>
                  </w:r>
                  <w:r>
                    <w:rPr>
                      <w:sz w:val="24"/>
                      <w:color w:val="000000"/>
                    </w:rPr>
                    <w:t>(TNF)-化学发光法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250404013-2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62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抗子宫内膜抗体测定</w:t>
                  </w:r>
                  <w:r>
                    <w:rPr>
                      <w:sz w:val="24"/>
                      <w:color w:val="000000"/>
                    </w:rPr>
                    <w:t>(EMAb)</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抗子宫内膜抗体测定</w:t>
                  </w:r>
                  <w:r>
                    <w:rPr>
                      <w:sz w:val="24"/>
                      <w:color w:val="000000"/>
                    </w:rPr>
                    <w:t>(EMAb)</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250402023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自身抗体谱抗核抗体</w:t>
                  </w:r>
                  <w:r>
                    <w:rPr>
                      <w:sz w:val="24"/>
                      <w:color w:val="000000"/>
                    </w:rPr>
                    <w:t>17项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抗双链</w:t>
                  </w:r>
                  <w:r>
                    <w:rPr>
                      <w:sz w:val="24"/>
                      <w:color w:val="000000"/>
                    </w:rPr>
                    <w:t xml:space="preserve">DNA测定(抗dsDNA)-免疫印迹法、抗核小体抗体测定(AnuA)、抗组蛋白抗体(AHA)测定、抗增殖细胞核抗原抗体(抗PCNA)测定、抗核糖核蛋白抗体测定-免疫印迹法或高通量免疫荧光发光法、抗线粒体抗体M2型(AMA-M2)-免疫学法或高通量免疫荧光发光法、抗核提取物抗体测定(抗ENA抗体)-免疫印迹法                       </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250402006-2*0.8、250402044*0.8、250402049*0.8、250402036*0.8、250402010-2*0.8、250402007-4*0.8、250402003-2*8*0.8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279.2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自身免疫肝病诊断</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抗肝肾微粒体抗体</w:t>
                  </w:r>
                  <w:r>
                    <w:rPr>
                      <w:sz w:val="24"/>
                      <w:color w:val="000000"/>
                    </w:rPr>
                    <w:t>(LKM)测定、抗sp100抗体、抗gp210抗体、抗线粒体抗体测定(AMA)-免疫印迹法或高通量免疫荧光发光法、抗肝细胞溶质抗原I型抗体测定(LC-1)、抗核提取物抗体测定(抗ENA抗体)-免疫印迹法、抗可溶性肝抗原/肝-胰抗原抗体(SLA/LP)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250402040、250402056S、250402057S、250402007-2、250402046、250402003-2、</w:t>
                  </w:r>
                  <w:r>
                    <w:rPr>
                      <w:sz w:val="24"/>
                      <w:color w:val="000000"/>
                    </w:rPr>
                    <w:t xml:space="preserve">      </w:t>
                  </w:r>
                  <w:r>
                    <w:rPr>
                      <w:sz w:val="24"/>
                      <w:color w:val="000000"/>
                    </w:rPr>
                    <w:t>250402039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总</w:t>
                  </w:r>
                  <w:r>
                    <w:rPr>
                      <w:sz w:val="24"/>
                      <w:color w:val="000000"/>
                    </w:rPr>
                    <w:t>IgE测定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总</w:t>
                  </w:r>
                  <w:r>
                    <w:rPr>
                      <w:sz w:val="24"/>
                      <w:color w:val="000000"/>
                    </w:rPr>
                    <w:t>IgE测定-化学发光法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250405001-2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63</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MetaCAP病原微生物核酸高通量测序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250700031F*9*0.8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1800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呼吸道多项病原体靶向测序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750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130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高灵敏</w:t>
                  </w:r>
                  <w:r>
                    <w:rPr>
                      <w:sz w:val="24"/>
                      <w:color w:val="000000"/>
                    </w:rPr>
                    <w:t>HBVDNA定量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乙型肝炎</w:t>
                  </w:r>
                  <w:r>
                    <w:rPr>
                      <w:sz w:val="24"/>
                      <w:color w:val="000000"/>
                    </w:rPr>
                    <w:t>DNA测定-定量(高敏)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250403003-2/1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442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131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凝血因子四项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血浆凝血因子活性测定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250203031-2*4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416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132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丙型肝炎病毒</w:t>
                  </w:r>
                  <w:r>
                    <w:rPr>
                      <w:sz w:val="24"/>
                      <w:color w:val="000000"/>
                    </w:rPr>
                    <w:t>(HCV)基因分型(测序）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脱氧核糖核酸</w:t>
                  </w:r>
                  <w:r>
                    <w:rPr>
                      <w:sz w:val="24"/>
                      <w:color w:val="000000"/>
                    </w:rPr>
                    <w:t>(DNA)测序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270700003*3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630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133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高灵敏</w:t>
                  </w:r>
                  <w:r>
                    <w:rPr>
                      <w:sz w:val="24"/>
                      <w:color w:val="000000"/>
                    </w:rPr>
                    <w:t>HCV-RNA定量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丙型肝炎</w:t>
                  </w:r>
                  <w:r>
                    <w:rPr>
                      <w:sz w:val="24"/>
                      <w:color w:val="000000"/>
                    </w:rPr>
                    <w:t>RNA测定-定量(高敏)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250403013-2/1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574</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134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百日咳杆菌抗体</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细菌抗体测定</w:t>
                  </w:r>
                  <w:r>
                    <w:rPr>
                      <w:sz w:val="24"/>
                      <w:color w:val="000000"/>
                    </w:rPr>
                    <w:t>-各种免疫学方法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250403042-1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135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百日咳杆菌核酸检测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各类病原体</w:t>
                  </w:r>
                  <w:r>
                    <w:rPr>
                      <w:sz w:val="24"/>
                      <w:color w:val="000000"/>
                    </w:rPr>
                    <w:t>DNA测定-定性</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250403065-1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71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136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产前血型血清学检查组合</w:t>
                  </w:r>
                  <w:r>
                    <w:rPr>
                      <w:sz w:val="24"/>
                      <w:color w:val="000000"/>
                    </w:rPr>
                    <w:t>2AB</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抗体筛选试验、</w:t>
                  </w:r>
                  <w:r>
                    <w:rPr>
                      <w:sz w:val="24"/>
                      <w:color w:val="000000"/>
                    </w:rPr>
                    <w:t>Rh血型鉴定、血型抗体效价测定、ABO血型鉴定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260000007-2、260000004、260000010*2、260000002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140.7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137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EBA病毒3项</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EB病毒抗体测定-各种免疫学方法、EB病毒Rta-IgG测定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250403025-1*2、250403025-5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89</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138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异常凝血酶原（</w:t>
                  </w:r>
                  <w:r>
                    <w:rPr>
                      <w:sz w:val="24"/>
                      <w:color w:val="000000"/>
                    </w:rPr>
                    <w:t>DCP）</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异常凝血酶原（</w:t>
                  </w:r>
                  <w:r>
                    <w:rPr>
                      <w:sz w:val="24"/>
                      <w:color w:val="000000"/>
                    </w:rPr>
                    <w:t>PIVKA-II）测定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250404034N</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205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139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涎液化糖链抗原</w:t>
                  </w:r>
                  <w:r>
                    <w:rPr>
                      <w:sz w:val="24"/>
                      <w:color w:val="000000"/>
                    </w:rPr>
                    <w:t>(KL-6)</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涎液化糖链抗原（</w:t>
                  </w:r>
                  <w:r>
                    <w:rPr>
                      <w:sz w:val="24"/>
                      <w:color w:val="000000"/>
                    </w:rPr>
                    <w:t>KL-6）检测</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250404033N</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140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胎儿非整倍体无创产前基因检测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唐氏综合症筛查</w:t>
                  </w:r>
                  <w:r>
                    <w:rPr>
                      <w:sz w:val="24"/>
                      <w:color w:val="000000"/>
                    </w:rPr>
                    <w:t>-胎儿21-三体综合征基因检测筛查</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1057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141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无创染色体非整倍体疾病产前检测</w:t>
                  </w:r>
                  <w:r>
                    <w:rPr>
                      <w:sz w:val="24"/>
                      <w:color w:val="000000"/>
                    </w:rPr>
                    <w:t>PLUS-123种筛查</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唐氏综合症筛查</w:t>
                  </w:r>
                  <w:r>
                    <w:rPr>
                      <w:sz w:val="24"/>
                      <w:color w:val="000000"/>
                    </w:rPr>
                    <w:t>-胎儿21-三体综合征基因检测筛查、高通量基因测序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250700010-2、250700031F*6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3007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142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无创染色体非整倍体疾病产前检测</w:t>
                  </w:r>
                  <w:r>
                    <w:rPr>
                      <w:sz w:val="24"/>
                      <w:color w:val="000000"/>
                    </w:rPr>
                    <w:t>PLUS-22种筛查</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唐氏综合症筛查</w:t>
                  </w:r>
                  <w:r>
                    <w:rPr>
                      <w:sz w:val="24"/>
                      <w:color w:val="000000"/>
                    </w:rPr>
                    <w:t>-胎儿21-三体综合征基因检测筛查、高通量基因测序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250700010-2、250700031F*4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2507</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143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单基因遗传性眼病检测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2000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144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雷帕霉素（西罗莫司）</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血清药物浓度测定</w:t>
                  </w:r>
                  <w:r>
                    <w:rPr>
                      <w:sz w:val="24"/>
                      <w:color w:val="000000"/>
                    </w:rPr>
                    <w:t>-质谱法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250309005-2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145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ABO-Rh新生儿溶血病</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Rh新生儿溶血病检查、ABO新生儿溶血病实验检查</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250202039-2、250202039-1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143</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146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G4</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免疫球蛋白亚类</w:t>
                  </w:r>
                  <w:r>
                    <w:rPr>
                      <w:sz w:val="24"/>
                      <w:color w:val="000000"/>
                    </w:rPr>
                    <w:t>(IgG4)定量测定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250401033-2/4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115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147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遗传性肝病相关基因测序检测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250700031F*17*0.8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3400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148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遗传性贫血及其它红细胞疾病相关基因测序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250700031F*17*0.8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3400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149</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遗传代谢病基因检测全套</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250700031F*19*0.8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3800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150</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智力障碍与孤独症谱系障碍相关基因检测（测序</w:t>
                  </w:r>
                  <w:r>
                    <w:rPr>
                      <w:sz w:val="24"/>
                      <w:color w:val="000000"/>
                    </w:rPr>
                    <w:t>+片段分析）</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250700031F*19*0.8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3800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151</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Rett综合征MECP2基因检测(测序+MLPA)</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250700031F*9*0.8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1800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152</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（遗传病）单位点验证（送金域）</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脱氧核糖核酸</w:t>
                  </w:r>
                  <w:r>
                    <w:rPr>
                      <w:sz w:val="24"/>
                      <w:color w:val="000000"/>
                    </w:rPr>
                    <w:t>(DNA)测序/项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270700003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153</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（遗传病）双位点验证（送金域）</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脱氧核糖核酸</w:t>
                  </w:r>
                  <w:r>
                    <w:rPr>
                      <w:sz w:val="24"/>
                      <w:color w:val="000000"/>
                    </w:rPr>
                    <w:t>(DNA)测序/项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270700003*23*0.8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154</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血清锂测定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血清药物浓度测定</w:t>
                  </w:r>
                  <w:r>
                    <w:rPr>
                      <w:sz w:val="24"/>
                      <w:color w:val="000000"/>
                    </w:rPr>
                    <w:t>-质谱法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250309005-2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155</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拉莫三嗪浓度测定</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血清药物浓度测定</w:t>
                  </w:r>
                  <w:r>
                    <w:rPr>
                      <w:sz w:val="24"/>
                      <w:color w:val="000000"/>
                    </w:rPr>
                    <w:t>-免疫学法</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250309005-1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156</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眼全科疾病基因辅助诊断</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4000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157</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近视遗传基因辅助诊断</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高通量基因测序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250700031F*15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3000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158</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恶性肿瘤特异生长因子</w:t>
                  </w:r>
                  <w:r>
                    <w:rPr>
                      <w:sz w:val="24"/>
                      <w:color w:val="000000"/>
                    </w:rPr>
                    <w:t>TSGF</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恶性肿瘤特异生长因子</w:t>
                  </w:r>
                  <w:r>
                    <w:rPr>
                      <w:sz w:val="24"/>
                      <w:color w:val="000000"/>
                    </w:rPr>
                    <w:t>(TSGF)测定</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250404017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62</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- 28%</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成交）人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火炬开发区人民医院2025年至2028年检验标本外送检验服务项目（三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采购包1（中山火炬开发区人民医院2025年至2028年检验标本外送检验服务项目（三年））：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采购包1（中山火炬开发区人民医院2025年至2028年检验标本外送检验服务项目（三年））：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投标人的实验室必须是取得《医疗机构执业许可证》的专业检验中心或实验室或检验所（提供相关证明材料并加盖投标人公章）。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本项目不属于专门面向中小企业采购项目，采购标的对应的中小企业划型标准所属行业为：其他未列明行业。</w:t>
            </w:r>
          </w:p>
        </w:tc>
      </w:tr>
    </w:tbl>
    <w:p>
      <w:pPr>
        <w:pStyle w:val="null3"/>
        <w:ind w:firstLine="480"/>
      </w:pPr>
      <w:r>
        <w:rPr/>
        <w:t>表二符合性审查表：</w:t>
      </w:r>
    </w:p>
    <w:p>
      <w:pPr>
        <w:pStyle w:val="null3"/>
      </w:pPr>
      <w:r>
        <w:rPr/>
        <w:t>采购包1（中山火炬开发区人民医院2025年至2028年检验标本外送检验服务项目（三年））：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报价形式是否符合招标文件要求，且报价范围为：0％＜投标折扣率≤28％。</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采购包1(中山火炬开发区人民医院2025年至2028年检验标本外送检验服务项目（三年）):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(16.0分)</w:t>
            </w:r>
          </w:p>
        </w:tc>
        <w:tc>
          <w:tcPr>
            <w:tcW w:type="dxa" w:w="5076"/>
          </w:tcPr>
          <w:p>
            <w:pPr>
              <w:pStyle w:val="null3"/>
              <w:jc w:val="left"/>
            </w:pPr>
            <w:r>
              <w:rPr/>
              <w:t>考核投标人对招标文件第二章《采购需求》中具体技术(参数)要求（（三）检验项目清单和★号条款除外）”中所有条款的响应程度（每条条款最小一级序号均以一项计算）： 1.完全响应技术要求的得16分； 2.“▲”条款参数共4条。按量化指标，每无偏离或正偏离1条“▲”条款参数得2分；本小项满分8分； 3.非“▲”条款参数共25条。按量化指标，评审分数按以下公式进行计算： 优于或完全响应的参数数量/非“▲”条款参数总数量*8分=非“▲”条款参数得分；本小项满分8分（计算得分按四舍五入保留2位小数）。 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增值服务方案 (5.0分)</w:t>
            </w:r>
          </w:p>
        </w:tc>
        <w:tc>
          <w:tcPr>
            <w:tcW w:type="dxa" w:w="5076"/>
          </w:tcPr>
          <w:p>
            <w:pPr>
              <w:pStyle w:val="null3"/>
              <w:jc w:val="left"/>
            </w:pPr>
            <w:r>
              <w:rPr/>
              <w:t>根据各投标人提供的增值服务方案（协助采购人实验室进行流程优化、质量提升、技术能力提升、学科带动等）进行评审： 1.增值服务方案内容详实、具体，针对性强，能提供切实可行的流程优化、质量提升、技术能力提升、学科带动等方案，符合采购人实际需求，得5分； 2.增值服务方案内容较为详实，针对采购人实验室需求提出了一定的流程优化、质量提升、技术能力提升、学科带动等方案，较符合采购人实际需求，得3分； 3.增值服务方案内容简略，针对采购人实验室需求提出的流程优化、质量提升、技术能力提升、学科带动等方案较为笼统，基本符合采购人实际需求，得1分； 4.增值服务方案差或未提供增值服务方案的不得分。</w:t>
            </w:r>
          </w:p>
        </w:tc>
      </w:tr>
      <w:tr>
        <w:tc>
          <w:tcPr>
            <w:tcW w:type="dxa" w:w="922"/>
            <w:gridSpan w:val="2"/>
            <w:vMerge/>
          </w:tcPr>
          <w:p/>
        </w:tc>
        <w:tc>
          <w:tcPr>
            <w:tcW w:type="dxa" w:w="2307"/>
          </w:tcPr>
          <w:p>
            <w:pPr>
              <w:pStyle w:val="null3"/>
              <w:jc w:val="left"/>
            </w:pPr>
            <w:r>
              <w:rPr/>
              <w:t>拟投入设备性能 (4.0分)</w:t>
            </w:r>
          </w:p>
        </w:tc>
        <w:tc>
          <w:tcPr>
            <w:tcW w:type="dxa" w:w="5076"/>
          </w:tcPr>
          <w:p>
            <w:pPr>
              <w:pStyle w:val="null3"/>
              <w:jc w:val="left"/>
            </w:pPr>
            <w:r>
              <w:rPr/>
              <w:t>根据投标人拟投入本项目设备性能（检测平台设备配置齐全、技术先进，充分满足检测项目以及增加项目的潜在需要）进行评审： 1.提供检测平台设备≥10种，得4分； 2.提供5-9种检测平台设备，得2.5分； 3.提供1-4种检测平台设备，得1分。 4.未提供检测平台设备，得0分。 注：1.需同时提供以下证明材料并加盖投标人公章：①检测平台设备列表；②实物图片；③购置发票（或租赁合同）复印件； 2.未按要求提供不得分。</w:t>
            </w:r>
          </w:p>
        </w:tc>
      </w:tr>
      <w:tr>
        <w:tc>
          <w:tcPr>
            <w:tcW w:type="dxa" w:w="922"/>
            <w:gridSpan w:val="2"/>
            <w:vMerge/>
          </w:tcPr>
          <w:p/>
        </w:tc>
        <w:tc>
          <w:tcPr>
            <w:tcW w:type="dxa" w:w="2307"/>
          </w:tcPr>
          <w:p>
            <w:pPr>
              <w:pStyle w:val="null3"/>
              <w:jc w:val="left"/>
            </w:pPr>
            <w:r>
              <w:rPr/>
              <w:t>标本管理能力 (5.0分)</w:t>
            </w:r>
          </w:p>
        </w:tc>
        <w:tc>
          <w:tcPr>
            <w:tcW w:type="dxa" w:w="5076"/>
          </w:tcPr>
          <w:p>
            <w:pPr>
              <w:pStyle w:val="null3"/>
              <w:jc w:val="left"/>
            </w:pPr>
            <w:r>
              <w:rPr/>
              <w:t>1.投标人具备智慧化物流体系，物流系统具备GPS定位和温度监控功能，可实现全程实时监测得2分； 2.投标人物流系统通过公安部信息系统安全等级保护三级或以上证明得3分。 注：1.需提供相关证明文件复印件并加盖投标人公章，不提供的不得分； 2.如与物流公司合作可提供物流公司的物流系统证明材料。</w:t>
            </w:r>
          </w:p>
        </w:tc>
      </w:tr>
      <w:tr>
        <w:tc>
          <w:tcPr>
            <w:tcW w:type="dxa" w:w="922"/>
            <w:gridSpan w:val="2"/>
            <w:vMerge/>
          </w:tcPr>
          <w:p/>
        </w:tc>
        <w:tc>
          <w:tcPr>
            <w:tcW w:type="dxa" w:w="2307"/>
          </w:tcPr>
          <w:p>
            <w:pPr>
              <w:pStyle w:val="null3"/>
              <w:jc w:val="left"/>
            </w:pPr>
            <w:r>
              <w:rPr/>
              <w:t>物流服务方案 (5.0分)</w:t>
            </w:r>
          </w:p>
        </w:tc>
        <w:tc>
          <w:tcPr>
            <w:tcW w:type="dxa" w:w="5076"/>
          </w:tcPr>
          <w:p>
            <w:pPr>
              <w:pStyle w:val="null3"/>
              <w:jc w:val="left"/>
            </w:pPr>
            <w:r>
              <w:rPr/>
              <w:t>根据各投标人提供的专人专车收取标本的物流服务方案（包括但不限于标本的接收与运输流程、保障措施等）进行评审： 1.物流服务方案内容完整，标本的接收与运输规范化程度高，为避免发生检测标本丢失、运送错误、延误送达等情形的保障措施详细具体且具备可行性和针对性，保证标本质量和安全的措施完善，样本运输优于项目需求的，得5分； 2.物流服务方案内容较为完整，标本的接收与运输规范化程度较高，为避免发生检测标本丢失、运送错误、延误送达等情形的保障措施都有描述且较具备可行性，保证标本质量和安全的措施较完善，样本运输完全满足项目需求的，得3分； 3.物流服务方案内容一般，标本的接收与运输规范化程度一般，为避免发生检测标本丢失、运送错误、延误送达等情形的保障措施都有基本描述但可行性一般，保证标本质量和安全的措施一般，样本运输基本满足项目需求的，得1分； 4.物流服务方案差或未提供物流服务方案的，得0分。</w:t>
            </w:r>
          </w:p>
        </w:tc>
      </w:tr>
      <w:tr>
        <w:tc>
          <w:tcPr>
            <w:tcW w:type="dxa" w:w="922"/>
            <w:gridSpan w:val="2"/>
            <w:vMerge/>
          </w:tcPr>
          <w:p/>
        </w:tc>
        <w:tc>
          <w:tcPr>
            <w:tcW w:type="dxa" w:w="2307"/>
          </w:tcPr>
          <w:p>
            <w:pPr>
              <w:pStyle w:val="null3"/>
              <w:jc w:val="left"/>
            </w:pPr>
            <w:r>
              <w:rPr/>
              <w:t>检验服务方案 (10.0分)</w:t>
            </w:r>
          </w:p>
        </w:tc>
        <w:tc>
          <w:tcPr>
            <w:tcW w:type="dxa" w:w="5076"/>
          </w:tcPr>
          <w:p>
            <w:pPr>
              <w:pStyle w:val="null3"/>
              <w:jc w:val="left"/>
            </w:pPr>
            <w:r>
              <w:rPr/>
              <w:t>根据各投标人提供的检验服务方案（包括但不限于实验室检验方案、质量控制方案、应急方案、管理制度的可操作性、科学性等情况）进行评审： 1.检验服务方案内容详细，实验室检验方案全面，质量控制方案完善，对可能发生的突发情况考虑全面、应急处理措施完善可行，管理制度的可操作性高、科学性强，得10分； 2.检验服务方案内容较详细，实验室检验方案较全面，质量控制方案较完善，对可能发生的突发情况考虑较全面、应急处理措施较完善可行，管理制度的可操作性较高、科学性较强，得6分； 3.检验服务方案内容一般，实验室检验方案、质量控制方案内容全面性一般，对可能发生的突发情况分析及应对措施考虑片面，应急处理措施可行性一般，管理制度的可操作性、科学性一般，得2分； 4.检验服务方案差或未提供检验服务方案的，得0分。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根据各投标人提供的售后服务方案（包括但不限于培训方案、数据保存措施、保密方案、异常或异议报告处理机制、上门售后服务等）进行评审： 1.售后服务方案内容全面，有详细具体的培训方案、保密方案、数据保存措施、上门售后服务安排，异常或异议报告处理机制条理清晰，处理问题能力强，流程完整、可行，优于项目需求的，得5分； 2.售后服务方案内容较全面，培训方案、保密方案、数据保存措施、上门售后服务安排较详细具体，异常或异议报告处理机制条理较清晰，处理问题能力较强，流程较完整、可行，完全满足项目需求的，得3分； 3.售后服务方案内容简略，培训方案、保密方案、数据保存措施、上门售后服务安排不太可行，异常或异议报告处理机制条理不清，处理问题能力较差，流程不够完整、可行，不能满足项目需求的，得1分； 4.未提供相关方案的，得0分。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(8.0分)</w:t>
            </w:r>
          </w:p>
        </w:tc>
        <w:tc>
          <w:tcPr>
            <w:tcW w:type="dxa" w:w="5076"/>
          </w:tcPr>
          <w:p>
            <w:pPr>
              <w:pStyle w:val="null3"/>
              <w:jc w:val="left"/>
            </w:pPr>
            <w:r>
              <w:rPr/>
              <w:t>考核投标人对采购需求中“主要商务要求”和“其他商务需求”（星号条款除外）的响应程度： 1.完全响应商务条款要求的得8分； 2.商务条款共12条参数（其中“主要商务要求”共8条参数、“其他商务需求”共4条参数）按量化指标，评审分数按以下公式进行计算： 优于或完全响应的参数数量/参数总数量*8分=条款参数得分；（计算得分按四舍五入保留2位小数）。</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评标委员会根据投标人提供的同类业绩情况进行评审： 2022年1月1日以来（以合同签订时间或合同约定生效日期或履约期限为准）投标人承接的同类项目业绩，每提供一个项目业绩得1分，最高得5分。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人员实力 (10.0分)</w:t>
            </w:r>
          </w:p>
        </w:tc>
        <w:tc>
          <w:tcPr>
            <w:tcW w:type="dxa" w:w="5076"/>
          </w:tcPr>
          <w:p>
            <w:pPr>
              <w:pStyle w:val="null3"/>
              <w:jc w:val="left"/>
            </w:pPr>
            <w:r>
              <w:rPr/>
              <w:t>根据投标人为本项目拟投入的技术服务人员情况进行评审： 1.每提供一名医学检验技术专业高级职称的得0.6分，本小项最高得3分； 2.每提供一名医学检验技术专业中级职称得0.35分，本小项最高得3.5分； 3.每提供一名医学检验技术专业初级职称得0.35分，本小项最高得3.5分。 注：①同一人提供多个证书的，以最高等级证书计分；②投标人需提供以上人员的职称证书复印件及投标截止日前12个月内任意一个月在投标人单位的参保证明材料并加盖投标人公章；③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及劳动合同，否则视为我单位放弃中标资格）</w:t>
            </w:r>
          </w:p>
        </w:tc>
      </w:tr>
      <w:tr>
        <w:tc>
          <w:tcPr>
            <w:tcW w:type="dxa" w:w="922"/>
            <w:gridSpan w:val="2"/>
            <w:vMerge/>
          </w:tcPr>
          <w:p/>
        </w:tc>
        <w:tc>
          <w:tcPr>
            <w:tcW w:type="dxa" w:w="2307"/>
          </w:tcPr>
          <w:p>
            <w:pPr>
              <w:pStyle w:val="null3"/>
              <w:jc w:val="left"/>
            </w:pPr>
            <w:r>
              <w:rPr/>
              <w:t>综合实力 (7.0分)</w:t>
            </w:r>
          </w:p>
        </w:tc>
        <w:tc>
          <w:tcPr>
            <w:tcW w:type="dxa" w:w="5076"/>
          </w:tcPr>
          <w:p>
            <w:pPr>
              <w:pStyle w:val="null3"/>
              <w:jc w:val="left"/>
            </w:pPr>
            <w:r>
              <w:rPr/>
              <w:t>投标人实验室通过中国合格评定国家委员会ISO15189认可，以通过ISO1 5189认可项目数量进行评审： 1.认可项目数量≥ 151项，得7分； 2.认可项目数量 为101-150项，得5分； 3.认可项目数量为81-100项，得3分； 4.认可项目数量为61-80项，得1分； 5.认可项目数量≤60 项，不得分。 注：投标文件需提供证书及认可项目清单（清单含项目总数）复印件并加盖投标人公章。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jc w:val="center"/>
      </w:pPr>
      <w:r>
        <w:rPr>
          <w:sz w:val="21"/>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r>
        <w:br/>
      </w:r>
      <w:r>
        <w:br/>
      </w: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rPr>
        <w:t xml:space="preserve"> </w:t>
      </w:r>
    </w:p>
    <w:p>
      <w:pPr>
        <w:pStyle w:val="null3"/>
        <w:jc w:val="left"/>
      </w:pPr>
      <w:r>
        <w:rPr/>
        <w:t xml:space="preserve"> </w:t>
      </w:r>
    </w:p>
    <w:p>
      <w:pPr>
        <w:pStyle w:val="null3"/>
        <w:ind w:firstLine="2891"/>
        <w:jc w:val="both"/>
      </w:pPr>
      <w:r>
        <w:rPr/>
        <w:t xml:space="preserve"> </w:t>
      </w:r>
    </w:p>
    <w:p>
      <w:pPr>
        <w:pStyle w:val="null3"/>
        <w:ind w:firstLine="2891"/>
        <w:jc w:val="both"/>
      </w:pPr>
      <w:r>
        <w:rPr/>
        <w:t xml:space="preserve"> </w:t>
      </w:r>
    </w:p>
    <w:p>
      <w:pPr>
        <w:pStyle w:val="null3"/>
        <w:ind w:firstLine="2891"/>
        <w:jc w:val="both"/>
      </w:pPr>
      <w:r>
        <w:rPr/>
        <w:t xml:space="preserve"> </w:t>
      </w:r>
    </w:p>
    <w:p>
      <w:pPr>
        <w:pStyle w:val="null3"/>
        <w:ind w:firstLine="2891"/>
        <w:jc w:val="both"/>
      </w:pPr>
      <w:r>
        <w:rPr/>
        <w:t xml:space="preserve"> </w:t>
      </w:r>
    </w:p>
    <w:p>
      <w:pPr>
        <w:pStyle w:val="null3"/>
        <w:ind w:firstLine="2891"/>
        <w:jc w:val="both"/>
      </w:pPr>
      <w:r>
        <w:rPr/>
        <w:t xml:space="preserve"> </w:t>
      </w:r>
    </w:p>
    <w:p>
      <w:pPr>
        <w:pStyle w:val="null3"/>
        <w:ind w:firstLine="2891"/>
        <w:jc w:val="both"/>
      </w:pPr>
      <w:r>
        <w:rPr/>
        <w:t xml:space="preserve"> </w:t>
      </w:r>
    </w:p>
    <w:p>
      <w:pPr>
        <w:pStyle w:val="null3"/>
        <w:ind w:firstLine="2891"/>
        <w:jc w:val="both"/>
      </w:pPr>
      <w:r>
        <w:rPr>
          <w:sz w:val="24"/>
          <w:b/>
        </w:rPr>
        <w:t>委托检验协议</w:t>
      </w:r>
    </w:p>
    <w:p>
      <w:pPr>
        <w:pStyle w:val="null3"/>
        <w:jc w:val="both"/>
      </w:pPr>
      <w:r>
        <w:rPr>
          <w:sz w:val="22"/>
          <w:b/>
          <w:color w:val="222222"/>
        </w:rPr>
        <w:t>甲方：中山火炬开发区人民医院</w:t>
      </w:r>
    </w:p>
    <w:p>
      <w:pPr>
        <w:pStyle w:val="null3"/>
        <w:jc w:val="both"/>
      </w:pPr>
      <w:r>
        <w:rPr>
          <w:sz w:val="22"/>
          <w:color w:val="222222"/>
        </w:rPr>
        <w:t>统一社会信用代码：</w:t>
      </w:r>
    </w:p>
    <w:p>
      <w:pPr>
        <w:pStyle w:val="null3"/>
        <w:jc w:val="both"/>
      </w:pPr>
      <w:r>
        <w:rPr>
          <w:sz w:val="22"/>
          <w:color w:val="222222"/>
        </w:rPr>
        <w:t>法定代表人或授权代表：</w:t>
      </w:r>
    </w:p>
    <w:p>
      <w:pPr>
        <w:pStyle w:val="null3"/>
        <w:jc w:val="both"/>
      </w:pPr>
      <w:r>
        <w:rPr>
          <w:sz w:val="22"/>
          <w:color w:val="222222"/>
        </w:rPr>
        <w:t>地址：中山市火炬开发区逸仙路</w:t>
      </w:r>
      <w:r>
        <w:rPr>
          <w:sz w:val="22"/>
          <w:color w:val="222222"/>
        </w:rPr>
        <w:t>123号</w:t>
      </w:r>
      <w:r>
        <w:rPr>
          <w:sz w:val="21"/>
          <w:b/>
        </w:rPr>
        <w:t xml:space="preserve"> </w:t>
      </w:r>
    </w:p>
    <w:p>
      <w:pPr>
        <w:pStyle w:val="null3"/>
        <w:jc w:val="both"/>
      </w:pPr>
      <w:r>
        <w:rPr>
          <w:sz w:val="22"/>
          <w:color w:val="222222"/>
        </w:rPr>
        <w:t>电话：</w:t>
      </w:r>
    </w:p>
    <w:p>
      <w:pPr>
        <w:pStyle w:val="null3"/>
        <w:jc w:val="both"/>
      </w:pPr>
      <w:r>
        <w:rPr>
          <w:sz w:val="22"/>
          <w:color w:val="222222"/>
        </w:rPr>
        <w:t>传真：</w:t>
      </w:r>
    </w:p>
    <w:p>
      <w:pPr>
        <w:pStyle w:val="null3"/>
        <w:jc w:val="both"/>
      </w:pPr>
      <w:r>
        <w:rPr>
          <w:sz w:val="22"/>
          <w:b/>
          <w:color w:val="222222"/>
        </w:rPr>
        <w:t>乙方：</w:t>
      </w:r>
    </w:p>
    <w:p>
      <w:pPr>
        <w:pStyle w:val="null3"/>
        <w:jc w:val="both"/>
      </w:pPr>
      <w:r>
        <w:rPr>
          <w:sz w:val="22"/>
          <w:color w:val="222222"/>
        </w:rPr>
        <w:t>统一社会信用代码：</w:t>
      </w:r>
    </w:p>
    <w:p>
      <w:pPr>
        <w:pStyle w:val="null3"/>
        <w:jc w:val="both"/>
      </w:pPr>
      <w:r>
        <w:rPr>
          <w:sz w:val="22"/>
          <w:color w:val="222222"/>
        </w:rPr>
        <w:t>法定代表人或授权代表：</w:t>
      </w:r>
    </w:p>
    <w:p>
      <w:pPr>
        <w:pStyle w:val="null3"/>
        <w:jc w:val="both"/>
      </w:pPr>
      <w:r>
        <w:rPr>
          <w:sz w:val="22"/>
          <w:color w:val="222222"/>
        </w:rPr>
        <w:t>地址：</w:t>
      </w:r>
    </w:p>
    <w:p>
      <w:pPr>
        <w:pStyle w:val="null3"/>
        <w:jc w:val="both"/>
      </w:pPr>
      <w:r>
        <w:rPr>
          <w:sz w:val="22"/>
          <w:color w:val="222222"/>
        </w:rPr>
        <w:t>电话：</w:t>
      </w:r>
    </w:p>
    <w:p>
      <w:pPr>
        <w:pStyle w:val="null3"/>
        <w:jc w:val="both"/>
      </w:pPr>
      <w:r>
        <w:rPr>
          <w:sz w:val="22"/>
          <w:color w:val="222222"/>
        </w:rPr>
        <w:t>传真：</w:t>
      </w:r>
    </w:p>
    <w:p>
      <w:pPr>
        <w:pStyle w:val="null3"/>
        <w:jc w:val="both"/>
      </w:pPr>
      <w:r>
        <w:rPr>
          <w:sz w:val="21"/>
        </w:rPr>
        <w:t xml:space="preserve"> </w:t>
      </w:r>
    </w:p>
    <w:p>
      <w:pPr>
        <w:pStyle w:val="null3"/>
        <w:jc w:val="both"/>
      </w:pPr>
      <w:r>
        <w:rPr>
          <w:sz w:val="21"/>
        </w:rPr>
        <w:t xml:space="preserve">    </w:t>
      </w:r>
      <w:r>
        <w:rPr>
          <w:sz w:val="22"/>
          <w:color w:val="222222"/>
        </w:rPr>
        <w:t>根据</w:t>
      </w:r>
      <w:r>
        <w:rPr>
          <w:sz w:val="22"/>
          <w:color w:val="222222"/>
          <w:u w:val="single"/>
        </w:rPr>
        <w:t>中山火炬开发区人民医院</w:t>
      </w:r>
      <w:r>
        <w:rPr>
          <w:sz w:val="22"/>
          <w:color w:val="222222"/>
          <w:u w:val="single"/>
        </w:rPr>
        <w:t>2025年至2028年检验标本外送检验服务项目（三年）</w:t>
      </w:r>
      <w:r>
        <w:rPr>
          <w:sz w:val="22"/>
          <w:color w:val="222222"/>
        </w:rPr>
        <w:t>的采购结果，按照《中华人民共和国政府采购法》</w:t>
      </w:r>
      <w:r>
        <w:rPr>
          <w:sz w:val="22"/>
          <w:color w:val="222222"/>
        </w:rPr>
        <w:t>、</w:t>
      </w:r>
      <w:r>
        <w:rPr>
          <w:sz w:val="22"/>
          <w:color w:val="222222"/>
        </w:rPr>
        <w:t>《中华人民共和国民法典》</w:t>
      </w:r>
      <w:r>
        <w:rPr>
          <w:sz w:val="22"/>
          <w:color w:val="222222"/>
        </w:rPr>
        <w:t>等相关法律法规</w:t>
      </w:r>
      <w:r>
        <w:rPr>
          <w:sz w:val="22"/>
          <w:color w:val="222222"/>
        </w:rPr>
        <w:t>规定，经双方协商，本着平等互利和诚实信用的原则，一致同意遵守本合同如下。</w:t>
      </w:r>
    </w:p>
    <w:p>
      <w:pPr>
        <w:pStyle w:val="null3"/>
        <w:jc w:val="both"/>
      </w:pPr>
      <w:r>
        <w:rPr>
          <w:sz w:val="22"/>
          <w:b/>
          <w:color w:val="222222"/>
        </w:rPr>
        <w:t>一、合同</w:t>
      </w:r>
      <w:r>
        <w:rPr>
          <w:sz w:val="22"/>
          <w:b/>
          <w:color w:val="222222"/>
        </w:rPr>
        <w:t>价款</w:t>
      </w:r>
    </w:p>
    <w:p>
      <w:pPr>
        <w:pStyle w:val="null3"/>
        <w:ind w:firstLine="440"/>
        <w:jc w:val="both"/>
      </w:pPr>
      <w:r>
        <w:rPr>
          <w:sz w:val="22"/>
          <w:color w:val="222222"/>
        </w:rPr>
        <w:t>1.本合同采购预算上限金额</w:t>
      </w:r>
      <w:r>
        <w:rPr>
          <w:sz w:val="22"/>
          <w:color w:val="222222"/>
        </w:rPr>
        <w:t>为（大写）：人民币</w:t>
      </w:r>
      <w:r>
        <w:rPr>
          <w:sz w:val="22"/>
          <w:color w:val="222222"/>
        </w:rPr>
        <w:t>_____________元（￥_________元）。该合同总金额是</w:t>
      </w:r>
      <w:r>
        <w:rPr>
          <w:sz w:val="22"/>
          <w:color w:val="222222"/>
        </w:rPr>
        <w:t>检验</w:t>
      </w:r>
      <w:r>
        <w:rPr>
          <w:sz w:val="22"/>
          <w:color w:val="222222"/>
        </w:rPr>
        <w:t>、包装、仓储、运输、装卸、</w:t>
      </w:r>
      <w:r>
        <w:rPr>
          <w:sz w:val="22"/>
          <w:color w:val="222222"/>
        </w:rPr>
        <w:t>交付报告等履行本项目所需的全部</w:t>
      </w:r>
      <w:r>
        <w:rPr>
          <w:sz w:val="22"/>
          <w:color w:val="222222"/>
        </w:rPr>
        <w:t>含税费用。本合同执行期间合同总金额不变。</w:t>
      </w:r>
    </w:p>
    <w:p>
      <w:pPr>
        <w:pStyle w:val="null3"/>
        <w:ind w:firstLine="440"/>
        <w:jc w:val="both"/>
      </w:pPr>
      <w:r>
        <w:rPr>
          <w:sz w:val="22"/>
          <w:color w:val="222222"/>
        </w:rPr>
        <w:t>2.各外送检验项目价格按照《中山市基本医疗服务价格目录》（以最新版本为准）的物价收费标准执行（如遇物价部门价格调整，或医院等级变更，则以调整后价格为准）。本项目每月的结算金额=物价收费标准×中标折扣率×实际检测数量-扣罚金额（如有）。</w:t>
      </w:r>
    </w:p>
    <w:p>
      <w:pPr>
        <w:pStyle w:val="null3"/>
        <w:ind w:firstLine="440"/>
        <w:jc w:val="both"/>
      </w:pPr>
      <w:r>
        <w:rPr>
          <w:sz w:val="22"/>
        </w:rPr>
        <w:t>3.中标折扣率：</w:t>
      </w:r>
    </w:p>
    <w:p>
      <w:pPr>
        <w:pStyle w:val="null3"/>
        <w:ind w:firstLine="440"/>
        <w:jc w:val="both"/>
      </w:pPr>
      <w:r>
        <w:rPr>
          <w:sz w:val="22"/>
        </w:rPr>
        <w:t>4.甲方向乙方支付的检验费用按月据实结算。</w:t>
      </w:r>
    </w:p>
    <w:p>
      <w:pPr>
        <w:pStyle w:val="null3"/>
        <w:jc w:val="both"/>
      </w:pPr>
      <w:r>
        <w:rPr>
          <w:sz w:val="22"/>
          <w:b/>
          <w:color w:val="222222"/>
        </w:rPr>
        <w:t>二、服务期间</w:t>
      </w:r>
    </w:p>
    <w:p>
      <w:pPr>
        <w:pStyle w:val="null3"/>
        <w:ind w:firstLine="440"/>
        <w:jc w:val="both"/>
      </w:pPr>
      <w:r>
        <w:rPr>
          <w:sz w:val="22"/>
          <w:color w:val="222222"/>
        </w:rPr>
        <w:t>委托服务期间自</w:t>
      </w:r>
      <w:r>
        <w:rPr>
          <w:sz w:val="22"/>
          <w:color w:val="222222"/>
        </w:rPr>
        <w:t>______年____月</w:t>
      </w:r>
      <w:r>
        <w:rPr>
          <w:sz w:val="21"/>
          <w:u w:val="single"/>
        </w:rPr>
        <w:t xml:space="preserve">   </w:t>
      </w:r>
      <w:r>
        <w:rPr>
          <w:sz w:val="22"/>
          <w:color w:val="222222"/>
        </w:rPr>
        <w:t>日至</w:t>
      </w:r>
      <w:r>
        <w:rPr>
          <w:sz w:val="22"/>
          <w:color w:val="222222"/>
        </w:rPr>
        <w:t>______年______月</w:t>
      </w:r>
      <w:r>
        <w:rPr>
          <w:sz w:val="21"/>
          <w:u w:val="single"/>
        </w:rPr>
        <w:t xml:space="preserve">      </w:t>
      </w:r>
      <w:r>
        <w:rPr>
          <w:sz w:val="22"/>
          <w:color w:val="222222"/>
        </w:rPr>
        <w:t>日止。合同履行期限届满或合同累计金额达到本项目采购</w:t>
      </w:r>
      <w:r>
        <w:rPr>
          <w:sz w:val="22"/>
          <w:color w:val="222222"/>
        </w:rPr>
        <w:t>上限</w:t>
      </w:r>
      <w:r>
        <w:rPr>
          <w:sz w:val="22"/>
          <w:color w:val="222222"/>
        </w:rPr>
        <w:t>金额，则合同终止（以先达到</w:t>
      </w:r>
      <w:r>
        <w:rPr>
          <w:sz w:val="22"/>
          <w:color w:val="222222"/>
        </w:rPr>
        <w:t>之日</w:t>
      </w:r>
      <w:r>
        <w:rPr>
          <w:sz w:val="22"/>
          <w:color w:val="222222"/>
        </w:rPr>
        <w:t>为</w:t>
      </w:r>
      <w:r>
        <w:rPr>
          <w:sz w:val="22"/>
          <w:color w:val="222222"/>
        </w:rPr>
        <w:t>合同终止之日</w:t>
      </w:r>
      <w:r>
        <w:rPr>
          <w:sz w:val="22"/>
          <w:color w:val="222222"/>
        </w:rPr>
        <w:t>）。</w:t>
      </w:r>
    </w:p>
    <w:p>
      <w:pPr>
        <w:pStyle w:val="null3"/>
        <w:numPr>
          <w:ilvl w:val="0"/>
          <w:numId w:val="1"/>
        </w:numPr>
        <w:jc w:val="both"/>
      </w:pPr>
      <w:r>
        <w:rPr>
          <w:sz w:val="22"/>
          <w:b/>
          <w:color w:val="222222"/>
        </w:rPr>
        <w:t>服务</w:t>
      </w:r>
      <w:r>
        <w:rPr>
          <w:sz w:val="22"/>
          <w:b/>
          <w:color w:val="222222"/>
        </w:rPr>
        <w:t>资质</w:t>
      </w:r>
    </w:p>
    <w:p>
      <w:pPr>
        <w:pStyle w:val="null3"/>
        <w:ind w:firstLine="440"/>
        <w:jc w:val="left"/>
      </w:pPr>
      <w:r>
        <w:rPr>
          <w:sz w:val="22"/>
        </w:rPr>
        <w:t>1</w:t>
      </w:r>
      <w:r>
        <w:rPr>
          <w:sz w:val="22"/>
        </w:rPr>
        <w:t>.</w:t>
      </w:r>
      <w:r>
        <w:rPr>
          <w:sz w:val="22"/>
        </w:rPr>
        <w:t>乙方</w:t>
      </w:r>
      <w:r>
        <w:rPr>
          <w:sz w:val="22"/>
        </w:rPr>
        <w:t>应具有能够覆盖</w:t>
      </w:r>
      <w:r>
        <w:rPr>
          <w:sz w:val="22"/>
        </w:rPr>
        <w:t>甲方检验项目清单</w:t>
      </w:r>
      <w:r>
        <w:rPr>
          <w:sz w:val="22"/>
        </w:rPr>
        <w:t>中所有检验项目的检验能力。</w:t>
      </w:r>
    </w:p>
    <w:p>
      <w:pPr>
        <w:pStyle w:val="null3"/>
        <w:ind w:firstLine="440"/>
        <w:jc w:val="left"/>
      </w:pPr>
      <w:r>
        <w:rPr>
          <w:sz w:val="22"/>
        </w:rPr>
        <w:t>2</w:t>
      </w:r>
      <w:r>
        <w:rPr>
          <w:sz w:val="22"/>
        </w:rPr>
        <w:t>.</w:t>
      </w:r>
      <w:r>
        <w:rPr>
          <w:sz w:val="22"/>
        </w:rPr>
        <w:t>乙方</w:t>
      </w:r>
      <w:r>
        <w:rPr>
          <w:sz w:val="22"/>
        </w:rPr>
        <w:t>的实验室须通过</w:t>
      </w:r>
      <w:r>
        <w:rPr>
          <w:sz w:val="22"/>
        </w:rPr>
        <w:t>ISO15189医学体系认可标准认</w:t>
      </w:r>
      <w:r>
        <w:rPr>
          <w:sz w:val="22"/>
        </w:rPr>
        <w:t>可。</w:t>
      </w:r>
    </w:p>
    <w:p>
      <w:pPr>
        <w:pStyle w:val="null3"/>
        <w:ind w:firstLine="440"/>
        <w:jc w:val="left"/>
      </w:pPr>
      <w:r>
        <w:rPr>
          <w:sz w:val="22"/>
        </w:rPr>
        <w:t>3</w:t>
      </w:r>
      <w:r>
        <w:rPr>
          <w:sz w:val="22"/>
        </w:rPr>
        <w:t>.</w:t>
      </w:r>
      <w:r>
        <w:rPr>
          <w:sz w:val="22"/>
        </w:rPr>
        <w:t>乙方</w:t>
      </w:r>
      <w:r>
        <w:rPr>
          <w:sz w:val="22"/>
        </w:rPr>
        <w:t>实验室</w:t>
      </w:r>
      <w:r>
        <w:rPr>
          <w:sz w:val="22"/>
        </w:rPr>
        <w:t>须</w:t>
      </w:r>
      <w:r>
        <w:rPr>
          <w:sz w:val="22"/>
        </w:rPr>
        <w:t>有参加卫生部临床检验中心组织的室间质评且项目合格率</w:t>
      </w:r>
      <w:r>
        <w:rPr>
          <w:sz w:val="22"/>
        </w:rPr>
        <w:t>≥95%，有完整的培训体系</w:t>
      </w:r>
      <w:r>
        <w:rPr>
          <w:sz w:val="22"/>
        </w:rPr>
        <w:t>。</w:t>
      </w:r>
      <w:r>
        <w:rPr>
          <w:sz w:val="22"/>
        </w:rPr>
        <w:t>检验结果差错比：</w:t>
      </w:r>
      <w:r>
        <w:rPr>
          <w:sz w:val="22"/>
        </w:rPr>
        <w:t>≤</w:t>
      </w:r>
      <w:r>
        <w:rPr>
          <w:sz w:val="22"/>
        </w:rPr>
        <w:t>1/10000，</w:t>
      </w:r>
      <w:r>
        <w:rPr>
          <w:sz w:val="22"/>
        </w:rPr>
        <w:t>检验结果与诊断报告相符程度（不可前后矛盾）</w:t>
      </w:r>
      <w:r>
        <w:rPr>
          <w:sz w:val="22"/>
        </w:rPr>
        <w:t>≥99.5%。</w:t>
      </w:r>
    </w:p>
    <w:p>
      <w:pPr>
        <w:pStyle w:val="null3"/>
        <w:ind w:firstLine="440"/>
        <w:jc w:val="left"/>
      </w:pPr>
      <w:r>
        <w:rPr>
          <w:sz w:val="22"/>
        </w:rPr>
        <w:t>4</w:t>
      </w:r>
      <w:r>
        <w:rPr>
          <w:sz w:val="22"/>
        </w:rPr>
        <w:t>.乙方需同时具备以下有效证明：</w:t>
      </w:r>
    </w:p>
    <w:p>
      <w:pPr>
        <w:pStyle w:val="null3"/>
        <w:ind w:firstLine="440"/>
        <w:jc w:val="left"/>
      </w:pPr>
      <w:r>
        <w:rPr>
          <w:sz w:val="22"/>
        </w:rPr>
        <w:t>（</w:t>
      </w:r>
      <w:r>
        <w:rPr>
          <w:sz w:val="22"/>
        </w:rPr>
        <w:t>1）二级病原微生物实验室备案通知书；</w:t>
      </w:r>
    </w:p>
    <w:p>
      <w:pPr>
        <w:pStyle w:val="null3"/>
        <w:ind w:firstLine="440"/>
        <w:jc w:val="both"/>
      </w:pPr>
      <w:r>
        <w:rPr>
          <w:sz w:val="22"/>
        </w:rPr>
        <w:t>（</w:t>
      </w:r>
      <w:r>
        <w:rPr>
          <w:sz w:val="22"/>
        </w:rPr>
        <w:t>2）临床基因扩增检验实验室</w:t>
      </w:r>
      <w:r>
        <w:rPr>
          <w:sz w:val="22"/>
        </w:rPr>
        <w:t>技术审核</w:t>
      </w:r>
      <w:r>
        <w:rPr>
          <w:sz w:val="22"/>
        </w:rPr>
        <w:t>验收合格证。</w:t>
      </w:r>
    </w:p>
    <w:p>
      <w:pPr>
        <w:pStyle w:val="null3"/>
        <w:numPr>
          <w:ilvl w:val="0"/>
          <w:numId w:val="1"/>
        </w:numPr>
        <w:jc w:val="both"/>
      </w:pPr>
      <w:r>
        <w:rPr>
          <w:sz w:val="22"/>
          <w:b/>
          <w:color w:val="222222"/>
        </w:rPr>
        <w:t>服务范围</w:t>
      </w:r>
    </w:p>
    <w:p>
      <w:pPr>
        <w:pStyle w:val="null3"/>
        <w:ind w:firstLine="440"/>
        <w:jc w:val="both"/>
      </w:pPr>
      <w:r>
        <w:rPr>
          <w:sz w:val="22"/>
          <w:color w:val="222222"/>
        </w:rPr>
        <w:t>甲方</w:t>
      </w:r>
      <w:r>
        <w:rPr>
          <w:sz w:val="22"/>
          <w:color w:val="222222"/>
        </w:rPr>
        <w:t>委托</w:t>
      </w:r>
      <w:r>
        <w:rPr>
          <w:sz w:val="22"/>
          <w:color w:val="222222"/>
        </w:rPr>
        <w:t>乙方提供</w:t>
      </w:r>
      <w:r>
        <w:rPr>
          <w:sz w:val="22"/>
          <w:color w:val="222222"/>
        </w:rPr>
        <w:t>进行</w:t>
      </w:r>
      <w:r>
        <w:rPr>
          <w:sz w:val="22"/>
          <w:color w:val="222222"/>
          <w:u w:val="single"/>
        </w:rPr>
        <w:t>检验标本外送检验服务，</w:t>
      </w:r>
      <w:r>
        <w:rPr>
          <w:sz w:val="22"/>
          <w:color w:val="222222"/>
          <w:u w:val="single"/>
        </w:rPr>
        <w:t>乙方提供的</w:t>
      </w:r>
      <w:r>
        <w:rPr>
          <w:sz w:val="22"/>
          <w:color w:val="222222"/>
        </w:rPr>
        <w:t>服务</w:t>
      </w:r>
      <w:r>
        <w:rPr>
          <w:sz w:val="22"/>
          <w:color w:val="222222"/>
        </w:rPr>
        <w:t>内容具体事项如下</w:t>
      </w:r>
      <w:r>
        <w:rPr>
          <w:sz w:val="22"/>
          <w:color w:val="222222"/>
        </w:rPr>
        <w:t>：</w:t>
      </w:r>
    </w:p>
    <w:p>
      <w:pPr>
        <w:pStyle w:val="null3"/>
        <w:ind w:firstLine="440"/>
        <w:jc w:val="left"/>
      </w:pPr>
      <w:r>
        <w:rPr>
          <w:sz w:val="22"/>
        </w:rPr>
        <w:t>1</w:t>
      </w:r>
      <w:r>
        <w:rPr>
          <w:sz w:val="22"/>
        </w:rPr>
        <w:t>.本项目要求乙方常规开展的检验项目不少于1500项，需提供《项目总汇》备查，具体检测项目由甲方与乙方协商决定。</w:t>
      </w:r>
    </w:p>
    <w:p>
      <w:pPr>
        <w:pStyle w:val="null3"/>
        <w:ind w:firstLine="440"/>
        <w:jc w:val="left"/>
      </w:pPr>
      <w:r>
        <w:rPr>
          <w:sz w:val="22"/>
          <w:color w:val="222222"/>
        </w:rPr>
        <w:t>2</w:t>
      </w:r>
      <w:r>
        <w:rPr>
          <w:sz w:val="22"/>
        </w:rPr>
        <w:t>.</w:t>
      </w:r>
      <w:r>
        <w:rPr>
          <w:sz w:val="22"/>
        </w:rPr>
        <w:t>乙方</w:t>
      </w:r>
      <w:r>
        <w:rPr>
          <w:sz w:val="22"/>
        </w:rPr>
        <w:t>为甲方</w:t>
      </w:r>
      <w:r>
        <w:rPr>
          <w:sz w:val="22"/>
        </w:rPr>
        <w:t>医务人员</w:t>
      </w:r>
      <w:r>
        <w:rPr>
          <w:sz w:val="22"/>
        </w:rPr>
        <w:t>每年免费提供</w:t>
      </w:r>
      <w:r>
        <w:rPr>
          <w:sz w:val="22"/>
        </w:rPr>
        <w:t>到</w:t>
      </w:r>
      <w:r>
        <w:rPr>
          <w:sz w:val="22"/>
        </w:rPr>
        <w:t>乙方</w:t>
      </w:r>
      <w:r>
        <w:rPr>
          <w:sz w:val="22"/>
        </w:rPr>
        <w:t>实验室进修</w:t>
      </w:r>
      <w:r>
        <w:rPr>
          <w:sz w:val="22"/>
        </w:rPr>
        <w:t>的名额</w:t>
      </w:r>
      <w:r>
        <w:rPr>
          <w:sz w:val="22"/>
        </w:rPr>
        <w:t>。</w:t>
      </w:r>
    </w:p>
    <w:p>
      <w:pPr>
        <w:pStyle w:val="null3"/>
        <w:ind w:firstLine="440"/>
        <w:jc w:val="left"/>
      </w:pPr>
      <w:r>
        <w:rPr>
          <w:sz w:val="22"/>
        </w:rPr>
        <w:t>3.乙方为甲方</w:t>
      </w:r>
      <w:r>
        <w:rPr>
          <w:sz w:val="22"/>
        </w:rPr>
        <w:t>医务人员</w:t>
      </w:r>
      <w:r>
        <w:rPr>
          <w:sz w:val="22"/>
        </w:rPr>
        <w:t>每年免费提供</w:t>
      </w:r>
      <w:r>
        <w:rPr>
          <w:sz w:val="22"/>
        </w:rPr>
        <w:t>ISO15189知识培训</w:t>
      </w:r>
      <w:r>
        <w:rPr>
          <w:sz w:val="22"/>
        </w:rPr>
        <w:t>。</w:t>
      </w:r>
    </w:p>
    <w:p>
      <w:pPr>
        <w:pStyle w:val="null3"/>
        <w:ind w:firstLine="440"/>
        <w:jc w:val="left"/>
      </w:pPr>
      <w:r>
        <w:rPr>
          <w:sz w:val="22"/>
        </w:rPr>
        <w:t>4.标本外送采取上门收取的方式。</w:t>
      </w:r>
      <w:r>
        <w:rPr>
          <w:sz w:val="22"/>
        </w:rPr>
        <w:t>乙方</w:t>
      </w:r>
      <w:r>
        <w:rPr>
          <w:sz w:val="22"/>
        </w:rPr>
        <w:t>提供免费的物流服务，</w:t>
      </w:r>
      <w:r>
        <w:rPr>
          <w:sz w:val="22"/>
        </w:rPr>
        <w:t>上门</w:t>
      </w:r>
      <w:r>
        <w:rPr>
          <w:sz w:val="22"/>
        </w:rPr>
        <w:t>收取</w:t>
      </w:r>
      <w:r>
        <w:rPr>
          <w:sz w:val="22"/>
        </w:rPr>
        <w:t>检测</w:t>
      </w:r>
      <w:r>
        <w:rPr>
          <w:sz w:val="22"/>
        </w:rPr>
        <w:t>标本每天不少于一次，即周一至周</w:t>
      </w:r>
      <w:r>
        <w:rPr>
          <w:sz w:val="22"/>
        </w:rPr>
        <w:t>日</w:t>
      </w:r>
      <w:r>
        <w:rPr>
          <w:sz w:val="22"/>
        </w:rPr>
        <w:t>到</w:t>
      </w:r>
      <w:r>
        <w:rPr>
          <w:sz w:val="22"/>
        </w:rPr>
        <w:t>甲方处</w:t>
      </w:r>
      <w:r>
        <w:rPr>
          <w:sz w:val="22"/>
        </w:rPr>
        <w:t>收取标本至少每日一次</w:t>
      </w:r>
      <w:r>
        <w:rPr>
          <w:sz w:val="22"/>
        </w:rPr>
        <w:t>。</w:t>
      </w:r>
      <w:r>
        <w:rPr>
          <w:sz w:val="22"/>
        </w:rPr>
        <w:t>如遇</w:t>
      </w:r>
      <w:r>
        <w:rPr>
          <w:sz w:val="22"/>
        </w:rPr>
        <w:t>特殊节假日</w:t>
      </w:r>
      <w:r>
        <w:rPr>
          <w:sz w:val="22"/>
        </w:rPr>
        <w:t>，</w:t>
      </w:r>
      <w:r>
        <w:rPr>
          <w:sz w:val="22"/>
        </w:rPr>
        <w:t>乙方提前</w:t>
      </w:r>
      <w:r>
        <w:rPr>
          <w:sz w:val="22"/>
        </w:rPr>
        <w:t>与</w:t>
      </w:r>
      <w:r>
        <w:rPr>
          <w:sz w:val="22"/>
        </w:rPr>
        <w:t>甲方</w:t>
      </w:r>
      <w:r>
        <w:rPr>
          <w:sz w:val="22"/>
        </w:rPr>
        <w:t>沟通后可</w:t>
      </w:r>
      <w:r>
        <w:rPr>
          <w:sz w:val="22"/>
        </w:rPr>
        <w:t>当日</w:t>
      </w:r>
      <w:r>
        <w:rPr>
          <w:sz w:val="22"/>
        </w:rPr>
        <w:t>暂停收取标本，</w:t>
      </w:r>
      <w:r>
        <w:rPr>
          <w:sz w:val="22"/>
        </w:rPr>
        <w:t>乙方应</w:t>
      </w:r>
      <w:r>
        <w:rPr>
          <w:sz w:val="22"/>
        </w:rPr>
        <w:t>出具标本收取时限承诺书</w:t>
      </w:r>
      <w:r>
        <w:rPr>
          <w:sz w:val="22"/>
        </w:rPr>
        <w:t>并加盖公章</w:t>
      </w:r>
      <w:r>
        <w:rPr>
          <w:sz w:val="22"/>
        </w:rPr>
        <w:t>。</w:t>
      </w:r>
    </w:p>
    <w:p>
      <w:pPr>
        <w:pStyle w:val="null3"/>
        <w:ind w:firstLine="440"/>
        <w:jc w:val="left"/>
      </w:pPr>
      <w:r>
        <w:rPr>
          <w:sz w:val="22"/>
        </w:rPr>
        <w:t>5</w:t>
      </w:r>
      <w:r>
        <w:rPr>
          <w:sz w:val="22"/>
        </w:rPr>
        <w:t>.乙方</w:t>
      </w:r>
      <w:r>
        <w:rPr>
          <w:sz w:val="22"/>
        </w:rPr>
        <w:t>提供互联网检验报告查询功能，可配合支持信息系统对接，</w:t>
      </w:r>
      <w:r>
        <w:rPr>
          <w:sz w:val="22"/>
          <w:color w:val="000000"/>
        </w:rPr>
        <w:t>乙方</w:t>
      </w:r>
      <w:r>
        <w:rPr>
          <w:sz w:val="22"/>
          <w:color w:val="000000"/>
        </w:rPr>
        <w:t>LIS系统</w:t>
      </w:r>
      <w:r>
        <w:rPr>
          <w:sz w:val="22"/>
          <w:color w:val="000000"/>
        </w:rPr>
        <w:t>需</w:t>
      </w:r>
      <w:r>
        <w:rPr>
          <w:sz w:val="22"/>
          <w:color w:val="000000"/>
        </w:rPr>
        <w:t>与医院的</w:t>
      </w:r>
      <w:r>
        <w:rPr>
          <w:sz w:val="22"/>
          <w:color w:val="000000"/>
        </w:rPr>
        <w:t>LIS</w:t>
      </w:r>
      <w:r>
        <w:rPr>
          <w:sz w:val="22"/>
          <w:color w:val="000000"/>
        </w:rPr>
        <w:t>系统</w:t>
      </w:r>
      <w:r>
        <w:rPr>
          <w:sz w:val="22"/>
          <w:color w:val="000000"/>
        </w:rPr>
        <w:t>对接，实现检验项目结果传输，方便检验项目的统一管理</w:t>
      </w:r>
      <w:r>
        <w:rPr>
          <w:sz w:val="22"/>
          <w:color w:val="000000"/>
        </w:rPr>
        <w:t>，</w:t>
      </w:r>
      <w:r>
        <w:rPr>
          <w:sz w:val="22"/>
        </w:rPr>
        <w:t>系统对接产生的费用</w:t>
      </w:r>
      <w:r>
        <w:rPr>
          <w:sz w:val="22"/>
        </w:rPr>
        <w:t>由乙方承担</w:t>
      </w:r>
      <w:r>
        <w:rPr>
          <w:sz w:val="22"/>
        </w:rPr>
        <w:t>。</w:t>
      </w:r>
    </w:p>
    <w:p>
      <w:pPr>
        <w:pStyle w:val="null3"/>
        <w:ind w:firstLine="440"/>
        <w:jc w:val="left"/>
      </w:pPr>
      <w:r>
        <w:rPr>
          <w:sz w:val="22"/>
        </w:rPr>
        <w:t>6.</w:t>
      </w:r>
      <w:r>
        <w:rPr>
          <w:sz w:val="22"/>
        </w:rPr>
        <w:t>乙方</w:t>
      </w:r>
      <w:r>
        <w:rPr>
          <w:sz w:val="22"/>
        </w:rPr>
        <w:t>应保证按国家检验规范进行检验操作，并对标本的检验结果</w:t>
      </w:r>
      <w:r>
        <w:rPr>
          <w:sz w:val="22"/>
        </w:rPr>
        <w:t>的真实性、准确性、合法性负责。如有问题，乙方应当</w:t>
      </w:r>
      <w:r>
        <w:rPr>
          <w:sz w:val="22"/>
        </w:rPr>
        <w:t>承担相应的责任。</w:t>
      </w:r>
    </w:p>
    <w:p>
      <w:pPr>
        <w:pStyle w:val="null3"/>
        <w:ind w:firstLine="440"/>
        <w:jc w:val="left"/>
      </w:pPr>
      <w:r>
        <w:rPr>
          <w:sz w:val="22"/>
        </w:rPr>
        <w:t>7.乙方承诺</w:t>
      </w:r>
      <w:r>
        <w:rPr>
          <w:sz w:val="22"/>
        </w:rPr>
        <w:t>服务期内延误率</w:t>
      </w:r>
      <w:r>
        <w:rPr>
          <w:sz w:val="22"/>
        </w:rPr>
        <w:t>≤1/1000</w:t>
      </w:r>
      <w:r>
        <w:rPr>
          <w:sz w:val="22"/>
        </w:rPr>
        <w:t>。乙方</w:t>
      </w:r>
      <w:r>
        <w:rPr>
          <w:sz w:val="22"/>
        </w:rPr>
        <w:t>应明确各检验项目报告出</w:t>
      </w:r>
      <w:r>
        <w:rPr>
          <w:sz w:val="22"/>
        </w:rPr>
        <w:t>具</w:t>
      </w:r>
      <w:r>
        <w:rPr>
          <w:sz w:val="22"/>
        </w:rPr>
        <w:t>时限，提交报告出具时限承诺书</w:t>
      </w:r>
      <w:r>
        <w:rPr>
          <w:sz w:val="22"/>
        </w:rPr>
        <w:t>并加盖公章</w:t>
      </w:r>
      <w:r>
        <w:rPr>
          <w:sz w:val="22"/>
        </w:rPr>
        <w:t>。</w:t>
      </w:r>
    </w:p>
    <w:p>
      <w:pPr>
        <w:pStyle w:val="null3"/>
        <w:ind w:firstLine="440"/>
        <w:jc w:val="left"/>
      </w:pPr>
      <w:r>
        <w:rPr>
          <w:sz w:val="22"/>
        </w:rPr>
        <w:t>8.</w:t>
      </w:r>
      <w:r>
        <w:rPr>
          <w:sz w:val="22"/>
        </w:rPr>
        <w:t>不允许检测标本丢失、运送错误。如有违反，</w:t>
      </w:r>
      <w:r>
        <w:rPr>
          <w:sz w:val="22"/>
        </w:rPr>
        <w:t>乙方除了应当承担相应的违约责任和赔偿责任外，甲方还可以</w:t>
      </w:r>
      <w:r>
        <w:rPr>
          <w:sz w:val="22"/>
        </w:rPr>
        <w:t>按照质量与服务考核条款进行处罚。</w:t>
      </w:r>
    </w:p>
    <w:p>
      <w:pPr>
        <w:pStyle w:val="null3"/>
        <w:ind w:firstLine="440"/>
        <w:jc w:val="left"/>
      </w:pPr>
      <w:r>
        <w:rPr>
          <w:sz w:val="22"/>
        </w:rPr>
        <w:t>9.</w:t>
      </w:r>
      <w:r>
        <w:rPr>
          <w:sz w:val="22"/>
        </w:rPr>
        <w:t>乙方</w:t>
      </w:r>
      <w:r>
        <w:rPr>
          <w:sz w:val="22"/>
        </w:rPr>
        <w:t>必须接受</w:t>
      </w:r>
      <w:r>
        <w:rPr>
          <w:sz w:val="22"/>
        </w:rPr>
        <w:t>甲方</w:t>
      </w:r>
      <w:r>
        <w:rPr>
          <w:sz w:val="22"/>
        </w:rPr>
        <w:t>的各项监督和检查，对</w:t>
      </w:r>
      <w:r>
        <w:rPr>
          <w:sz w:val="22"/>
        </w:rPr>
        <w:t>甲方</w:t>
      </w:r>
      <w:r>
        <w:rPr>
          <w:sz w:val="22"/>
        </w:rPr>
        <w:t>提出的合理意见必须及时作出有效响应及整改</w:t>
      </w:r>
      <w:r>
        <w:rPr>
          <w:sz w:val="22"/>
        </w:rPr>
        <w:t>。对于</w:t>
      </w:r>
      <w:r>
        <w:rPr>
          <w:sz w:val="22"/>
        </w:rPr>
        <w:t>甲方</w:t>
      </w:r>
      <w:r>
        <w:rPr>
          <w:sz w:val="22"/>
        </w:rPr>
        <w:t>提出的关于</w:t>
      </w:r>
      <w:r>
        <w:rPr>
          <w:sz w:val="22"/>
        </w:rPr>
        <w:t>检验</w:t>
      </w:r>
      <w:r>
        <w:rPr>
          <w:sz w:val="22"/>
        </w:rPr>
        <w:t>报告等</w:t>
      </w:r>
      <w:r>
        <w:rPr>
          <w:sz w:val="22"/>
        </w:rPr>
        <w:t>疑问，</w:t>
      </w:r>
      <w:r>
        <w:rPr>
          <w:sz w:val="22"/>
        </w:rPr>
        <w:t>乙方应当</w:t>
      </w:r>
      <w:r>
        <w:rPr>
          <w:sz w:val="22"/>
        </w:rPr>
        <w:t>在</w:t>
      </w:r>
      <w:r>
        <w:rPr>
          <w:sz w:val="22"/>
        </w:rPr>
        <w:t>4小时内响应。</w:t>
      </w:r>
    </w:p>
    <w:p>
      <w:pPr>
        <w:pStyle w:val="null3"/>
        <w:ind w:firstLine="440"/>
        <w:jc w:val="left"/>
      </w:pPr>
      <w:r>
        <w:rPr>
          <w:sz w:val="22"/>
        </w:rPr>
        <w:t>10</w:t>
      </w:r>
      <w:r>
        <w:rPr>
          <w:sz w:val="22"/>
        </w:rPr>
        <w:t>.</w:t>
      </w:r>
      <w:r>
        <w:rPr>
          <w:sz w:val="22"/>
        </w:rPr>
        <w:t>乙方</w:t>
      </w:r>
      <w:r>
        <w:rPr>
          <w:sz w:val="22"/>
        </w:rPr>
        <w:t>必须无条件配合</w:t>
      </w:r>
      <w:r>
        <w:rPr>
          <w:sz w:val="22"/>
        </w:rPr>
        <w:t>甲方</w:t>
      </w:r>
      <w:r>
        <w:rPr>
          <w:sz w:val="22"/>
        </w:rPr>
        <w:t>有关</w:t>
      </w:r>
      <w:r>
        <w:rPr>
          <w:sz w:val="22"/>
        </w:rPr>
        <w:t>创建</w:t>
      </w:r>
      <w:r>
        <w:rPr>
          <w:sz w:val="22"/>
        </w:rPr>
        <w:t>三甲及三级公立医院绩效考核方面的</w:t>
      </w:r>
      <w:r>
        <w:rPr>
          <w:sz w:val="22"/>
        </w:rPr>
        <w:t>工作</w:t>
      </w:r>
      <w:r>
        <w:rPr>
          <w:sz w:val="22"/>
        </w:rPr>
        <w:t>，</w:t>
      </w:r>
      <w:r>
        <w:rPr>
          <w:sz w:val="22"/>
        </w:rPr>
        <w:t>包括但</w:t>
      </w:r>
      <w:r>
        <w:rPr>
          <w:sz w:val="22"/>
        </w:rPr>
        <w:t>不限于数据获取等。</w:t>
      </w:r>
    </w:p>
    <w:p>
      <w:pPr>
        <w:pStyle w:val="null3"/>
        <w:ind w:firstLine="440"/>
        <w:jc w:val="left"/>
      </w:pPr>
      <w:r>
        <w:rPr>
          <w:sz w:val="22"/>
        </w:rPr>
        <w:t>11.</w:t>
      </w:r>
      <w:r>
        <w:rPr>
          <w:sz w:val="22"/>
        </w:rPr>
        <w:t>乙方</w:t>
      </w:r>
      <w:r>
        <w:rPr>
          <w:sz w:val="22"/>
        </w:rPr>
        <w:t>为</w:t>
      </w:r>
      <w:r>
        <w:rPr>
          <w:sz w:val="22"/>
        </w:rPr>
        <w:t>甲方</w:t>
      </w:r>
      <w:r>
        <w:rPr>
          <w:sz w:val="22"/>
        </w:rPr>
        <w:t>提供</w:t>
      </w:r>
      <w:r>
        <w:rPr>
          <w:sz w:val="22"/>
        </w:rPr>
        <w:t>服务</w:t>
      </w:r>
      <w:r>
        <w:rPr>
          <w:sz w:val="22"/>
        </w:rPr>
        <w:t>涉及的检验项目所使用的仪器、试剂、耗材均需有相应的注册证及需是合格产品。</w:t>
      </w:r>
    </w:p>
    <w:p>
      <w:pPr>
        <w:pStyle w:val="null3"/>
        <w:ind w:firstLine="440"/>
        <w:jc w:val="left"/>
      </w:pPr>
      <w:r>
        <w:rPr>
          <w:sz w:val="22"/>
        </w:rPr>
        <w:t>1</w:t>
      </w:r>
      <w:r>
        <w:rPr>
          <w:sz w:val="22"/>
        </w:rPr>
        <w:t>2.</w:t>
      </w:r>
      <w:r>
        <w:rPr>
          <w:sz w:val="22"/>
        </w:rPr>
        <w:t>乙方</w:t>
      </w:r>
      <w:r>
        <w:rPr>
          <w:sz w:val="22"/>
        </w:rPr>
        <w:t>需按要求保存检验数据</w:t>
      </w:r>
      <w:r>
        <w:rPr>
          <w:sz w:val="22"/>
        </w:rPr>
        <w:t>20 年，并按季度</w:t>
      </w:r>
      <w:r>
        <w:rPr>
          <w:sz w:val="22"/>
        </w:rPr>
        <w:t>为</w:t>
      </w:r>
      <w:r>
        <w:rPr>
          <w:sz w:val="22"/>
        </w:rPr>
        <w:t>甲方</w:t>
      </w:r>
      <w:r>
        <w:rPr>
          <w:sz w:val="22"/>
        </w:rPr>
        <w:t>反馈检验数据。</w:t>
      </w:r>
    </w:p>
    <w:p>
      <w:pPr>
        <w:pStyle w:val="null3"/>
        <w:ind w:firstLine="440"/>
        <w:jc w:val="left"/>
      </w:pPr>
      <w:r>
        <w:rPr>
          <w:sz w:val="22"/>
        </w:rPr>
        <w:t>1</w:t>
      </w:r>
      <w:r>
        <w:rPr>
          <w:sz w:val="22"/>
        </w:rPr>
        <w:t>3.</w:t>
      </w:r>
      <w:r>
        <w:rPr>
          <w:sz w:val="22"/>
        </w:rPr>
        <w:t>甲方</w:t>
      </w:r>
      <w:r>
        <w:rPr>
          <w:sz w:val="22"/>
        </w:rPr>
        <w:t>如遇</w:t>
      </w:r>
      <w:r>
        <w:rPr>
          <w:sz w:val="22"/>
        </w:rPr>
        <w:t>上级行政部门检查，</w:t>
      </w:r>
      <w:r>
        <w:rPr>
          <w:sz w:val="22"/>
        </w:rPr>
        <w:t>乙方</w:t>
      </w:r>
      <w:r>
        <w:rPr>
          <w:sz w:val="22"/>
        </w:rPr>
        <w:t>应当</w:t>
      </w:r>
      <w:r>
        <w:rPr>
          <w:sz w:val="22"/>
        </w:rPr>
        <w:t>在</w:t>
      </w:r>
      <w:r>
        <w:rPr>
          <w:sz w:val="22"/>
        </w:rPr>
        <w:t>2小时内协助提供</w:t>
      </w:r>
      <w:r>
        <w:rPr>
          <w:sz w:val="22"/>
        </w:rPr>
        <w:t>相关</w:t>
      </w:r>
      <w:r>
        <w:rPr>
          <w:sz w:val="22"/>
        </w:rPr>
        <w:t>材料，因未能及时提供材料造成</w:t>
      </w:r>
      <w:r>
        <w:rPr>
          <w:sz w:val="22"/>
        </w:rPr>
        <w:t>甲方</w:t>
      </w:r>
      <w:r>
        <w:rPr>
          <w:sz w:val="22"/>
        </w:rPr>
        <w:t>检查不通过的，</w:t>
      </w:r>
      <w:r>
        <w:rPr>
          <w:sz w:val="22"/>
        </w:rPr>
        <w:t>乙方</w:t>
      </w:r>
      <w:r>
        <w:rPr>
          <w:sz w:val="22"/>
        </w:rPr>
        <w:t>应当向甲方支付违约金</w:t>
      </w:r>
      <w:r>
        <w:rPr>
          <w:sz w:val="22"/>
        </w:rPr>
        <w:t>5000元/次</w:t>
      </w:r>
      <w:r>
        <w:rPr>
          <w:sz w:val="22"/>
        </w:rPr>
        <w:t>。</w:t>
      </w:r>
    </w:p>
    <w:p>
      <w:pPr>
        <w:pStyle w:val="null3"/>
        <w:ind w:firstLine="440"/>
        <w:jc w:val="left"/>
      </w:pPr>
      <w:r>
        <w:rPr>
          <w:sz w:val="22"/>
        </w:rPr>
        <w:t>1</w:t>
      </w:r>
      <w:r>
        <w:rPr>
          <w:sz w:val="22"/>
        </w:rPr>
        <w:t>4.</w:t>
      </w:r>
      <w:r>
        <w:rPr>
          <w:sz w:val="22"/>
        </w:rPr>
        <w:t>乙方</w:t>
      </w:r>
      <w:r>
        <w:rPr>
          <w:sz w:val="22"/>
        </w:rPr>
        <w:t>有为</w:t>
      </w:r>
      <w:r>
        <w:rPr>
          <w:sz w:val="22"/>
        </w:rPr>
        <w:t>甲方</w:t>
      </w:r>
      <w:r>
        <w:rPr>
          <w:sz w:val="22"/>
        </w:rPr>
        <w:t>保密的义务，不得泄露委托检验的项目、内容及结果。</w:t>
      </w:r>
    </w:p>
    <w:p>
      <w:pPr>
        <w:pStyle w:val="null3"/>
        <w:ind w:firstLine="440"/>
        <w:jc w:val="left"/>
      </w:pPr>
      <w:r>
        <w:rPr>
          <w:sz w:val="22"/>
        </w:rPr>
        <w:t>15.</w:t>
      </w:r>
      <w:r>
        <w:rPr>
          <w:sz w:val="22"/>
        </w:rPr>
        <w:t>检测</w:t>
      </w:r>
      <w:r>
        <w:rPr>
          <w:sz w:val="22"/>
        </w:rPr>
        <w:t>标本</w:t>
      </w:r>
      <w:r>
        <w:rPr>
          <w:sz w:val="22"/>
        </w:rPr>
        <w:t>及检测数据的所有权及使用权归</w:t>
      </w:r>
      <w:r>
        <w:rPr>
          <w:sz w:val="22"/>
        </w:rPr>
        <w:t>甲方</w:t>
      </w:r>
      <w:r>
        <w:rPr>
          <w:sz w:val="22"/>
        </w:rPr>
        <w:t>所有，未经许可不得挪作他用。</w:t>
      </w:r>
    </w:p>
    <w:p>
      <w:pPr>
        <w:pStyle w:val="null3"/>
        <w:ind w:firstLine="440"/>
        <w:jc w:val="left"/>
      </w:pPr>
      <w:r>
        <w:rPr>
          <w:sz w:val="22"/>
        </w:rPr>
        <w:t>16.</w:t>
      </w:r>
      <w:r>
        <w:rPr>
          <w:sz w:val="22"/>
        </w:rPr>
        <w:t>乙方</w:t>
      </w:r>
      <w:r>
        <w:rPr>
          <w:sz w:val="22"/>
        </w:rPr>
        <w:t>需有专人负责</w:t>
      </w:r>
      <w:r>
        <w:rPr>
          <w:sz w:val="22"/>
        </w:rPr>
        <w:t>甲方</w:t>
      </w:r>
      <w:r>
        <w:rPr>
          <w:sz w:val="22"/>
        </w:rPr>
        <w:t>业务、质量、技术及培训工作。</w:t>
      </w:r>
    </w:p>
    <w:p>
      <w:pPr>
        <w:pStyle w:val="null3"/>
        <w:ind w:firstLine="440"/>
        <w:jc w:val="left"/>
      </w:pPr>
      <w:r>
        <w:rPr>
          <w:sz w:val="22"/>
        </w:rPr>
        <w:t>17.</w:t>
      </w:r>
      <w:r>
        <w:rPr>
          <w:sz w:val="22"/>
        </w:rPr>
        <w:t>乙方</w:t>
      </w:r>
      <w:r>
        <w:rPr>
          <w:sz w:val="22"/>
        </w:rPr>
        <w:t>需随时接受并妥善安排</w:t>
      </w:r>
      <w:r>
        <w:rPr>
          <w:sz w:val="22"/>
        </w:rPr>
        <w:t>甲方</w:t>
      </w:r>
      <w:r>
        <w:rPr>
          <w:sz w:val="22"/>
        </w:rPr>
        <w:t>查阅项目检测及质量控制等情况。</w:t>
      </w:r>
    </w:p>
    <w:p>
      <w:pPr>
        <w:pStyle w:val="null3"/>
        <w:ind w:firstLine="440"/>
        <w:jc w:val="left"/>
      </w:pPr>
      <w:r>
        <w:rPr>
          <w:sz w:val="22"/>
        </w:rPr>
        <w:t>18.甲方</w:t>
      </w:r>
      <w:r>
        <w:rPr>
          <w:sz w:val="22"/>
        </w:rPr>
        <w:t>对</w:t>
      </w:r>
      <w:r>
        <w:rPr>
          <w:sz w:val="22"/>
        </w:rPr>
        <w:t>乙方进行标本</w:t>
      </w:r>
      <w:r>
        <w:rPr>
          <w:sz w:val="22"/>
        </w:rPr>
        <w:t>运输的要求：</w:t>
      </w:r>
    </w:p>
    <w:p>
      <w:pPr>
        <w:pStyle w:val="null3"/>
        <w:ind w:firstLine="440"/>
        <w:jc w:val="left"/>
      </w:pPr>
      <w:r>
        <w:rPr>
          <w:sz w:val="22"/>
        </w:rPr>
        <w:t>（</w:t>
      </w:r>
      <w:r>
        <w:rPr>
          <w:sz w:val="22"/>
        </w:rPr>
        <w:t>1）临床科室采集</w:t>
      </w:r>
      <w:r>
        <w:rPr>
          <w:sz w:val="22"/>
        </w:rPr>
        <w:t>标本</w:t>
      </w:r>
      <w:r>
        <w:rPr>
          <w:sz w:val="22"/>
        </w:rPr>
        <w:t>后，由</w:t>
      </w:r>
      <w:r>
        <w:rPr>
          <w:sz w:val="22"/>
        </w:rPr>
        <w:t>乙方</w:t>
      </w:r>
      <w:r>
        <w:rPr>
          <w:sz w:val="22"/>
        </w:rPr>
        <w:t>派专人</w:t>
      </w:r>
      <w:r>
        <w:rPr>
          <w:sz w:val="22"/>
        </w:rPr>
        <w:t>按</w:t>
      </w:r>
      <w:r>
        <w:rPr>
          <w:sz w:val="22"/>
        </w:rPr>
        <w:t>指定时间和地点接收并保证物流运输安全。</w:t>
      </w:r>
    </w:p>
    <w:p>
      <w:pPr>
        <w:pStyle w:val="null3"/>
        <w:ind w:firstLine="440"/>
        <w:jc w:val="left"/>
      </w:pPr>
      <w:r>
        <w:rPr>
          <w:sz w:val="22"/>
        </w:rPr>
        <w:t>（</w:t>
      </w:r>
      <w:r>
        <w:rPr>
          <w:sz w:val="22"/>
        </w:rPr>
        <w:t>2）</w:t>
      </w:r>
      <w:r>
        <w:rPr>
          <w:sz w:val="22"/>
        </w:rPr>
        <w:t>标本</w:t>
      </w:r>
      <w:r>
        <w:rPr>
          <w:sz w:val="22"/>
        </w:rPr>
        <w:t>运送条件（专车、专线运送）：专线运送且运送温度需达标。</w:t>
      </w:r>
    </w:p>
    <w:p>
      <w:pPr>
        <w:pStyle w:val="null3"/>
        <w:ind w:firstLine="440"/>
        <w:jc w:val="left"/>
      </w:pPr>
      <w:r>
        <w:rPr>
          <w:sz w:val="22"/>
        </w:rPr>
        <w:t>（</w:t>
      </w:r>
      <w:r>
        <w:rPr>
          <w:sz w:val="22"/>
        </w:rPr>
        <w:t>3）一般</w:t>
      </w:r>
      <w:r>
        <w:rPr>
          <w:sz w:val="22"/>
        </w:rPr>
        <w:t>标本</w:t>
      </w:r>
      <w:r>
        <w:rPr>
          <w:sz w:val="22"/>
        </w:rPr>
        <w:t>需</w:t>
      </w:r>
      <w:r>
        <w:rPr>
          <w:sz w:val="22"/>
        </w:rPr>
        <w:t>24小时内送达</w:t>
      </w:r>
      <w:r>
        <w:rPr>
          <w:sz w:val="22"/>
        </w:rPr>
        <w:t>乙方</w:t>
      </w:r>
      <w:r>
        <w:rPr>
          <w:sz w:val="22"/>
        </w:rPr>
        <w:t>检测室。特殊项目如</w:t>
      </w:r>
      <w:r>
        <w:rPr>
          <w:sz w:val="22"/>
        </w:rPr>
        <w:t>RNA检测等需按</w:t>
      </w:r>
      <w:r>
        <w:rPr>
          <w:sz w:val="22"/>
        </w:rPr>
        <w:t>甲方</w:t>
      </w:r>
      <w:r>
        <w:rPr>
          <w:sz w:val="22"/>
        </w:rPr>
        <w:t>要求时效送达，具体要求根据检测项目情况由双方协商确定。</w:t>
      </w:r>
    </w:p>
    <w:p>
      <w:pPr>
        <w:pStyle w:val="null3"/>
        <w:ind w:firstLine="440"/>
        <w:jc w:val="left"/>
      </w:pPr>
      <w:r>
        <w:rPr>
          <w:sz w:val="22"/>
        </w:rPr>
        <w:t>（</w:t>
      </w:r>
      <w:r>
        <w:rPr>
          <w:sz w:val="22"/>
        </w:rPr>
        <w:t>4）</w:t>
      </w:r>
      <w:r>
        <w:rPr>
          <w:sz w:val="22"/>
        </w:rPr>
        <w:t>标本</w:t>
      </w:r>
      <w:r>
        <w:rPr>
          <w:sz w:val="22"/>
        </w:rPr>
        <w:t>前处理视检测项目要求与</w:t>
      </w:r>
      <w:r>
        <w:rPr>
          <w:sz w:val="22"/>
        </w:rPr>
        <w:t>甲方</w:t>
      </w:r>
      <w:r>
        <w:rPr>
          <w:sz w:val="22"/>
        </w:rPr>
        <w:t>具体商定。</w:t>
      </w:r>
    </w:p>
    <w:p>
      <w:pPr>
        <w:pStyle w:val="null3"/>
        <w:ind w:firstLine="440"/>
        <w:jc w:val="left"/>
      </w:pPr>
      <w:r>
        <w:rPr>
          <w:sz w:val="22"/>
        </w:rPr>
        <w:t>（</w:t>
      </w:r>
      <w:r>
        <w:rPr>
          <w:sz w:val="22"/>
        </w:rPr>
        <w:t>5）</w:t>
      </w:r>
      <w:r>
        <w:rPr>
          <w:sz w:val="22"/>
        </w:rPr>
        <w:t>标本</w:t>
      </w:r>
      <w:r>
        <w:rPr>
          <w:sz w:val="22"/>
        </w:rPr>
        <w:t>运输要求直立、冷藏、封闭，符合国家相关标准及生物安全要求，确保运输过程的</w:t>
      </w:r>
      <w:r>
        <w:rPr>
          <w:sz w:val="22"/>
        </w:rPr>
        <w:t>标本</w:t>
      </w:r>
      <w:r>
        <w:rPr>
          <w:sz w:val="22"/>
        </w:rPr>
        <w:t>质量和环境安全。对于需冷冻或</w:t>
      </w:r>
      <w:r>
        <w:rPr>
          <w:sz w:val="22"/>
        </w:rPr>
        <w:t>其他</w:t>
      </w:r>
      <w:r>
        <w:rPr>
          <w:sz w:val="22"/>
        </w:rPr>
        <w:t>特殊要求的样本视具体项目与</w:t>
      </w:r>
      <w:r>
        <w:rPr>
          <w:sz w:val="22"/>
        </w:rPr>
        <w:t>甲方</w:t>
      </w:r>
      <w:r>
        <w:rPr>
          <w:sz w:val="22"/>
        </w:rPr>
        <w:t>协商</w:t>
      </w:r>
      <w:r>
        <w:rPr>
          <w:sz w:val="22"/>
        </w:rPr>
        <w:t>。</w:t>
      </w:r>
    </w:p>
    <w:p>
      <w:pPr>
        <w:pStyle w:val="null3"/>
        <w:ind w:firstLine="440"/>
        <w:jc w:val="left"/>
      </w:pPr>
      <w:r>
        <w:rPr>
          <w:sz w:val="22"/>
        </w:rPr>
        <w:t>(6)</w:t>
      </w:r>
      <w:r>
        <w:rPr>
          <w:sz w:val="22"/>
        </w:rPr>
        <w:t>乙方应具备</w:t>
      </w:r>
      <w:r>
        <w:rPr>
          <w:sz w:val="22"/>
        </w:rPr>
        <w:t>冷链物流运输能力，如冷链物流车辆为</w:t>
      </w:r>
      <w:r>
        <w:rPr>
          <w:sz w:val="22"/>
        </w:rPr>
        <w:t>乙方</w:t>
      </w:r>
      <w:r>
        <w:rPr>
          <w:sz w:val="22"/>
        </w:rPr>
        <w:t>自有车辆，</w:t>
      </w:r>
      <w:r>
        <w:rPr>
          <w:sz w:val="22"/>
        </w:rPr>
        <w:t>乙方</w:t>
      </w:r>
      <w:r>
        <w:rPr>
          <w:sz w:val="22"/>
        </w:rPr>
        <w:t>需提供有效的《道路运输经营许可证》</w:t>
      </w:r>
      <w:r>
        <w:rPr>
          <w:sz w:val="22"/>
        </w:rPr>
        <w:t>(经营范围包含“货物专用运输(冷藏保鲜) 复印件并加盖</w:t>
      </w:r>
      <w:r>
        <w:rPr>
          <w:sz w:val="22"/>
        </w:rPr>
        <w:t>乙方</w:t>
      </w:r>
      <w:r>
        <w:rPr>
          <w:sz w:val="22"/>
        </w:rPr>
        <w:t>公章；如冷链物流车辆为</w:t>
      </w:r>
      <w:r>
        <w:rPr>
          <w:sz w:val="22"/>
        </w:rPr>
        <w:t>乙方</w:t>
      </w:r>
      <w:r>
        <w:rPr>
          <w:sz w:val="22"/>
        </w:rPr>
        <w:t>租赁车辆，提供有效租赁证明材料复印件并加盖</w:t>
      </w:r>
      <w:r>
        <w:rPr>
          <w:sz w:val="22"/>
        </w:rPr>
        <w:t>乙方</w:t>
      </w:r>
      <w:r>
        <w:rPr>
          <w:sz w:val="22"/>
        </w:rPr>
        <w:t>公章</w:t>
      </w:r>
      <w:r>
        <w:rPr>
          <w:sz w:val="22"/>
        </w:rPr>
        <w:t>；</w:t>
      </w:r>
      <w:r>
        <w:rPr>
          <w:sz w:val="22"/>
        </w:rPr>
        <w:t>乙方的冷链物流运输能力可与具备该资质和能力的物流公司合作，必须出具物流公司相关的资质证明和乙方与其签订的合作协议或合同，合作物流公司在项目服务期间所产生的一切与本项目相关的业务行为，乙方必须承诺为其承担全部责任</w:t>
      </w:r>
      <w:r>
        <w:rPr>
          <w:sz w:val="22"/>
        </w:rPr>
        <w:t>。</w:t>
      </w:r>
    </w:p>
    <w:p>
      <w:pPr>
        <w:pStyle w:val="null3"/>
        <w:ind w:firstLine="440"/>
        <w:jc w:val="left"/>
      </w:pPr>
      <w:r>
        <w:rPr>
          <w:sz w:val="22"/>
        </w:rPr>
        <w:t>（</w:t>
      </w:r>
      <w:r>
        <w:rPr>
          <w:sz w:val="22"/>
        </w:rPr>
        <w:t>7）</w:t>
      </w:r>
      <w:r>
        <w:rPr>
          <w:sz w:val="22"/>
        </w:rPr>
        <w:t>乙方</w:t>
      </w:r>
      <w:r>
        <w:rPr>
          <w:sz w:val="22"/>
        </w:rPr>
        <w:t>接收</w:t>
      </w:r>
      <w:r>
        <w:rPr>
          <w:sz w:val="22"/>
        </w:rPr>
        <w:t>标本</w:t>
      </w:r>
      <w:r>
        <w:rPr>
          <w:sz w:val="22"/>
        </w:rPr>
        <w:t>后不合格标本率应不大于千分之一。</w:t>
      </w:r>
    </w:p>
    <w:p>
      <w:pPr>
        <w:pStyle w:val="null3"/>
        <w:ind w:firstLine="440"/>
        <w:jc w:val="both"/>
      </w:pPr>
      <w:r>
        <w:rPr>
          <w:sz w:val="22"/>
        </w:rPr>
        <w:t>19.对于标本周转时间的要求：标本周转时间起点为乙方接收标本，终点为甲方收到检验数据或报告。乙方应定期提供委托检验项目的样本周转时间分析，对于甲方提出的要求及时反馈并更正。</w:t>
      </w:r>
    </w:p>
    <w:p>
      <w:pPr>
        <w:pStyle w:val="null3"/>
        <w:jc w:val="both"/>
      </w:pPr>
      <w:r>
        <w:rPr>
          <w:sz w:val="22"/>
          <w:b/>
          <w:color w:val="222222"/>
        </w:rPr>
        <w:t>五</w:t>
      </w:r>
      <w:r>
        <w:rPr>
          <w:sz w:val="22"/>
          <w:b/>
          <w:color w:val="222222"/>
        </w:rPr>
        <w:t>、甲方乙方的权利和义务</w:t>
      </w:r>
    </w:p>
    <w:p>
      <w:pPr>
        <w:pStyle w:val="null3"/>
        <w:ind w:firstLine="440"/>
        <w:jc w:val="both"/>
      </w:pPr>
      <w:r>
        <w:rPr>
          <w:sz w:val="22"/>
          <w:color w:val="222222"/>
        </w:rPr>
        <w:t>1.甲方的权利和义务</w:t>
      </w:r>
    </w:p>
    <w:p>
      <w:pPr>
        <w:pStyle w:val="null3"/>
        <w:ind w:firstLine="440"/>
        <w:jc w:val="both"/>
      </w:pPr>
      <w:r>
        <w:rPr>
          <w:sz w:val="22"/>
          <w:color w:val="222222"/>
        </w:rPr>
        <w:t>（</w:t>
      </w:r>
      <w:r>
        <w:rPr>
          <w:sz w:val="22"/>
          <w:color w:val="222222"/>
        </w:rPr>
        <w:t>1）甲方</w:t>
      </w:r>
      <w:r>
        <w:rPr>
          <w:sz w:val="22"/>
          <w:color w:val="222222"/>
        </w:rPr>
        <w:t>有权</w:t>
      </w:r>
      <w:r>
        <w:rPr>
          <w:sz w:val="22"/>
          <w:color w:val="222222"/>
        </w:rPr>
        <w:t>提前到乙方实验室领取采集相关容器</w:t>
      </w:r>
      <w:r>
        <w:rPr>
          <w:sz w:val="22"/>
          <w:color w:val="222222"/>
        </w:rPr>
        <w:t>及配套物料</w:t>
      </w:r>
      <w:r>
        <w:rPr>
          <w:sz w:val="22"/>
          <w:color w:val="222222"/>
        </w:rPr>
        <w:t>。</w:t>
      </w:r>
    </w:p>
    <w:p>
      <w:pPr>
        <w:pStyle w:val="null3"/>
        <w:ind w:firstLine="440"/>
        <w:jc w:val="both"/>
      </w:pPr>
      <w:r>
        <w:rPr>
          <w:sz w:val="22"/>
          <w:color w:val="222222"/>
        </w:rPr>
        <w:t>（</w:t>
      </w:r>
      <w:r>
        <w:rPr>
          <w:sz w:val="22"/>
          <w:color w:val="222222"/>
        </w:rPr>
        <w:t>2）甲方负责组织医务人员按照医院感染采样相关要求进行采样，并按要求标注好样本信息。</w:t>
      </w:r>
    </w:p>
    <w:p>
      <w:pPr>
        <w:pStyle w:val="null3"/>
        <w:ind w:firstLine="440"/>
        <w:jc w:val="both"/>
      </w:pPr>
      <w:r>
        <w:rPr>
          <w:sz w:val="22"/>
          <w:color w:val="222222"/>
        </w:rPr>
        <w:t>2.乙方的权利和义务</w:t>
      </w:r>
    </w:p>
    <w:p>
      <w:pPr>
        <w:pStyle w:val="null3"/>
        <w:ind w:firstLine="440"/>
        <w:jc w:val="both"/>
      </w:pPr>
      <w:r>
        <w:rPr>
          <w:sz w:val="22"/>
          <w:color w:val="222222"/>
        </w:rPr>
        <w:t>（</w:t>
      </w:r>
      <w:r>
        <w:rPr>
          <w:sz w:val="22"/>
          <w:color w:val="222222"/>
        </w:rPr>
        <w:t>1）乙方</w:t>
      </w:r>
      <w:r>
        <w:rPr>
          <w:sz w:val="22"/>
          <w:color w:val="222222"/>
        </w:rPr>
        <w:t>按照本合同约定完成服务事项，</w:t>
      </w:r>
      <w:r>
        <w:rPr>
          <w:sz w:val="22"/>
          <w:color w:val="222222"/>
        </w:rPr>
        <w:t>保证按国家检验规范进行操作，并对标本的检验报告</w:t>
      </w:r>
      <w:r>
        <w:rPr>
          <w:sz w:val="22"/>
          <w:color w:val="222222"/>
        </w:rPr>
        <w:t>结果负责</w:t>
      </w:r>
      <w:r>
        <w:rPr>
          <w:sz w:val="22"/>
          <w:color w:val="222222"/>
        </w:rPr>
        <w:t>。</w:t>
      </w:r>
    </w:p>
    <w:p>
      <w:pPr>
        <w:pStyle w:val="null3"/>
        <w:ind w:firstLine="440"/>
        <w:jc w:val="both"/>
      </w:pPr>
      <w:r>
        <w:rPr>
          <w:sz w:val="22"/>
          <w:color w:val="222222"/>
        </w:rPr>
        <w:t>（</w:t>
      </w:r>
      <w:r>
        <w:rPr>
          <w:sz w:val="22"/>
          <w:color w:val="222222"/>
        </w:rPr>
        <w:t>2）</w:t>
      </w:r>
      <w:r>
        <w:rPr>
          <w:sz w:val="22"/>
          <w:color w:val="222222"/>
        </w:rPr>
        <w:t>乙方</w:t>
      </w:r>
      <w:r>
        <w:rPr>
          <w:sz w:val="22"/>
          <w:color w:val="222222"/>
        </w:rPr>
        <w:t>按要求</w:t>
      </w:r>
      <w:r>
        <w:rPr>
          <w:sz w:val="22"/>
          <w:color w:val="222222"/>
        </w:rPr>
        <w:t>按时按质按量</w:t>
      </w:r>
      <w:r>
        <w:rPr>
          <w:sz w:val="22"/>
          <w:color w:val="222222"/>
        </w:rPr>
        <w:t>出具相应的检测报告。</w:t>
      </w:r>
    </w:p>
    <w:p>
      <w:pPr>
        <w:pStyle w:val="null3"/>
        <w:ind w:firstLine="440"/>
        <w:jc w:val="left"/>
      </w:pPr>
      <w:r>
        <w:rPr>
          <w:sz w:val="22"/>
          <w:color w:val="222222"/>
        </w:rPr>
        <w:t>（</w:t>
      </w:r>
      <w:r>
        <w:rPr>
          <w:sz w:val="22"/>
          <w:color w:val="222222"/>
        </w:rPr>
        <w:t>3</w:t>
      </w:r>
      <w:r>
        <w:rPr>
          <w:sz w:val="22"/>
          <w:color w:val="222222"/>
        </w:rPr>
        <w:t>）</w:t>
      </w:r>
      <w:r>
        <w:rPr>
          <w:sz w:val="22"/>
          <w:color w:val="222222"/>
        </w:rPr>
        <w:t>乙方应</w:t>
      </w:r>
      <w:r>
        <w:rPr>
          <w:sz w:val="22"/>
        </w:rPr>
        <w:t>协助</w:t>
      </w:r>
      <w:r>
        <w:rPr>
          <w:sz w:val="22"/>
        </w:rPr>
        <w:t>甲方</w:t>
      </w:r>
      <w:r>
        <w:rPr>
          <w:sz w:val="22"/>
        </w:rPr>
        <w:t>设计、制作相关医学检验宣传资料。</w:t>
      </w:r>
    </w:p>
    <w:p>
      <w:pPr>
        <w:pStyle w:val="null3"/>
        <w:ind w:firstLine="440"/>
        <w:jc w:val="left"/>
      </w:pPr>
      <w:r>
        <w:rPr>
          <w:sz w:val="22"/>
        </w:rPr>
        <w:t>（</w:t>
      </w:r>
      <w:r>
        <w:rPr>
          <w:sz w:val="22"/>
        </w:rPr>
        <w:t>4</w:t>
      </w:r>
      <w:r>
        <w:rPr>
          <w:sz w:val="22"/>
        </w:rPr>
        <w:t>）乙方</w:t>
      </w:r>
      <w:r>
        <w:rPr>
          <w:sz w:val="22"/>
        </w:rPr>
        <w:t>应按</w:t>
      </w:r>
      <w:r>
        <w:rPr>
          <w:sz w:val="22"/>
        </w:rPr>
        <w:t>甲方</w:t>
      </w:r>
      <w:r>
        <w:rPr>
          <w:sz w:val="22"/>
        </w:rPr>
        <w:t>指定的方法进行检测，</w:t>
      </w:r>
      <w:r>
        <w:rPr>
          <w:sz w:val="22"/>
        </w:rPr>
        <w:t>如遇</w:t>
      </w:r>
      <w:r>
        <w:rPr>
          <w:sz w:val="22"/>
        </w:rPr>
        <w:t>方法不一致的需与</w:t>
      </w:r>
      <w:r>
        <w:rPr>
          <w:sz w:val="22"/>
        </w:rPr>
        <w:t>甲方</w:t>
      </w:r>
      <w:r>
        <w:rPr>
          <w:sz w:val="22"/>
        </w:rPr>
        <w:t>协定。</w:t>
      </w:r>
    </w:p>
    <w:p>
      <w:pPr>
        <w:pStyle w:val="null3"/>
        <w:ind w:firstLine="440"/>
        <w:jc w:val="left"/>
      </w:pPr>
      <w:r>
        <w:rPr>
          <w:sz w:val="22"/>
        </w:rPr>
        <w:t>（</w:t>
      </w:r>
      <w:r>
        <w:rPr>
          <w:sz w:val="22"/>
        </w:rPr>
        <w:t>5）</w:t>
      </w:r>
      <w:r>
        <w:rPr>
          <w:sz w:val="22"/>
        </w:rPr>
        <w:t>乙方</w:t>
      </w:r>
      <w:r>
        <w:rPr>
          <w:sz w:val="22"/>
        </w:rPr>
        <w:t>需</w:t>
      </w:r>
      <w:r>
        <w:rPr>
          <w:sz w:val="22"/>
        </w:rPr>
        <w:t>按照</w:t>
      </w:r>
      <w:r>
        <w:rPr>
          <w:sz w:val="22"/>
        </w:rPr>
        <w:t>甲方</w:t>
      </w:r>
      <w:r>
        <w:rPr>
          <w:sz w:val="22"/>
        </w:rPr>
        <w:t>的要求妥善保存及销毁检验后的</w:t>
      </w:r>
      <w:r>
        <w:rPr>
          <w:sz w:val="22"/>
        </w:rPr>
        <w:t>标本</w:t>
      </w:r>
      <w:r>
        <w:rPr>
          <w:sz w:val="22"/>
        </w:rPr>
        <w:t>。</w:t>
      </w:r>
    </w:p>
    <w:p>
      <w:pPr>
        <w:pStyle w:val="null3"/>
        <w:ind w:firstLine="440"/>
        <w:jc w:val="left"/>
      </w:pPr>
      <w:r>
        <w:rPr>
          <w:sz w:val="22"/>
        </w:rPr>
        <w:t>（</w:t>
      </w:r>
      <w:r>
        <w:rPr>
          <w:sz w:val="22"/>
        </w:rPr>
        <w:t>6）</w:t>
      </w:r>
      <w:r>
        <w:rPr>
          <w:sz w:val="22"/>
        </w:rPr>
        <w:t>乙方</w:t>
      </w:r>
      <w:r>
        <w:rPr>
          <w:sz w:val="22"/>
        </w:rPr>
        <w:t>需保证检验结果的公正性，不受外界的任何干扰。</w:t>
      </w:r>
    </w:p>
    <w:p>
      <w:pPr>
        <w:pStyle w:val="null3"/>
        <w:ind w:firstLine="440"/>
        <w:jc w:val="left"/>
      </w:pPr>
      <w:r>
        <w:rPr>
          <w:sz w:val="22"/>
        </w:rPr>
        <w:t>（</w:t>
      </w:r>
      <w:r>
        <w:rPr>
          <w:sz w:val="22"/>
        </w:rPr>
        <w:t>7）</w:t>
      </w:r>
      <w:r>
        <w:rPr>
          <w:sz w:val="22"/>
        </w:rPr>
        <w:t>乙方</w:t>
      </w:r>
      <w:r>
        <w:rPr>
          <w:sz w:val="22"/>
        </w:rPr>
        <w:t>需有能力独立进行</w:t>
      </w:r>
      <w:r>
        <w:rPr>
          <w:sz w:val="22"/>
        </w:rPr>
        <w:t>甲方</w:t>
      </w:r>
      <w:r>
        <w:rPr>
          <w:sz w:val="22"/>
        </w:rPr>
        <w:t>所需合作项目的检测，并提供相应的项目汇总手册查证。</w:t>
      </w:r>
      <w:r>
        <w:rPr>
          <w:sz w:val="22"/>
        </w:rPr>
        <w:t>未经甲方书面同意，乙方不得将本合同项下义务全部或部分转让给任何第三方。</w:t>
      </w:r>
    </w:p>
    <w:p>
      <w:pPr>
        <w:pStyle w:val="null3"/>
        <w:jc w:val="both"/>
      </w:pPr>
      <w:r>
        <w:rPr>
          <w:sz w:val="22"/>
          <w:b/>
          <w:color w:val="222222"/>
        </w:rPr>
        <w:t>六</w:t>
      </w:r>
      <w:r>
        <w:rPr>
          <w:sz w:val="22"/>
          <w:b/>
          <w:color w:val="222222"/>
        </w:rPr>
        <w:t>、质量与服务考核</w:t>
      </w:r>
    </w:p>
    <w:p>
      <w:pPr>
        <w:pStyle w:val="null3"/>
        <w:ind w:firstLine="440"/>
        <w:jc w:val="left"/>
      </w:pPr>
      <w:r>
        <w:rPr>
          <w:sz w:val="22"/>
        </w:rPr>
        <w:t>（</w:t>
      </w:r>
      <w:r>
        <w:rPr>
          <w:sz w:val="22"/>
        </w:rPr>
        <w:t>一</w:t>
      </w:r>
      <w:r>
        <w:rPr>
          <w:sz w:val="22"/>
        </w:rPr>
        <w:t>）</w:t>
      </w:r>
      <w:r>
        <w:rPr>
          <w:sz w:val="22"/>
        </w:rPr>
        <w:t>甲方每</w:t>
      </w:r>
      <w:r>
        <w:rPr>
          <w:sz w:val="22"/>
        </w:rPr>
        <w:t>月</w:t>
      </w:r>
      <w:r>
        <w:rPr>
          <w:sz w:val="22"/>
        </w:rPr>
        <w:t>对</w:t>
      </w:r>
      <w:r>
        <w:rPr>
          <w:sz w:val="22"/>
        </w:rPr>
        <w:t>乙方</w:t>
      </w:r>
      <w:r>
        <w:rPr>
          <w:sz w:val="22"/>
        </w:rPr>
        <w:t>的服务质量进行考核</w:t>
      </w:r>
      <w:r>
        <w:rPr>
          <w:sz w:val="22"/>
        </w:rPr>
        <w:t>（</w:t>
      </w:r>
      <w:r>
        <w:rPr>
          <w:sz w:val="22"/>
        </w:rPr>
        <w:t>考核内容可根据合同履行实际情况，进行完善、细化或调整，具体可由双方协商确定</w:t>
      </w:r>
      <w:r>
        <w:rPr>
          <w:sz w:val="22"/>
        </w:rPr>
        <w:t>）</w:t>
      </w:r>
      <w:r>
        <w:rPr>
          <w:sz w:val="22"/>
        </w:rPr>
        <w:t>，考核标准如下：</w:t>
      </w:r>
    </w:p>
    <w:p>
      <w:pPr>
        <w:pStyle w:val="null3"/>
        <w:ind w:firstLine="440"/>
        <w:jc w:val="left"/>
      </w:pPr>
      <w:r>
        <w:rPr>
          <w:sz w:val="22"/>
        </w:rPr>
        <w:t>1.误检率：每发生1例扣10分。</w:t>
      </w:r>
    </w:p>
    <w:p>
      <w:pPr>
        <w:pStyle w:val="null3"/>
        <w:ind w:firstLine="440"/>
        <w:jc w:val="left"/>
      </w:pPr>
      <w:r>
        <w:rPr>
          <w:sz w:val="22"/>
        </w:rPr>
        <w:t>2.漏检率：每发生1例扣10分。</w:t>
      </w:r>
    </w:p>
    <w:p>
      <w:pPr>
        <w:pStyle w:val="null3"/>
        <w:ind w:firstLine="440"/>
        <w:jc w:val="left"/>
      </w:pPr>
      <w:r>
        <w:rPr>
          <w:sz w:val="22"/>
        </w:rPr>
        <w:t>3.及时性：及时率＜99.5%， 扣5分，在此基础上及时率每降低0.5%则多扣5分。</w:t>
      </w:r>
    </w:p>
    <w:p>
      <w:pPr>
        <w:pStyle w:val="null3"/>
        <w:ind w:firstLine="440"/>
        <w:jc w:val="left"/>
      </w:pPr>
      <w:r>
        <w:rPr>
          <w:sz w:val="22"/>
        </w:rPr>
        <w:t>注：此处的及时率是指乙方出具报告结果的及时情况。</w:t>
      </w:r>
    </w:p>
    <w:p>
      <w:pPr>
        <w:pStyle w:val="null3"/>
        <w:ind w:firstLine="440"/>
        <w:jc w:val="left"/>
      </w:pPr>
      <w:r>
        <w:rPr>
          <w:sz w:val="22"/>
        </w:rPr>
        <w:t>4.误报率（姓名、结果误报等）：每月≤2例，如&gt;2例的，每多1例扣5分。</w:t>
      </w:r>
    </w:p>
    <w:p>
      <w:pPr>
        <w:pStyle w:val="null3"/>
        <w:ind w:firstLine="440"/>
        <w:jc w:val="left"/>
      </w:pPr>
      <w:r>
        <w:rPr>
          <w:sz w:val="22"/>
        </w:rPr>
        <w:t>5.检测标本丢失、运送错误（次数累计/年）：每发生1例扣5分。</w:t>
      </w:r>
    </w:p>
    <w:p>
      <w:pPr>
        <w:pStyle w:val="null3"/>
        <w:ind w:firstLine="440"/>
        <w:jc w:val="left"/>
      </w:pPr>
      <w:r>
        <w:rPr>
          <w:sz w:val="22"/>
        </w:rPr>
        <w:t>6.危急值报告率和及时率要达到100%，每发生一例，扣10分。</w:t>
      </w:r>
    </w:p>
    <w:p>
      <w:pPr>
        <w:pStyle w:val="null3"/>
        <w:ind w:firstLine="440"/>
        <w:jc w:val="left"/>
      </w:pPr>
      <w:r>
        <w:rPr>
          <w:sz w:val="22"/>
        </w:rPr>
        <w:t>7.运输过程的样品质量和环境安全，如因样本运输导致样本不符合标准的，每次扣5分。</w:t>
      </w:r>
    </w:p>
    <w:p>
      <w:pPr>
        <w:pStyle w:val="null3"/>
        <w:ind w:firstLine="440"/>
        <w:jc w:val="left"/>
      </w:pPr>
      <w:r>
        <w:rPr>
          <w:sz w:val="22"/>
        </w:rPr>
        <w:t>考核说明：总分</w:t>
      </w:r>
      <w:r>
        <w:rPr>
          <w:sz w:val="22"/>
        </w:rPr>
        <w:t>100分，90分（含）以上为良好，85≤考核得分＜90分为合格，80≤考核得分＜85分为差，80分以下为不合格。由甲方负责组织相关部门对乙方服务质量进行评价。</w:t>
      </w:r>
    </w:p>
    <w:p>
      <w:pPr>
        <w:pStyle w:val="null3"/>
        <w:ind w:firstLine="440"/>
        <w:jc w:val="left"/>
      </w:pPr>
      <w:r>
        <w:rPr>
          <w:sz w:val="22"/>
        </w:rPr>
        <w:t>（</w:t>
      </w:r>
      <w:r>
        <w:rPr>
          <w:sz w:val="22"/>
        </w:rPr>
        <w:t>1）评分＜85分，每低1分扣罚当月检验费用的10%。</w:t>
      </w:r>
    </w:p>
    <w:p>
      <w:pPr>
        <w:pStyle w:val="null3"/>
        <w:ind w:firstLine="440"/>
        <w:jc w:val="left"/>
      </w:pPr>
      <w:r>
        <w:rPr>
          <w:sz w:val="22"/>
        </w:rPr>
        <w:t>（</w:t>
      </w:r>
      <w:r>
        <w:rPr>
          <w:sz w:val="22"/>
        </w:rPr>
        <w:t>2）评分﹤80分：第一次出现时甲方对乙方提出书面警告，第二次出现要求乙方提交整改报告。若出现连续三次评分﹤80分，甲方有权终止合同。</w:t>
      </w:r>
    </w:p>
    <w:p>
      <w:pPr>
        <w:pStyle w:val="null3"/>
        <w:ind w:firstLine="440"/>
        <w:jc w:val="left"/>
      </w:pPr>
      <w:r>
        <w:rPr>
          <w:sz w:val="22"/>
        </w:rPr>
        <w:t>(二）</w:t>
      </w:r>
      <w:r>
        <w:rPr>
          <w:sz w:val="22"/>
        </w:rPr>
        <w:t>在合同履行过程中，有以下情形者，</w:t>
      </w:r>
      <w:r>
        <w:rPr>
          <w:sz w:val="22"/>
        </w:rPr>
        <w:t>甲方</w:t>
      </w:r>
      <w:r>
        <w:rPr>
          <w:sz w:val="22"/>
        </w:rPr>
        <w:t>有权终止合同，相关违约责任由</w:t>
      </w:r>
      <w:r>
        <w:rPr>
          <w:sz w:val="22"/>
        </w:rPr>
        <w:t>乙方</w:t>
      </w:r>
      <w:r>
        <w:rPr>
          <w:sz w:val="22"/>
        </w:rPr>
        <w:t>承担，</w:t>
      </w:r>
      <w:r>
        <w:rPr>
          <w:sz w:val="22"/>
        </w:rPr>
        <w:t>甲方</w:t>
      </w:r>
      <w:r>
        <w:rPr>
          <w:sz w:val="22"/>
        </w:rPr>
        <w:t>不承担任何责任。</w:t>
      </w:r>
    </w:p>
    <w:p>
      <w:pPr>
        <w:pStyle w:val="null3"/>
        <w:ind w:firstLine="440"/>
        <w:jc w:val="both"/>
      </w:pPr>
      <w:r>
        <w:rPr>
          <w:sz w:val="22"/>
        </w:rPr>
        <w:t>（</w:t>
      </w:r>
      <w:r>
        <w:rPr>
          <w:sz w:val="22"/>
        </w:rPr>
        <w:t>1）</w:t>
      </w:r>
      <w:r>
        <w:rPr>
          <w:sz w:val="22"/>
        </w:rPr>
        <w:t>甲方</w:t>
      </w:r>
      <w:r>
        <w:rPr>
          <w:sz w:val="22"/>
        </w:rPr>
        <w:t>使用科室对</w:t>
      </w:r>
      <w:r>
        <w:rPr>
          <w:sz w:val="22"/>
        </w:rPr>
        <w:t>乙方</w:t>
      </w:r>
      <w:r>
        <w:rPr>
          <w:sz w:val="22"/>
        </w:rPr>
        <w:t>进行考核，如连续三次考核的分数﹤</w:t>
      </w:r>
      <w:r>
        <w:rPr>
          <w:sz w:val="22"/>
        </w:rPr>
        <w:t>80分的，</w:t>
      </w:r>
      <w:r>
        <w:rPr>
          <w:sz w:val="22"/>
        </w:rPr>
        <w:t>甲方</w:t>
      </w:r>
      <w:r>
        <w:rPr>
          <w:sz w:val="22"/>
        </w:rPr>
        <w:t>可单方终止合同，未支付的服务费无需支付。</w:t>
      </w:r>
    </w:p>
    <w:p>
      <w:pPr>
        <w:pStyle w:val="null3"/>
        <w:ind w:firstLine="440"/>
        <w:jc w:val="both"/>
      </w:pPr>
      <w:r>
        <w:rPr>
          <w:sz w:val="22"/>
        </w:rPr>
        <w:t>（</w:t>
      </w:r>
      <w:r>
        <w:rPr>
          <w:sz w:val="22"/>
        </w:rPr>
        <w:t>2）</w:t>
      </w:r>
      <w:r>
        <w:rPr>
          <w:sz w:val="22"/>
        </w:rPr>
        <w:t>甲方</w:t>
      </w:r>
      <w:r>
        <w:rPr>
          <w:sz w:val="22"/>
        </w:rPr>
        <w:t>使用科室核心小组</w:t>
      </w:r>
      <w:r>
        <w:rPr>
          <w:sz w:val="22"/>
        </w:rPr>
        <w:t>3/4或以上对</w:t>
      </w:r>
      <w:r>
        <w:rPr>
          <w:sz w:val="22"/>
        </w:rPr>
        <w:t>乙方</w:t>
      </w:r>
      <w:r>
        <w:rPr>
          <w:sz w:val="22"/>
        </w:rPr>
        <w:t>的服务质量不满意的情况，经院方领导同意，</w:t>
      </w:r>
      <w:r>
        <w:rPr>
          <w:sz w:val="22"/>
        </w:rPr>
        <w:t>甲方</w:t>
      </w:r>
      <w:r>
        <w:rPr>
          <w:sz w:val="22"/>
        </w:rPr>
        <w:t>有权终止合同。</w:t>
      </w:r>
    </w:p>
    <w:p>
      <w:pPr>
        <w:pStyle w:val="null3"/>
        <w:ind w:firstLine="440"/>
        <w:jc w:val="both"/>
      </w:pPr>
      <w:r>
        <w:rPr>
          <w:sz w:val="22"/>
        </w:rPr>
        <w:t>（</w:t>
      </w:r>
      <w:r>
        <w:rPr>
          <w:sz w:val="22"/>
        </w:rPr>
        <w:t>3）</w:t>
      </w:r>
      <w:r>
        <w:rPr>
          <w:sz w:val="22"/>
        </w:rPr>
        <w:t>乙方</w:t>
      </w:r>
      <w:r>
        <w:rPr>
          <w:sz w:val="22"/>
        </w:rPr>
        <w:t>在投标文件中已对本招标文件需求等条款进行响应，如在合同执行过程中，出现违反其响应情况或执行不到位，且</w:t>
      </w:r>
      <w:r>
        <w:rPr>
          <w:sz w:val="22"/>
        </w:rPr>
        <w:t>甲方</w:t>
      </w:r>
      <w:r>
        <w:rPr>
          <w:sz w:val="22"/>
        </w:rPr>
        <w:t>已对其发出书面警告两次或以上。</w:t>
      </w:r>
    </w:p>
    <w:p>
      <w:pPr>
        <w:pStyle w:val="null3"/>
        <w:jc w:val="both"/>
      </w:pPr>
      <w:r>
        <w:rPr>
          <w:sz w:val="22"/>
          <w:b/>
        </w:rPr>
        <w:t>七</w:t>
      </w:r>
      <w:r>
        <w:rPr>
          <w:sz w:val="22"/>
          <w:b/>
        </w:rPr>
        <w:t>、</w:t>
      </w:r>
      <w:r>
        <w:rPr>
          <w:sz w:val="22"/>
          <w:b/>
        </w:rPr>
        <w:t>服务承诺</w:t>
      </w:r>
    </w:p>
    <w:p>
      <w:pPr>
        <w:pStyle w:val="null3"/>
        <w:ind w:firstLine="440"/>
        <w:jc w:val="both"/>
      </w:pPr>
      <w:r>
        <w:rPr>
          <w:sz w:val="22"/>
        </w:rPr>
        <w:t>如遇结果与临床不符或因检测技术出现质量问题导致甲方或患者</w:t>
      </w:r>
      <w:r>
        <w:rPr>
          <w:sz w:val="22"/>
        </w:rPr>
        <w:t>对标本检测结果</w:t>
      </w:r>
      <w:r>
        <w:rPr>
          <w:sz w:val="22"/>
        </w:rPr>
        <w:t>产生</w:t>
      </w:r>
      <w:r>
        <w:rPr>
          <w:sz w:val="22"/>
        </w:rPr>
        <w:t>质疑，</w:t>
      </w:r>
      <w:r>
        <w:rPr>
          <w:sz w:val="22"/>
        </w:rPr>
        <w:t>由乙方对该事件进行处理，并承担全部责任。若双方确有争议，经甲方或患者书面提出，乙方应当提供免费的复检服务。</w:t>
      </w:r>
    </w:p>
    <w:p>
      <w:pPr>
        <w:pStyle w:val="null3"/>
        <w:jc w:val="both"/>
      </w:pPr>
      <w:r>
        <w:rPr>
          <w:sz w:val="22"/>
          <w:b/>
          <w:color w:val="222222"/>
        </w:rPr>
        <w:t>八、付款方式</w:t>
      </w:r>
    </w:p>
    <w:p>
      <w:pPr>
        <w:pStyle w:val="null3"/>
        <w:ind w:firstLine="440"/>
        <w:jc w:val="both"/>
      </w:pPr>
      <w:r>
        <w:rPr>
          <w:sz w:val="22"/>
          <w:color w:val="222222"/>
        </w:rPr>
        <w:t>1.</w:t>
      </w:r>
      <w:r>
        <w:rPr>
          <w:sz w:val="22"/>
          <w:color w:val="222222"/>
        </w:rPr>
        <w:t>双方确认检验费用</w:t>
      </w:r>
      <w:r>
        <w:rPr>
          <w:sz w:val="22"/>
        </w:rPr>
        <w:t>采用按月结算的方式</w:t>
      </w:r>
      <w:r>
        <w:rPr>
          <w:sz w:val="22"/>
        </w:rPr>
        <w:t>。</w:t>
      </w:r>
      <w:r>
        <w:rPr>
          <w:sz w:val="22"/>
        </w:rPr>
        <w:t>乙方完成当月送检服务后，应在次月</w:t>
      </w:r>
      <w:r>
        <w:rPr>
          <w:sz w:val="22"/>
        </w:rPr>
        <w:t>15日前向甲方开具符合</w:t>
      </w:r>
      <w:r>
        <w:rPr>
          <w:sz w:val="22"/>
        </w:rPr>
        <w:t>甲方</w:t>
      </w:r>
      <w:r>
        <w:rPr>
          <w:sz w:val="22"/>
        </w:rPr>
        <w:t>财务要求的等额发票以及送交有关服务清单，甲方核对并签收发票后于</w:t>
      </w:r>
      <w:r>
        <w:rPr>
          <w:sz w:val="22"/>
        </w:rPr>
        <w:t>60个工作日内支付</w:t>
      </w:r>
      <w:r>
        <w:rPr>
          <w:sz w:val="22"/>
        </w:rPr>
        <w:t>当期</w:t>
      </w:r>
      <w:r>
        <w:rPr>
          <w:sz w:val="22"/>
        </w:rPr>
        <w:t>服务费</w:t>
      </w:r>
      <w:r>
        <w:rPr>
          <w:sz w:val="22"/>
        </w:rPr>
        <w:t>，</w:t>
      </w:r>
      <w:r>
        <w:rPr>
          <w:sz w:val="22"/>
        </w:rPr>
        <w:t>即物价收费标准</w:t>
      </w:r>
      <w:r>
        <w:rPr>
          <w:sz w:val="22"/>
        </w:rPr>
        <w:t>×中标折扣率×每月实际检测数量-扣罚金额（如有）。</w:t>
      </w:r>
    </w:p>
    <w:p>
      <w:pPr>
        <w:pStyle w:val="null3"/>
        <w:ind w:firstLine="440"/>
        <w:jc w:val="both"/>
      </w:pPr>
      <w:r>
        <w:rPr>
          <w:sz w:val="22"/>
          <w:color w:val="222222"/>
        </w:rPr>
        <w:t>2</w:t>
      </w:r>
      <w:r>
        <w:rPr>
          <w:sz w:val="22"/>
          <w:color w:val="222222"/>
        </w:rPr>
        <w:t>.如果乙方提供的发票证实为虚假发票或与税务局数据不符的，甲方有权拒付票面金额，甲方已付款的，乙方应退回。由于发票原因造成的一切损失由乙方承担。</w:t>
      </w:r>
    </w:p>
    <w:p>
      <w:pPr>
        <w:pStyle w:val="null3"/>
        <w:ind w:firstLine="440"/>
        <w:jc w:val="both"/>
      </w:pPr>
      <w:r>
        <w:rPr>
          <w:sz w:val="22"/>
          <w:color w:val="222222"/>
        </w:rPr>
        <w:t>3.</w:t>
      </w:r>
      <w:r>
        <w:rPr>
          <w:sz w:val="22"/>
          <w:color w:val="222222"/>
        </w:rPr>
        <w:t>双方业务往来以对公账号为准</w:t>
      </w:r>
      <w:r>
        <w:rPr>
          <w:sz w:val="22"/>
          <w:color w:val="222222"/>
        </w:rPr>
        <w:t>。</w:t>
      </w:r>
      <w:r>
        <w:rPr>
          <w:sz w:val="22"/>
          <w:color w:val="222222"/>
        </w:rPr>
        <w:t>如</w:t>
      </w:r>
      <w:r>
        <w:rPr>
          <w:sz w:val="22"/>
          <w:color w:val="222222"/>
        </w:rPr>
        <w:t>乙方收款账号</w:t>
      </w:r>
      <w:r>
        <w:rPr>
          <w:sz w:val="22"/>
          <w:color w:val="222222"/>
        </w:rPr>
        <w:t>有变更的，应</w:t>
      </w:r>
      <w:r>
        <w:rPr>
          <w:sz w:val="22"/>
          <w:color w:val="222222"/>
        </w:rPr>
        <w:t>在变更当日</w:t>
      </w:r>
      <w:r>
        <w:rPr>
          <w:sz w:val="22"/>
          <w:color w:val="222222"/>
        </w:rPr>
        <w:t>以书面形式向</w:t>
      </w:r>
      <w:r>
        <w:rPr>
          <w:sz w:val="22"/>
          <w:color w:val="222222"/>
        </w:rPr>
        <w:t>甲方通知</w:t>
      </w:r>
      <w:r>
        <w:rPr>
          <w:sz w:val="22"/>
          <w:color w:val="222222"/>
        </w:rPr>
        <w:t>变更，否则</w:t>
      </w:r>
      <w:r>
        <w:rPr>
          <w:sz w:val="22"/>
          <w:color w:val="222222"/>
        </w:rPr>
        <w:t>由此产生的损失由乙方自行承担</w:t>
      </w:r>
      <w:r>
        <w:rPr>
          <w:sz w:val="22"/>
          <w:color w:val="222222"/>
        </w:rPr>
        <w:t>。</w:t>
      </w:r>
    </w:p>
    <w:p>
      <w:pPr>
        <w:pStyle w:val="null3"/>
        <w:ind w:firstLine="440"/>
        <w:jc w:val="both"/>
      </w:pPr>
      <w:r>
        <w:rPr>
          <w:sz w:val="22"/>
          <w:color w:val="222222"/>
        </w:rPr>
        <w:t>4.甲乙双方合作期间应当积极对账，甲乙双方有权周期性或特殊事项下委托第三方审计机构对检验服务项目进行审计，各方应予配合。</w:t>
      </w:r>
    </w:p>
    <w:p>
      <w:pPr>
        <w:pStyle w:val="null3"/>
        <w:jc w:val="both"/>
      </w:pPr>
      <w:r>
        <w:rPr>
          <w:sz w:val="22"/>
          <w:b/>
          <w:color w:val="222222"/>
        </w:rPr>
        <w:t>九、保密</w:t>
      </w:r>
    </w:p>
    <w:p>
      <w:pPr>
        <w:pStyle w:val="null3"/>
        <w:ind w:firstLine="420"/>
        <w:jc w:val="both"/>
      </w:pPr>
      <w:r>
        <w:rPr>
          <w:sz w:val="22"/>
        </w:rPr>
        <w:t>乙方应遵守国家的经济、技术工作保密规定和甲方的保密要求，对标的技术实施期间在甲方处了解的各种情况、获取的全部信息资料、获取的检测样本及产生的所有报告等均严格保密，不得向任何第三人披露、泄露。若因乙方工作人员导致信息外漏，造成不良影响等，责任由乙方承担，并追究其违约责任。</w:t>
      </w:r>
    </w:p>
    <w:p>
      <w:pPr>
        <w:pStyle w:val="null3"/>
        <w:jc w:val="both"/>
      </w:pPr>
      <w:r>
        <w:rPr>
          <w:sz w:val="22"/>
          <w:b/>
          <w:color w:val="222222"/>
        </w:rPr>
        <w:t>十、违约责任</w:t>
      </w:r>
    </w:p>
    <w:p>
      <w:pPr>
        <w:pStyle w:val="null3"/>
        <w:ind w:firstLine="440"/>
      </w:pPr>
      <w:r>
        <w:rPr>
          <w:sz w:val="22"/>
          <w:color w:val="222222"/>
        </w:rPr>
        <w:t>1.</w:t>
      </w:r>
      <w:r>
        <w:rPr>
          <w:sz w:val="22"/>
        </w:rPr>
        <w:t>若出现</w:t>
      </w:r>
      <w:r>
        <w:rPr>
          <w:sz w:val="22"/>
        </w:rPr>
        <w:t>标本检测延误、报告送达延误、检测准确度发生差错等</w:t>
      </w:r>
      <w:r>
        <w:rPr>
          <w:sz w:val="22"/>
        </w:rPr>
        <w:t>乙方原因</w:t>
      </w:r>
      <w:r>
        <w:rPr>
          <w:sz w:val="22"/>
        </w:rPr>
        <w:t>所造成的医疗事故或</w:t>
      </w:r>
      <w:r>
        <w:rPr>
          <w:sz w:val="22"/>
        </w:rPr>
        <w:t>第三方</w:t>
      </w:r>
      <w:r>
        <w:rPr>
          <w:sz w:val="22"/>
        </w:rPr>
        <w:t>投诉，</w:t>
      </w:r>
      <w:r>
        <w:rPr>
          <w:sz w:val="22"/>
        </w:rPr>
        <w:t>由乙方承担全部责任，由此给甲方造成的损失由乙方承担。每年累计出现上述情况</w:t>
      </w:r>
      <w:r>
        <w:rPr>
          <w:sz w:val="22"/>
        </w:rPr>
        <w:t>2次及以上</w:t>
      </w:r>
      <w:r>
        <w:rPr>
          <w:sz w:val="22"/>
          <w:color w:val="222222"/>
        </w:rPr>
        <w:t>，甲方有权单方解除合同。</w:t>
      </w:r>
    </w:p>
    <w:p>
      <w:pPr>
        <w:pStyle w:val="null3"/>
        <w:ind w:firstLine="440"/>
      </w:pPr>
      <w:r>
        <w:rPr>
          <w:sz w:val="22"/>
          <w:color w:val="222222"/>
        </w:rPr>
        <w:t>2.如因样本运输原因或乙方保存不当的原因导致甲方委托的检测样本遗失或不符合检测标准，则在甲方重新提供样本后由乙方免费进行检测或重测，乙方应当按照当次检验金额的50%向甲方支付违约金。</w:t>
      </w:r>
      <w:r>
        <w:rPr>
          <w:sz w:val="22"/>
        </w:rPr>
        <w:t>每年累计出现上述情况</w:t>
      </w:r>
      <w:r>
        <w:rPr>
          <w:sz w:val="22"/>
        </w:rPr>
        <w:t>3次及以上</w:t>
      </w:r>
      <w:r>
        <w:rPr>
          <w:sz w:val="22"/>
          <w:color w:val="222222"/>
        </w:rPr>
        <w:t>，甲方有权单方解除合同，由此给甲方造成的损失由乙方承担。</w:t>
      </w:r>
    </w:p>
    <w:p>
      <w:pPr>
        <w:pStyle w:val="null3"/>
        <w:ind w:firstLine="440"/>
        <w:jc w:val="both"/>
      </w:pPr>
      <w:r>
        <w:rPr>
          <w:sz w:val="22"/>
          <w:color w:val="222222"/>
        </w:rPr>
        <w:t>3.若甲方患者对乙方出具的检测结果存有异议，或患者有充足的证据证明乙方所提供的检测结果有误而导致甲方赔偿的，乙方应当对甲方产生的损失承担赔偿责任（包括但不限于律师费、诉讼费、公证费、鉴定费等）；若乙方无法协助甲方证明所出具结果准确性的，如无法提供留存的标本委托法定的第三方检验、检测机构再次检验等，导致需通过法定的医疗争议解决途径，甲方需要向检测患者或其近亲属承担赔付责任的，乙方应当对甲方产生的损失承担赔偿责任(包括不限于律师费、诉讼费、公证费、鉴定费等)。</w:t>
      </w:r>
    </w:p>
    <w:p>
      <w:pPr>
        <w:pStyle w:val="null3"/>
        <w:ind w:firstLine="440"/>
        <w:jc w:val="both"/>
      </w:pPr>
      <w:r>
        <w:rPr>
          <w:sz w:val="22"/>
          <w:color w:val="222222"/>
        </w:rPr>
        <w:t>4.乙方提供的服务不符合合同规定的，甲方有权拒收相关文书、拒绝支付对应部分款项。乙方应当向甲方支付该违约部分对应费用50%的违约金，由此给甲方造成的损失由乙方承担赔偿责任。</w:t>
      </w:r>
    </w:p>
    <w:p>
      <w:pPr>
        <w:pStyle w:val="null3"/>
        <w:ind w:firstLine="440"/>
        <w:jc w:val="both"/>
      </w:pPr>
      <w:r>
        <w:rPr>
          <w:sz w:val="22"/>
          <w:color w:val="222222"/>
        </w:rPr>
        <w:t>5.乙方未能按合同约定提供服务，如逾期收取标本、逾期提交检验报告等，每逾期一日，乙方应当按照合同总价万分之四向甲方支付违约金，逾期15个日历日的，甲方有权单方解除合同，由此造成的甲方损失由乙方承担。</w:t>
      </w:r>
    </w:p>
    <w:p>
      <w:pPr>
        <w:pStyle w:val="null3"/>
        <w:ind w:firstLine="440"/>
        <w:jc w:val="both"/>
      </w:pPr>
      <w:r>
        <w:rPr>
          <w:sz w:val="22"/>
          <w:color w:val="222222"/>
        </w:rPr>
        <w:t>6.甲方无正当理由拒绝接受服务、到期拒付服务款项的，甲方按应付未付款的3%的数额向乙方支付违约金。甲方逾期付款，则每日按应付未付款万分之四的数额向乙方支付违约金。</w:t>
      </w:r>
    </w:p>
    <w:p>
      <w:pPr>
        <w:pStyle w:val="null3"/>
        <w:ind w:firstLine="440"/>
        <w:jc w:val="both"/>
      </w:pPr>
      <w:r>
        <w:rPr>
          <w:sz w:val="22"/>
          <w:color w:val="222222"/>
        </w:rPr>
        <w:t>7.任一方未按合同履行或履行不符合合同规定的，即为违约，另一方有权要求违约方依法赔偿损失，包括但不限于经济损失及因此支出的诉讼费、律师费、保全费、鉴定费、差旅费、调查取证费等合理费用。</w:t>
      </w:r>
    </w:p>
    <w:p>
      <w:pPr>
        <w:pStyle w:val="null3"/>
        <w:ind w:firstLine="440"/>
        <w:jc w:val="both"/>
      </w:pPr>
      <w:r>
        <w:rPr>
          <w:sz w:val="22"/>
          <w:color w:val="222222"/>
        </w:rPr>
        <w:t>8.其它违约责任按《中华人民共和国民法典》处理。</w:t>
      </w:r>
    </w:p>
    <w:p>
      <w:pPr>
        <w:pStyle w:val="null3"/>
        <w:jc w:val="both"/>
      </w:pPr>
      <w:r>
        <w:rPr>
          <w:sz w:val="22"/>
          <w:b/>
          <w:color w:val="222222"/>
        </w:rPr>
        <w:t>十一、</w:t>
      </w:r>
      <w:r>
        <w:rPr>
          <w:sz w:val="22"/>
          <w:b/>
          <w:color w:val="222222"/>
        </w:rPr>
        <w:t>合同终止及解除</w:t>
      </w:r>
    </w:p>
    <w:p>
      <w:pPr>
        <w:pStyle w:val="null3"/>
        <w:ind w:firstLine="440"/>
        <w:jc w:val="both"/>
      </w:pPr>
      <w:r>
        <w:rPr>
          <w:sz w:val="22"/>
          <w:color w:val="222222"/>
        </w:rPr>
        <w:t>1经甲乙双方协商一致，且不违反强制性法律规定的前提下，双方可以终止本合同的履行。终止履行合同应签署补充协议或终止协议。</w:t>
      </w:r>
    </w:p>
    <w:p>
      <w:pPr>
        <w:pStyle w:val="null3"/>
        <w:ind w:firstLine="440"/>
        <w:jc w:val="both"/>
      </w:pPr>
      <w:r>
        <w:rPr>
          <w:sz w:val="22"/>
          <w:color w:val="222222"/>
        </w:rPr>
        <w:t>2存在下列情形之一的，甲方可以单方解除本合同，并无需承担违约责任：</w:t>
      </w:r>
    </w:p>
    <w:p>
      <w:pPr>
        <w:pStyle w:val="null3"/>
        <w:ind w:firstLine="440"/>
        <w:jc w:val="both"/>
      </w:pPr>
      <w:r>
        <w:rPr>
          <w:sz w:val="22"/>
          <w:color w:val="222222"/>
        </w:rPr>
        <w:t>（</w:t>
      </w:r>
      <w:r>
        <w:rPr>
          <w:sz w:val="22"/>
          <w:color w:val="222222"/>
        </w:rPr>
        <w:t>1）乙方被吊销营业执照/不具备相应资质；</w:t>
      </w:r>
    </w:p>
    <w:p>
      <w:pPr>
        <w:pStyle w:val="null3"/>
        <w:ind w:firstLine="440"/>
        <w:jc w:val="both"/>
      </w:pPr>
      <w:r>
        <w:rPr>
          <w:sz w:val="22"/>
          <w:color w:val="222222"/>
        </w:rPr>
        <w:t>（</w:t>
      </w:r>
      <w:r>
        <w:rPr>
          <w:sz w:val="22"/>
          <w:color w:val="222222"/>
        </w:rPr>
        <w:t>2）乙方未按照合同约定提供服务，本合同第十条约定甲方可以解除合同的；</w:t>
      </w:r>
    </w:p>
    <w:p>
      <w:pPr>
        <w:pStyle w:val="null3"/>
        <w:ind w:firstLine="440"/>
        <w:jc w:val="both"/>
      </w:pPr>
      <w:r>
        <w:rPr>
          <w:sz w:val="22"/>
          <w:color w:val="222222"/>
        </w:rPr>
        <w:t>（</w:t>
      </w:r>
      <w:r>
        <w:rPr>
          <w:sz w:val="22"/>
          <w:color w:val="222222"/>
        </w:rPr>
        <w:t>3） 乙方明确表示或者以自己的行为表明不履行主要义务的。</w:t>
      </w:r>
    </w:p>
    <w:p>
      <w:pPr>
        <w:pStyle w:val="null3"/>
        <w:jc w:val="both"/>
      </w:pPr>
      <w:r>
        <w:rPr>
          <w:sz w:val="22"/>
          <w:b/>
          <w:color w:val="222222"/>
        </w:rPr>
        <w:t>十二、</w:t>
      </w:r>
      <w:r>
        <w:rPr>
          <w:sz w:val="22"/>
          <w:b/>
          <w:color w:val="222222"/>
        </w:rPr>
        <w:t>争议的解决</w:t>
      </w:r>
    </w:p>
    <w:p>
      <w:pPr>
        <w:pStyle w:val="null3"/>
        <w:ind w:firstLine="400"/>
        <w:jc w:val="both"/>
      </w:pPr>
      <w:r>
        <w:rPr>
          <w:sz w:val="22"/>
          <w:color w:val="222222"/>
        </w:rPr>
        <w:t>合同执行过程中发生的任何争议，双方可先行协商，协商一致可另行签订补充协议，补充协议与本协议具有同等法律效力。如双方不能通过友好协商解决，任何一方均可向中山市第一人民法院提起诉讼。甲方为维护权益而支付的合理费用，如诉讼费、律师费、鉴定费、保全费、公证费等费用，由违约方承担。</w:t>
      </w:r>
      <w:r>
        <w:rPr>
          <w:sz w:val="21"/>
        </w:rPr>
        <w:t xml:space="preserve">    </w:t>
      </w:r>
    </w:p>
    <w:p>
      <w:pPr>
        <w:pStyle w:val="null3"/>
        <w:jc w:val="both"/>
      </w:pPr>
      <w:r>
        <w:rPr>
          <w:sz w:val="22"/>
          <w:b/>
          <w:color w:val="222222"/>
        </w:rPr>
        <w:t>十三、不可抗力</w:t>
      </w:r>
    </w:p>
    <w:p>
      <w:pPr>
        <w:pStyle w:val="null3"/>
        <w:jc w:val="both"/>
      </w:pPr>
      <w:r>
        <w:rPr>
          <w:sz w:val="22"/>
          <w:color w:val="222222"/>
        </w:rPr>
        <w:t>　　任何一方由于不可抗力原因不能履行合同时，应在不可抗力事件开始后</w:t>
      </w:r>
      <w:r>
        <w:rPr>
          <w:sz w:val="22"/>
          <w:color w:val="222222"/>
        </w:rPr>
        <w:t>1日内向对方通报，以降低可能给对方造成的损失，在取得有关机构的不可抗力证明或双方谅解确认后，允许延期履行或修订合同，并根据情况可部分或全部免于承担违约责任，或者视实际情况确定是否解除合同。</w:t>
      </w:r>
    </w:p>
    <w:p>
      <w:pPr>
        <w:pStyle w:val="null3"/>
        <w:jc w:val="both"/>
      </w:pPr>
      <w:r>
        <w:rPr>
          <w:sz w:val="22"/>
          <w:b/>
          <w:color w:val="222222"/>
        </w:rPr>
        <w:t>十四、税费</w:t>
      </w:r>
    </w:p>
    <w:p>
      <w:pPr>
        <w:pStyle w:val="null3"/>
        <w:jc w:val="both"/>
      </w:pPr>
      <w:r>
        <w:rPr>
          <w:sz w:val="22"/>
          <w:color w:val="222222"/>
        </w:rPr>
        <w:t>　　在中国境内、外发生的与本合同执行有关的一切税费均由乙方负担。</w:t>
      </w:r>
    </w:p>
    <w:p>
      <w:pPr>
        <w:pStyle w:val="null3"/>
        <w:jc w:val="both"/>
      </w:pPr>
      <w:r>
        <w:rPr>
          <w:sz w:val="22"/>
          <w:b/>
          <w:color w:val="222222"/>
        </w:rPr>
        <w:t>十</w:t>
      </w:r>
      <w:r>
        <w:rPr>
          <w:sz w:val="22"/>
          <w:b/>
          <w:color w:val="222222"/>
        </w:rPr>
        <w:t>五</w:t>
      </w:r>
      <w:r>
        <w:rPr>
          <w:sz w:val="22"/>
          <w:b/>
          <w:color w:val="222222"/>
        </w:rPr>
        <w:t>、</w:t>
      </w:r>
      <w:r>
        <w:rPr>
          <w:sz w:val="22"/>
          <w:b/>
          <w:color w:val="222222"/>
        </w:rPr>
        <w:t>附则</w:t>
      </w:r>
    </w:p>
    <w:p>
      <w:pPr>
        <w:pStyle w:val="null3"/>
        <w:ind w:firstLine="440"/>
        <w:jc w:val="both"/>
      </w:pPr>
      <w:r>
        <w:rPr>
          <w:sz w:val="22"/>
          <w:color w:val="222222"/>
        </w:rPr>
        <w:t>1.本合同所有附件、招标文件、投标文件、中标通知书均为合同的有效组成部分，与本合同之间内容应认为是互为补充和解释，但如有模棱两可或者与本合同约定不一致的，以最有利于甲方的条款和内容为准。。</w:t>
      </w:r>
    </w:p>
    <w:p>
      <w:pPr>
        <w:pStyle w:val="null3"/>
        <w:ind w:firstLine="440"/>
        <w:jc w:val="both"/>
      </w:pPr>
      <w:r>
        <w:rPr>
          <w:sz w:val="22"/>
          <w:color w:val="222222"/>
        </w:rPr>
        <w:t>2.在执行本合同的过程中，所有经双方签署确认的文件（包括会议纪要、补充协议、往来信函）即成为本合同的有效组成部分。</w:t>
      </w:r>
    </w:p>
    <w:p>
      <w:pPr>
        <w:pStyle w:val="null3"/>
        <w:ind w:firstLine="440"/>
        <w:jc w:val="both"/>
      </w:pPr>
      <w:r>
        <w:rPr>
          <w:sz w:val="22"/>
          <w:color w:val="222222"/>
        </w:rPr>
        <w:t>3.如一方地址、电话、传真号码有变更，应在变更当日内书面通知对方，否则，应承担相应责任和风险。</w:t>
      </w:r>
    </w:p>
    <w:p>
      <w:pPr>
        <w:pStyle w:val="null3"/>
        <w:ind w:firstLine="440"/>
        <w:jc w:val="both"/>
      </w:pPr>
      <w:r>
        <w:rPr>
          <w:sz w:val="22"/>
          <w:color w:val="222222"/>
        </w:rPr>
        <w:t>4..本合同在甲乙双方</w:t>
      </w:r>
      <w:r>
        <w:rPr>
          <w:sz w:val="22"/>
          <w:color w:val="222222"/>
        </w:rPr>
        <w:t>法定代表人</w:t>
      </w:r>
      <w:r>
        <w:rPr>
          <w:sz w:val="22"/>
          <w:color w:val="222222"/>
        </w:rPr>
        <w:t>或授权代表签字盖章</w:t>
      </w:r>
      <w:r>
        <w:rPr>
          <w:sz w:val="22"/>
          <w:color w:val="222222"/>
        </w:rPr>
        <w:t>之日起</w:t>
      </w:r>
      <w:r>
        <w:rPr>
          <w:sz w:val="22"/>
          <w:color w:val="222222"/>
        </w:rPr>
        <w:t>生效。</w:t>
      </w:r>
    </w:p>
    <w:p>
      <w:pPr>
        <w:pStyle w:val="null3"/>
        <w:ind w:firstLine="440"/>
        <w:jc w:val="both"/>
      </w:pPr>
      <w:r>
        <w:rPr>
          <w:sz w:val="22"/>
          <w:color w:val="222222"/>
        </w:rPr>
        <w:t>5</w:t>
      </w:r>
      <w:r>
        <w:rPr>
          <w:sz w:val="22"/>
          <w:color w:val="222222"/>
        </w:rPr>
        <w:t>.本协议一式叁份，甲乙双方各执壹份，代理机构执壹份。</w:t>
      </w:r>
    </w:p>
    <w:p>
      <w:pPr>
        <w:pStyle w:val="null3"/>
        <w:jc w:val="both"/>
      </w:pPr>
      <w:r>
        <w:rPr>
          <w:sz w:val="21"/>
        </w:rPr>
        <w:t xml:space="preserve">  </w:t>
      </w:r>
      <w:r>
        <w:rPr>
          <w:sz w:val="22"/>
          <w:color w:val="222222"/>
        </w:rPr>
        <w:t>（以下无正文）</w:t>
      </w:r>
    </w:p>
    <w:p>
      <w:pPr>
        <w:pStyle w:val="null3"/>
        <w:jc w:val="both"/>
      </w:pPr>
      <w:r>
        <w:rPr>
          <w:sz w:val="22"/>
          <w:b/>
          <w:color w:val="222222"/>
        </w:rPr>
        <w:t>甲方（盖章）：中山火炬开发区人民医院</w:t>
      </w:r>
      <w:r>
        <w:rPr>
          <w:sz w:val="22"/>
          <w:b/>
          <w:color w:val="222222"/>
        </w:rPr>
        <w:t xml:space="preserve">       </w:t>
      </w:r>
      <w:r>
        <w:rPr>
          <w:sz w:val="22"/>
          <w:b/>
          <w:color w:val="222222"/>
        </w:rPr>
        <w:t>乙方（盖章）：</w:t>
      </w:r>
    </w:p>
    <w:p>
      <w:pPr>
        <w:pStyle w:val="null3"/>
        <w:jc w:val="both"/>
      </w:pPr>
      <w:r>
        <w:rPr>
          <w:sz w:val="22"/>
          <w:b/>
          <w:color w:val="222222"/>
        </w:rPr>
        <w:t>代表：</w:t>
      </w:r>
      <w:r>
        <w:rPr>
          <w:sz w:val="22"/>
          <w:b/>
          <w:color w:val="222222"/>
        </w:rPr>
        <w:t xml:space="preserve">                     </w:t>
      </w:r>
      <w:r>
        <w:rPr>
          <w:sz w:val="21"/>
          <w:b/>
        </w:rPr>
        <w:t xml:space="preserve">                </w:t>
      </w:r>
      <w:r>
        <w:rPr>
          <w:sz w:val="22"/>
          <w:b/>
          <w:color w:val="222222"/>
        </w:rPr>
        <w:t>代表：</w:t>
      </w:r>
    </w:p>
    <w:p>
      <w:pPr>
        <w:pStyle w:val="null3"/>
        <w:jc w:val="both"/>
      </w:pPr>
      <w:r>
        <w:rPr>
          <w:sz w:val="22"/>
          <w:color w:val="222222"/>
        </w:rPr>
        <w:t>签订日期：　　　年　　月　　日</w:t>
      </w:r>
      <w:r>
        <w:rPr>
          <w:sz w:val="21"/>
        </w:rPr>
        <w:t xml:space="preserve">              </w:t>
      </w:r>
      <w:r>
        <w:rPr>
          <w:sz w:val="22"/>
          <w:color w:val="222222"/>
        </w:rPr>
        <w:t>签订日期：　　　年　　月　　日</w:t>
      </w:r>
    </w:p>
    <w:p>
      <w:pPr>
        <w:pStyle w:val="null3"/>
        <w:jc w:val="both"/>
      </w:pPr>
      <w:r>
        <w:rPr>
          <w:sz w:val="22"/>
          <w:color w:val="222222"/>
        </w:rPr>
        <w:t>开户名称：</w:t>
      </w:r>
      <w:r>
        <w:rPr>
          <w:sz w:val="21"/>
        </w:rPr>
        <w:t xml:space="preserve">                                   </w:t>
      </w:r>
      <w:r>
        <w:rPr>
          <w:sz w:val="22"/>
          <w:color w:val="222222"/>
        </w:rPr>
        <w:t>开户名称：</w:t>
      </w:r>
    </w:p>
    <w:p>
      <w:pPr>
        <w:pStyle w:val="null3"/>
        <w:jc w:val="both"/>
      </w:pPr>
      <w:r>
        <w:rPr>
          <w:sz w:val="22"/>
          <w:color w:val="222222"/>
        </w:rPr>
        <w:t>银行帐号：</w:t>
      </w:r>
      <w:r>
        <w:rPr>
          <w:sz w:val="21"/>
        </w:rPr>
        <w:t xml:space="preserve">                                   </w:t>
      </w:r>
      <w:r>
        <w:rPr>
          <w:sz w:val="22"/>
          <w:color w:val="222222"/>
        </w:rPr>
        <w:t>银行帐号：</w:t>
      </w:r>
    </w:p>
    <w:p>
      <w:pPr>
        <w:pStyle w:val="null3"/>
        <w:jc w:val="both"/>
      </w:pPr>
      <w:r>
        <w:rPr>
          <w:sz w:val="22"/>
          <w:color w:val="222222"/>
        </w:rPr>
        <w:t>开户行：</w:t>
      </w:r>
      <w:r>
        <w:rPr>
          <w:sz w:val="21"/>
        </w:rPr>
        <w:t xml:space="preserve">                                     </w:t>
      </w:r>
      <w:r>
        <w:rPr>
          <w:sz w:val="22"/>
          <w:color w:val="222222"/>
        </w:rPr>
        <w:t>开户行：</w:t>
      </w:r>
    </w:p>
    <w:p>
      <w:pPr>
        <w:pStyle w:val="null3"/>
        <w:jc w:val="left"/>
      </w:pPr>
      <w:r>
        <w:rPr>
          <w:sz w:val="22"/>
        </w:rPr>
        <w:t>附件：</w:t>
      </w:r>
    </w:p>
    <w:p>
      <w:pPr>
        <w:pStyle w:val="null3"/>
        <w:jc w:val="left"/>
      </w:pPr>
      <w:r>
        <w:rPr>
          <w:sz w:val="22"/>
        </w:rPr>
        <w:t>1.</w:t>
      </w:r>
      <w:r>
        <w:rPr>
          <w:sz w:val="22"/>
        </w:rPr>
        <w:t>《诊断项目总汇》</w:t>
      </w:r>
    </w:p>
    <w:p>
      <w:pPr>
        <w:pStyle w:val="null3"/>
        <w:jc w:val="left"/>
      </w:pPr>
      <w:r>
        <w:rPr>
          <w:sz w:val="22"/>
        </w:rPr>
        <w:t>2.</w:t>
      </w:r>
      <w:r>
        <w:rPr>
          <w:sz w:val="22"/>
        </w:rPr>
        <w:t>《采样手册》</w:t>
      </w:r>
    </w:p>
    <w:p>
      <w:pPr>
        <w:pStyle w:val="null3"/>
        <w:jc w:val="left"/>
      </w:pPr>
      <w:r>
        <w:rPr>
          <w:sz w:val="22"/>
        </w:rPr>
        <w:t>3</w:t>
      </w:r>
      <w:r>
        <w:rPr>
          <w:sz w:val="22"/>
        </w:rPr>
        <w:t>.</w:t>
      </w:r>
      <w:r>
        <w:rPr>
          <w:sz w:val="22"/>
        </w:rPr>
        <w:t>《特殊检验项目清单》</w:t>
      </w:r>
    </w:p>
    <w:p>
      <w:pPr>
        <w:pStyle w:val="null3"/>
        <w:jc w:val="left"/>
      </w:pPr>
      <w:r>
        <w:rPr>
          <w:sz w:val="22"/>
        </w:rPr>
        <w:t>4</w:t>
      </w:r>
      <w:r>
        <w:rPr>
          <w:sz w:val="22"/>
        </w:rPr>
        <w:t>.</w:t>
      </w:r>
      <w:r>
        <w:rPr>
          <w:sz w:val="22"/>
        </w:rPr>
        <w:t>承诺函</w:t>
      </w:r>
    </w:p>
    <w:p>
      <w:pPr>
        <w:pStyle w:val="null3"/>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442000003-2025-00091</w:t>
      </w:r>
    </w:p>
    <w:p>
      <w:pPr>
        <w:pStyle w:val="null3"/>
        <w:jc w:val="center"/>
        <w:outlineLvl w:val="3"/>
      </w:pPr>
      <w:r>
        <w:rPr>
          <w:sz w:val="24"/>
          <w:b/>
        </w:rPr>
        <w:t>采购项目编号：</w:t>
      </w:r>
      <w:r>
        <w:rPr>
          <w:sz w:val="24"/>
          <w:b/>
        </w:rPr>
        <w:t>442000003-2025-00091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中山火炬开发区人民医院2025年至2028年检验标本外送检验服务项目（三年）</w:t>
      </w:r>
      <w:r>
        <w:rPr>
          <w:u w:val="single"/>
        </w:rPr>
        <w:t>”</w:t>
      </w:r>
      <w:r>
        <w:rPr/>
        <w:t>项目的招标[采购项目编号为：</w:t>
      </w:r>
      <w:r>
        <w:rPr>
          <w:u w:val="single"/>
        </w:rPr>
        <w:t>442000003-2025-00091</w:t>
      </w:r>
      <w:r>
        <w:rPr/>
        <w:t>]，我方愿参与投标。</w:t>
      </w:r>
    </w:p>
    <w:p>
      <w:pPr>
        <w:pStyle w:val="null3"/>
        <w:ind w:firstLine="480"/>
      </w:pPr>
      <w:r>
        <w:rPr/>
        <w:t>我方确认收到贵方提供的</w:t>
      </w:r>
      <w:r>
        <w:rPr>
          <w:u w:val="single"/>
        </w:rPr>
        <w:t>“</w:t>
      </w:r>
      <w:r>
        <w:rPr>
          <w:u w:val="single"/>
        </w:rPr>
        <w:t>中山火炬开发区人民医院2025年至2028年检验标本外送检验服务项目（三年）</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中山火炬开发区人民医院2025年至2028年检验标本外送检验服务项目（三年）</w:t>
      </w:r>
      <w:r>
        <w:rPr/>
        <w:t>”项目采购[采购项目编号为</w:t>
      </w:r>
      <w:r>
        <w:rPr/>
        <w:t>442000003-2025-00091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中山火炬开发区人民医院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中山火炬开发区人民医院2025年至2028年检验标本外送检验服务项目（三年）</w:t>
      </w:r>
      <w:r>
        <w:rPr/>
        <w:t>招标中获中标（采购项目编号：</w:t>
      </w:r>
      <w:r>
        <w:rPr/>
        <w:t>442000003-2025-00091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中山火炬开发区人民医院2025年至2028年检验标本外送检验服务项目（三年）</w:t>
      </w:r>
      <w:r>
        <w:rPr/>
        <w:t>”项目（采购项目编号：</w:t>
      </w:r>
      <w:r>
        <w:rPr/>
        <w:t>442000003-2025-00091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