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442000006-2024-00867</w:t>
      </w:r>
    </w:p>
    <w:p>
      <w:pPr>
        <w:pStyle w:val="null3"/>
        <w:jc w:val="center"/>
        <w:outlineLvl w:val="3"/>
      </w:pPr>
      <w:r>
        <w:rPr>
          <w:sz w:val="24"/>
          <w:b/>
        </w:rPr>
        <w:t>采购项目编号：</w:t>
      </w:r>
      <w:r>
        <w:rPr>
          <w:sz w:val="24"/>
          <w:b/>
        </w:rPr>
        <w:t>442000006-2024-00867</w:t>
      </w:r>
    </w:p>
    <w:p>
      <w:pPr>
        <w:pStyle w:val="null3"/>
        <w:jc w:val="center"/>
        <w:outlineLvl w:val="3"/>
      </w:pPr>
      <w:r>
        <w:rPr>
          <w:sz w:val="24"/>
          <w:b/>
        </w:rPr>
        <w:t>项目名称：</w:t>
      </w:r>
      <w:r>
        <w:rPr>
          <w:sz w:val="24"/>
          <w:b/>
        </w:rPr>
        <w:t>中山市公安局翠亨新区分局2024-2027年度政务信息化项目</w:t>
      </w:r>
    </w:p>
    <w:p>
      <w:pPr>
        <w:pStyle w:val="null3"/>
        <w:jc w:val="center"/>
        <w:outlineLvl w:val="3"/>
      </w:pPr>
      <w:r>
        <w:rPr>
          <w:sz w:val="24"/>
          <w:b/>
        </w:rPr>
        <w:t>采购人：</w:t>
      </w:r>
      <w:r>
        <w:rPr>
          <w:sz w:val="24"/>
          <w:b/>
        </w:rPr>
        <w:t>中山市公安局翠亨新区分局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中山市公安局翠亨新区分局</w:t>
      </w:r>
      <w:r>
        <w:rPr/>
        <w:t>的委托，采用</w:t>
      </w:r>
      <w:r>
        <w:rPr/>
        <w:t>竞争性磋商</w:t>
      </w:r>
      <w:r>
        <w:rPr/>
        <w:t>方式组织采购</w:t>
      </w:r>
      <w:r>
        <w:rPr/>
        <w:t>中山市公安局翠亨新区分局2024-2027年度政务信息化项目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中山市公安局翠亨新区分局2024-2027年度政务信息化项目</w:t>
      </w:r>
    </w:p>
    <w:p>
      <w:pPr>
        <w:pStyle w:val="null3"/>
        <w:ind w:firstLine="480"/>
      </w:pPr>
      <w:r>
        <w:rPr/>
        <w:t>采购计划编号：</w:t>
      </w:r>
      <w:r>
        <w:rPr/>
        <w:t>442000006-2024-00867</w:t>
      </w:r>
    </w:p>
    <w:p>
      <w:pPr>
        <w:pStyle w:val="null3"/>
        <w:ind w:firstLine="480"/>
      </w:pPr>
      <w:r>
        <w:rPr/>
        <w:t>采购项目编号：</w:t>
      </w:r>
      <w:r>
        <w:rPr/>
        <w:t>442000006-2024-00867</w:t>
      </w:r>
    </w:p>
    <w:p>
      <w:pPr>
        <w:pStyle w:val="null3"/>
        <w:ind w:firstLine="480"/>
      </w:pPr>
      <w:r>
        <w:rPr/>
        <w:t>采购方式：</w:t>
      </w:r>
      <w:r>
        <w:rPr/>
        <w:t>竞争性磋商</w:t>
      </w:r>
    </w:p>
    <w:p>
      <w:pPr>
        <w:pStyle w:val="null3"/>
        <w:ind w:firstLine="480"/>
      </w:pPr>
      <w:r>
        <w:rPr/>
        <w:t>预算金额：</w:t>
      </w:r>
      <w:r>
        <w:rPr/>
        <w:t>1,256,640.00</w:t>
      </w:r>
      <w:r>
        <w:rPr/>
        <w:t>元</w:t>
      </w:r>
    </w:p>
    <w:p>
      <w:pPr>
        <w:pStyle w:val="null3"/>
        <w:outlineLvl w:val="3"/>
      </w:pPr>
      <w:r>
        <w:rPr>
          <w:sz w:val="24"/>
          <w:b/>
        </w:rPr>
        <w:t>2.项目内容及需求情况（采购项目技术规格、参数及要求）</w:t>
      </w:r>
    </w:p>
    <w:p>
      <w:pPr>
        <w:pStyle w:val="null3"/>
      </w:pPr>
      <w:r>
        <w:rPr/>
        <w:t>采购包1(中山市公安局翠亨新区分局2024-2027年度政务信息化项目):</w:t>
      </w:r>
    </w:p>
    <w:p>
      <w:pPr>
        <w:pStyle w:val="null3"/>
      </w:pPr>
      <w:r>
        <w:rPr/>
        <w:t>采购包预算金额：1,256,640.00元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中山市公安局翠亨新区分局移动警务通项目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合同履行期限：自合同约定生效之日起33个月。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采购包1（中山市公安局翠亨新区分局2024-2027年度政务信息化项目）：</w:t>
      </w:r>
      <w:r>
        <w:rPr/>
        <w:t>本项目不属于专门面向中小企业采购项目，采购标的对应的中小企业划型标准所属行业为：软件和信息技术服务业。</w:t>
      </w:r>
    </w:p>
    <w:p>
      <w:pPr>
        <w:pStyle w:val="null3"/>
        <w:outlineLvl w:val="3"/>
      </w:pPr>
      <w:r>
        <w:rPr>
          <w:sz w:val="24"/>
          <w:b/>
        </w:rPr>
        <w:t>3.本项目特定的资格要求：</w:t>
      </w:r>
    </w:p>
    <w:p>
      <w:pPr>
        <w:pStyle w:val="null3"/>
      </w:pPr>
      <w:r>
        <w:rPr/>
        <w:t>采购包1（中山市公安局翠亨新区分局2024-2027年度政务信息化项目）：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中山市公安局翠亨新区分局</w:t>
      </w:r>
    </w:p>
    <w:p>
      <w:pPr>
        <w:pStyle w:val="null3"/>
        <w:ind w:firstLine="480"/>
      </w:pPr>
      <w:r>
        <w:rPr/>
        <w:t>地址：</w:t>
      </w:r>
      <w:r>
        <w:rPr/>
        <w:t>中山市南朗街道南岐中路92号</w:t>
      </w:r>
    </w:p>
    <w:p>
      <w:pPr>
        <w:pStyle w:val="null3"/>
        <w:ind w:firstLine="480"/>
      </w:pPr>
      <w:r>
        <w:rPr/>
        <w:t>联系方式：</w:t>
      </w:r>
      <w:r>
        <w:rPr/>
        <w:t>23185507</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中山市公安局翠亨新区分局</w:t>
      </w:r>
      <w:r>
        <w:rPr>
          <w:sz w:val="22"/>
        </w:rPr>
        <w:t>2024-2027年度政务信息化项目</w:t>
      </w:r>
    </w:p>
    <w:p>
      <w:pPr>
        <w:pStyle w:val="null3"/>
        <w:jc w:val="both"/>
      </w:pPr>
      <w:r>
        <w:rPr>
          <w:sz w:val="22"/>
        </w:rPr>
        <w:t>2.采购计划编号：</w:t>
      </w:r>
      <w:r>
        <w:rPr>
          <w:sz w:val="22"/>
        </w:rPr>
        <w:t>442000006-2024-00867</w:t>
      </w:r>
    </w:p>
    <w:p>
      <w:pPr>
        <w:pStyle w:val="null3"/>
        <w:jc w:val="both"/>
      </w:pPr>
      <w:r>
        <w:rPr>
          <w:sz w:val="22"/>
        </w:rPr>
        <w:t>3.采购项目编号：</w:t>
      </w:r>
      <w:r>
        <w:rPr>
          <w:sz w:val="22"/>
        </w:rPr>
        <w:t>442000006-2024-00867</w:t>
      </w:r>
    </w:p>
    <w:p>
      <w:pPr>
        <w:pStyle w:val="null3"/>
        <w:jc w:val="both"/>
      </w:pPr>
      <w:r>
        <w:rPr>
          <w:sz w:val="22"/>
        </w:rPr>
        <w:t>4.采购方式：</w:t>
      </w:r>
      <w:r>
        <w:rPr>
          <w:sz w:val="22"/>
        </w:rPr>
        <w:t>竞争性磋商</w:t>
      </w:r>
    </w:p>
    <w:p>
      <w:pPr>
        <w:pStyle w:val="null3"/>
        <w:jc w:val="both"/>
      </w:pPr>
      <w:r>
        <w:rPr>
          <w:sz w:val="22"/>
        </w:rPr>
        <w:t>5.项目预算金额：</w:t>
      </w:r>
      <w:r>
        <w:rPr>
          <w:sz w:val="22"/>
        </w:rPr>
        <w:t>1256640.00</w:t>
      </w:r>
      <w:r>
        <w:rPr>
          <w:sz w:val="22"/>
        </w:rPr>
        <w:t>元</w:t>
      </w:r>
    </w:p>
    <w:p>
      <w:pPr>
        <w:pStyle w:val="null3"/>
        <w:jc w:val="both"/>
      </w:pPr>
      <w:r>
        <w:rPr>
          <w:sz w:val="22"/>
        </w:rPr>
        <w:t>6.</w:t>
      </w:r>
      <w:r>
        <w:rPr>
          <w:sz w:val="22"/>
        </w:rPr>
        <w:t>本项目不属于专门面向中小微企业项目。</w:t>
      </w:r>
    </w:p>
    <w:p>
      <w:pPr>
        <w:pStyle w:val="null3"/>
        <w:jc w:val="both"/>
      </w:pPr>
      <w:r>
        <w:rPr>
          <w:sz w:val="22"/>
        </w:rPr>
        <w:t>7</w:t>
      </w:r>
      <w:r>
        <w:rPr>
          <w:sz w:val="22"/>
        </w:rPr>
        <w:t>.采购标的对应的中小企业划分标准所属行业为：</w:t>
      </w:r>
      <w:r>
        <w:rPr>
          <w:sz w:val="22"/>
        </w:rPr>
        <w:t>软件和信息技术服务业。</w:t>
      </w:r>
    </w:p>
    <w:p>
      <w:pPr>
        <w:pStyle w:val="null3"/>
        <w:jc w:val="both"/>
      </w:pPr>
      <w:r>
        <w:rPr>
          <w:sz w:val="22"/>
        </w:rPr>
        <w:t>8</w:t>
      </w:r>
      <w:r>
        <w:rPr>
          <w:sz w:val="22"/>
        </w:rPr>
        <w:t>.本项目不接受联合体投标。</w:t>
      </w:r>
    </w:p>
    <w:p>
      <w:pPr>
        <w:pStyle w:val="null3"/>
        <w:jc w:val="both"/>
      </w:pPr>
      <w:r>
        <w:rPr>
          <w:sz w:val="22"/>
        </w:rPr>
        <w:t>9</w:t>
      </w:r>
      <w:r>
        <w:rPr>
          <w:sz w:val="22"/>
        </w:rPr>
        <w:t>.</w:t>
      </w:r>
      <w:r>
        <w:rPr>
          <w:sz w:val="22"/>
        </w:rPr>
        <w:t>成交人</w:t>
      </w:r>
      <w:r>
        <w:rPr>
          <w:sz w:val="22"/>
        </w:rPr>
        <w:t>不得以任何方式转包或分包本项目。</w:t>
      </w:r>
    </w:p>
    <w:p>
      <w:pPr>
        <w:pStyle w:val="null3"/>
        <w:jc w:val="both"/>
      </w:pPr>
      <w:r>
        <w:rPr>
          <w:sz w:val="22"/>
        </w:rPr>
        <w:t>1</w:t>
      </w:r>
      <w:r>
        <w:rPr>
          <w:sz w:val="22"/>
        </w:rPr>
        <w:t>0</w:t>
      </w:r>
      <w:r>
        <w:rPr>
          <w:sz w:val="22"/>
        </w:rPr>
        <w:t>.采购人有权在签订合同时对项目内容作适当修改调整或对服务内容作适量增加或减少，但不得对采购文件约定的条款作出实质性的变更。</w:t>
      </w:r>
    </w:p>
    <w:p>
      <w:pPr>
        <w:pStyle w:val="null3"/>
        <w:jc w:val="both"/>
      </w:pPr>
      <w:r>
        <w:rPr>
          <w:sz w:val="21"/>
          <w:b/>
          <w:shd w:fill="F1C40F" w:val="clear"/>
        </w:rPr>
        <w:t>★11.</w:t>
      </w:r>
      <w:r>
        <w:rPr>
          <w:sz w:val="22"/>
          <w:b/>
          <w:shd w:fill="F1C40F" w:val="clear"/>
        </w:rPr>
        <w:t>供应商需在响应文件中填报</w:t>
      </w:r>
      <w:r>
        <w:rPr>
          <w:sz w:val="22"/>
          <w:b/>
          <w:color w:val="000000"/>
          <w:shd w:fill="F1C40F" w:val="clear"/>
        </w:rPr>
        <w:t>终端A及配套套餐</w:t>
      </w:r>
      <w:r>
        <w:rPr>
          <w:sz w:val="22"/>
          <w:b/>
          <w:color w:val="000000"/>
          <w:shd w:fill="F1C40F" w:val="clear"/>
        </w:rPr>
        <w:t>和</w:t>
      </w:r>
      <w:r>
        <w:rPr>
          <w:sz w:val="22"/>
          <w:b/>
          <w:color w:val="000000"/>
          <w:shd w:fill="F1C40F" w:val="clear"/>
        </w:rPr>
        <w:t>服务</w:t>
      </w:r>
      <w:r>
        <w:rPr>
          <w:sz w:val="22"/>
          <w:b/>
          <w:shd w:fill="F1C40F" w:val="clear"/>
        </w:rPr>
        <w:t>月租费用：</w:t>
      </w:r>
      <w:r>
        <w:rPr>
          <w:sz w:val="22"/>
          <w:b/>
          <w:u w:val="single"/>
          <w:shd w:fill="F1C40F" w:val="clear"/>
        </w:rPr>
        <w:t xml:space="preserve">    </w:t>
      </w:r>
      <w:r>
        <w:rPr>
          <w:sz w:val="22"/>
          <w:b/>
          <w:shd w:fill="F1C40F" w:val="clear"/>
        </w:rPr>
        <w:t>（元/套）</w:t>
      </w:r>
      <w:r>
        <w:rPr>
          <w:sz w:val="22"/>
          <w:b/>
          <w:color w:val="000000"/>
          <w:shd w:fill="F1C40F" w:val="clear"/>
        </w:rPr>
        <w:t>、终端B及配套套餐</w:t>
      </w:r>
      <w:r>
        <w:rPr>
          <w:sz w:val="22"/>
          <w:b/>
          <w:color w:val="000000"/>
          <w:shd w:fill="F1C40F" w:val="clear"/>
        </w:rPr>
        <w:t>和</w:t>
      </w:r>
      <w:r>
        <w:rPr>
          <w:sz w:val="22"/>
          <w:b/>
          <w:color w:val="000000"/>
          <w:shd w:fill="F1C40F" w:val="clear"/>
        </w:rPr>
        <w:t>服务</w:t>
      </w:r>
      <w:r>
        <w:rPr>
          <w:sz w:val="22"/>
          <w:b/>
          <w:shd w:fill="F1C40F" w:val="clear"/>
        </w:rPr>
        <w:t>月租费用：</w:t>
      </w:r>
      <w:r>
        <w:rPr>
          <w:sz w:val="22"/>
          <w:b/>
          <w:u w:val="single"/>
          <w:shd w:fill="F1C40F" w:val="clear"/>
        </w:rPr>
        <w:t xml:space="preserve">    </w:t>
      </w:r>
      <w:r>
        <w:rPr>
          <w:sz w:val="22"/>
          <w:b/>
          <w:shd w:fill="F1C40F" w:val="clear"/>
        </w:rPr>
        <w:t>（元/套）</w:t>
      </w:r>
      <w:r>
        <w:rPr>
          <w:sz w:val="22"/>
          <w:b/>
          <w:shd w:fill="F1C40F" w:val="clear"/>
        </w:rPr>
        <w:t>，（设备）规格、型号、制造商、月租费用附在响应文件中作为中标后结算依据；</w:t>
      </w:r>
    </w:p>
    <w:p>
      <w:pPr>
        <w:pStyle w:val="null3"/>
        <w:jc w:val="both"/>
      </w:pPr>
      <w:r>
        <w:rPr>
          <w:sz w:val="22"/>
          <w:b/>
        </w:rPr>
        <w:t>1</w:t>
      </w:r>
      <w:r>
        <w:rPr>
          <w:sz w:val="22"/>
          <w:b/>
        </w:rPr>
        <w:t>2</w:t>
      </w:r>
      <w:r>
        <w:rPr>
          <w:sz w:val="22"/>
          <w:b/>
        </w:rPr>
        <w:t>.在</w:t>
      </w:r>
      <w:r>
        <w:rPr>
          <w:sz w:val="22"/>
          <w:b/>
        </w:rPr>
        <w:t>磋商文件</w:t>
      </w:r>
      <w:r>
        <w:rPr>
          <w:sz w:val="22"/>
          <w:b/>
        </w:rPr>
        <w:t>中标注</w:t>
      </w:r>
      <w:r>
        <w:rPr>
          <w:sz w:val="22"/>
          <w:b/>
        </w:rPr>
        <w:t>“★”标识的条款内容被视为重要的响应要求、技术指标要求和性能要求，</w:t>
      </w:r>
      <w:r>
        <w:rPr>
          <w:sz w:val="22"/>
          <w:b/>
        </w:rPr>
        <w:t>供应商</w:t>
      </w:r>
      <w:r>
        <w:rPr>
          <w:sz w:val="22"/>
          <w:b/>
        </w:rPr>
        <w:t>必须对此作全面响应和满足，任何负偏离则将被视为无效投标。标注</w:t>
      </w:r>
      <w:r>
        <w:rPr>
          <w:sz w:val="22"/>
          <w:b/>
        </w:rPr>
        <w:t>“▲”标识的内容为重点评标条款，</w:t>
      </w:r>
      <w:r>
        <w:rPr>
          <w:sz w:val="22"/>
          <w:b/>
        </w:rPr>
        <w:t>供应商</w:t>
      </w:r>
      <w:r>
        <w:rPr>
          <w:sz w:val="22"/>
          <w:b/>
        </w:rPr>
        <w:t>必须对该标识条款按照要求进行真实应答描述。</w:t>
      </w:r>
    </w:p>
    <w:p>
      <w:pPr>
        <w:pStyle w:val="null3"/>
        <w:jc w:val="both"/>
      </w:pPr>
      <w:r>
        <w:rPr>
          <w:sz w:val="22"/>
        </w:rPr>
        <w:t>13.</w:t>
      </w:r>
      <w:r>
        <w:rPr>
          <w:sz w:val="22"/>
        </w:rPr>
        <w:t>本项目由</w:t>
      </w:r>
      <w:r>
        <w:rPr>
          <w:sz w:val="22"/>
        </w:rPr>
        <w:t>成交人</w:t>
      </w:r>
      <w:r>
        <w:rPr>
          <w:sz w:val="22"/>
        </w:rPr>
        <w:t>负责</w:t>
      </w:r>
      <w:r>
        <w:rPr>
          <w:sz w:val="22"/>
        </w:rPr>
        <w:t>磋商文件</w:t>
      </w:r>
      <w:r>
        <w:rPr>
          <w:sz w:val="22"/>
        </w:rPr>
        <w:t>对</w:t>
      </w:r>
      <w:r>
        <w:rPr>
          <w:sz w:val="22"/>
        </w:rPr>
        <w:t>成交人</w:t>
      </w:r>
      <w:r>
        <w:rPr>
          <w:sz w:val="22"/>
        </w:rPr>
        <w:t>要求的一切事宜及责任。投标报价中不得包含</w:t>
      </w:r>
      <w:r>
        <w:rPr>
          <w:sz w:val="22"/>
        </w:rPr>
        <w:t>磋商文件</w:t>
      </w:r>
      <w:r>
        <w:rPr>
          <w:sz w:val="22"/>
        </w:rPr>
        <w:t>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4</w:t>
      </w:r>
      <w:r>
        <w:rPr>
          <w:sz w:val="22"/>
        </w:rPr>
        <w:t>.重要说明</w:t>
      </w:r>
    </w:p>
    <w:p>
      <w:pPr>
        <w:pStyle w:val="null3"/>
        <w:ind w:firstLine="440"/>
        <w:jc w:val="both"/>
      </w:pPr>
      <w:r>
        <w:rPr>
          <w:sz w:val="22"/>
        </w:rPr>
        <w:t>如</w:t>
      </w:r>
      <w:r>
        <w:rPr>
          <w:sz w:val="22"/>
        </w:rPr>
        <w:t>供应商</w:t>
      </w:r>
      <w:r>
        <w:rPr>
          <w:sz w:val="22"/>
        </w:rPr>
        <w:t>认为本</w:t>
      </w:r>
      <w:r>
        <w:rPr>
          <w:sz w:val="22"/>
        </w:rPr>
        <w:t>磋商</w:t>
      </w:r>
      <w:r>
        <w:rPr>
          <w:sz w:val="22"/>
        </w:rPr>
        <w:t>文件中存在</w:t>
      </w:r>
      <w:r>
        <w:rPr>
          <w:sz w:val="22"/>
        </w:rPr>
        <w:t>“不合理的条件对</w:t>
      </w:r>
      <w:r>
        <w:rPr>
          <w:sz w:val="22"/>
        </w:rPr>
        <w:t>供应商</w:t>
      </w:r>
      <w:r>
        <w:rPr>
          <w:sz w:val="22"/>
        </w:rPr>
        <w:t>实行差别待遇或者歧视待遇</w:t>
      </w:r>
      <w:r>
        <w:rPr>
          <w:sz w:val="22"/>
        </w:rPr>
        <w:t>”，或有其他问题的，应当在</w:t>
      </w:r>
      <w:r>
        <w:rPr>
          <w:sz w:val="22"/>
        </w:rPr>
        <w:t>磋商文件</w:t>
      </w:r>
      <w:r>
        <w:rPr>
          <w:sz w:val="22"/>
        </w:rPr>
        <w:t>公示期间内或者自公示期满之日起七个工作日内，以书面形式（须签字盖章并提供相关证明材料）向采购代理机构反映，逾期或匿名反映的将不予受理。开标前未提出的则视同</w:t>
      </w:r>
      <w:r>
        <w:rPr>
          <w:sz w:val="22"/>
        </w:rPr>
        <w:t>供应商</w:t>
      </w:r>
      <w:r>
        <w:rPr>
          <w:sz w:val="22"/>
        </w:rPr>
        <w:t>已充分理解并愿意按照本</w:t>
      </w:r>
      <w:r>
        <w:rPr>
          <w:sz w:val="22"/>
        </w:rPr>
        <w:t>磋商文件</w:t>
      </w:r>
      <w:r>
        <w:rPr>
          <w:sz w:val="22"/>
        </w:rPr>
        <w:t>的所有条款执行。</w:t>
      </w:r>
    </w:p>
    <w:p>
      <w:pPr>
        <w:pStyle w:val="null3"/>
      </w:pPr>
      <w:r>
        <w:rPr/>
        <w:t>采购包1（中山市公安局翠亨新区分局2024-2027年度政务信息化项目）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自合同约定生效之日起33个月。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1期：支付比例100%,1.自合同约定生效之日起按月度支付服务费，每月支付上个月的服务费。 2.成交人应在约定结算周期前15天向采购人提供结算明细对账单，经采购人确认无误后开具符合采购人财务要求的等额发票。 注：1.每次付款前成交人应向采购人提供符合采购人财务要求的等额发票。如果成交人提供的发票证实为虚假发票或与税务局数据不符的，采购人有权拒付票面金额，采购人已付款的，成交人应退回。由于发票原因造成的一切损失由成交人承担； 2.成交人在提交支付申请的同时，应一并提交经采购人确认的结算明细对账单、等额发票、考核单等相关材料；因采购人使用资金需要经过财务审批程序，采购人在前款规定的付款时间为向财务部门提出办理支付申请手续的时间（不含账务部门、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项目验收时间:项目完成实施，即所有服务开通后，开展项目验收。成交人应负责在项目验收时将全部有关产品说明书、安装手册、技术文件、资料、及安装、验收报告等文档汇集成册交付采购人和监理单位（如有）并配合验收工作。 2.整个项目的验收包括检查是否实现了采购人在标书中所要求的需求，是否与成交人提出的解决方案中既定目标完全一致。 3.采购人组织项目验收小组按国家有关规定、规范进行验收。 4.验收工作由采购人(或采购人指定的第三方单位)和成交人共同进行。在验收时，成交人应向采购人提供本项目的相关资料，按采购人提出的方式验收。由采购人(或采购人指定的第三方单位)对磋商文件所要求的月套餐服务、双系统终端、安全加密卡、MDM终端管控服务、省市互联链路、安装服务、运维服务、配套交换机等内容的功能、质量、规格、数量等相关内容进行检验。如发现任何一项与合同、磋商文件要求规定不符的，采购人有权拒绝接受，成交人应在5个工作日内进行整改并重新提交验收申请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1.本项目采用总价报价，投标总报价不得超过项目预算金额，否则视为无效报价； 2.投标报价应包含本项目服务范围内的过渡期内终端配套套餐和服务费用、货物（或服务）及零配件的租赁费用、升级改造费用、运输保险、装卸、安装（含安装所需材料）、调试、质保期售后、培训、验收、技术服务、税费（包括关税、增值税）、人工、设备、耗材、运费、保险费、资料费、安全运维生产费用、运维人员服务费、过渡支持期费用等所有相关的全部费用； 3.成交人在服务期间内履行本项目所有义务后，采购人根据合同约定支付相关费用，不再另行支付合同约定以外的任何费用。由于项目在合同期内可能停止服务，采购人按实际工作情况确认停止服务，经双方协商一致，服务费需按实际进行结算（不足一个月的按一个月结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过渡支持期</w:t>
            </w:r>
          </w:p>
        </w:tc>
        <w:tc>
          <w:tcPr>
            <w:tcW w:type="dxa" w:w="2076"/>
          </w:tcPr>
          <w:p>
            <w:pPr>
              <w:pStyle w:val="null3"/>
              <w:jc w:val="left"/>
            </w:pPr>
            <w:r>
              <w:rPr/>
              <w:t>成交人从项目运维期满之日起，在新成交人到位前免费继续提供1个月内的运维过渡支持服务；若本期成交人未中标下一期运维服务项目，则必须在下一期运维新成交人入场前提交运维服务工作移交清单并在2个月内配合完成工作移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中山市公安局翠亨新区分局移动警务通项目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1,256,640.00</w:t>
            </w:r>
          </w:p>
        </w:tc>
        <w:tc>
          <w:tcPr>
            <w:tcW w:type="dxa" w:w="933"/>
          </w:tcPr>
          <w:p>
            <w:pPr>
              <w:pStyle w:val="null3"/>
              <w:jc w:val="right"/>
            </w:pPr>
            <w:r>
              <w:rPr/>
              <w:t>1,256,640.00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中山市公安局翠亨新区分局移动警务通项目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一、项目内容</w:t>
            </w:r>
          </w:p>
          <w:p>
            <w:pPr>
              <w:pStyle w:val="null3"/>
              <w:jc w:val="both"/>
            </w:pPr>
            <w:r>
              <w:rPr>
                <w:b/>
              </w:rPr>
              <w:t xml:space="preserve">      </w:t>
            </w:r>
            <w:r>
              <w:rPr>
                <w:sz w:val="22"/>
                <w:b/>
              </w:rPr>
              <w:t>中山市公安局翠亨新区分局</w:t>
            </w:r>
            <w:r>
              <w:rPr>
                <w:sz w:val="22"/>
                <w:b/>
              </w:rPr>
              <w:t>2024-2027年度政务信息化项目</w:t>
            </w:r>
            <w:r>
              <w:rPr>
                <w:sz w:val="22"/>
                <w:b/>
              </w:rPr>
              <w:t>主要开展移动警务双系统终端、安全加密、专用链路、终端安装运维等服务的建设，为移动警务系统提供前端支撑。</w:t>
            </w:r>
          </w:p>
          <w:p>
            <w:pPr>
              <w:pStyle w:val="null3"/>
              <w:jc w:val="both"/>
            </w:pPr>
            <w:r>
              <w:rPr>
                <w:sz w:val="22"/>
                <w:b/>
              </w:rPr>
              <w:t>二</w:t>
            </w:r>
            <w:r>
              <w:rPr>
                <w:sz w:val="22"/>
                <w:b/>
              </w:rPr>
              <w:t>、</w:t>
            </w:r>
            <w:r>
              <w:rPr>
                <w:sz w:val="22"/>
                <w:b/>
              </w:rPr>
              <w:t>运维目标</w:t>
            </w:r>
          </w:p>
          <w:p>
            <w:pPr>
              <w:pStyle w:val="null3"/>
              <w:ind w:firstLine="480"/>
              <w:jc w:val="both"/>
            </w:pPr>
            <w:r>
              <w:rPr>
                <w:sz w:val="22"/>
              </w:rPr>
              <w:t>1.按照公安部“移动警务创新改革会议”精神和公安部《新一代移动警务总体方案》（2016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2.提供满足</w:t>
            </w:r>
            <w:r>
              <w:rPr>
                <w:sz w:val="22"/>
                <w:color w:val="000000"/>
              </w:rPr>
              <w:t>中山市公安局翠亨新区分局</w:t>
            </w:r>
            <w:r>
              <w:rPr>
                <w:sz w:val="22"/>
                <w:color w:val="000000"/>
              </w:rPr>
              <w:t>工作要求的移动警务终端以及良好配套服务</w:t>
            </w:r>
            <w:r>
              <w:rPr>
                <w:sz w:val="22"/>
                <w:color w:val="000000"/>
              </w:rPr>
              <w:t>,与</w:t>
            </w:r>
            <w:r>
              <w:rPr>
                <w:sz w:val="22"/>
                <w:color w:val="000000"/>
              </w:rPr>
              <w:t>中山市公安局翠亨新区分局</w:t>
            </w:r>
            <w:r>
              <w:rPr>
                <w:sz w:val="22"/>
                <w:color w:val="000000"/>
              </w:rPr>
              <w:t>现有移动警务系统实现互联互通，实现民警管理和业务闭环，打通基层警务工作的最后一公里。</w:t>
            </w:r>
          </w:p>
          <w:p>
            <w:pPr>
              <w:pStyle w:val="null3"/>
              <w:jc w:val="both"/>
            </w:pPr>
            <w:r>
              <w:rPr>
                <w:sz w:val="22"/>
                <w:b/>
              </w:rPr>
              <w:t>三</w:t>
            </w:r>
            <w:r>
              <w:rPr>
                <w:sz w:val="22"/>
                <w:b/>
              </w:rPr>
              <w:t>、</w:t>
            </w:r>
            <w:r>
              <w:rPr>
                <w:sz w:val="22"/>
                <w:b/>
              </w:rPr>
              <w:t>日常巡检与维护</w:t>
            </w:r>
          </w:p>
          <w:p>
            <w:pPr>
              <w:pStyle w:val="null3"/>
              <w:ind w:firstLine="480"/>
              <w:jc w:val="both"/>
            </w:pPr>
            <w:r>
              <w:rPr>
                <w:sz w:val="22"/>
                <w:b/>
                <w:color w:val="000000"/>
              </w:rPr>
              <w:t>（</w:t>
            </w:r>
            <w:r>
              <w:rPr>
                <w:sz w:val="22"/>
                <w:b/>
                <w:color w:val="000000"/>
              </w:rPr>
              <w:t>一</w:t>
            </w:r>
            <w:r>
              <w:rPr>
                <w:sz w:val="22"/>
                <w:b/>
                <w:color w:val="000000"/>
              </w:rPr>
              <w:t>）</w:t>
            </w:r>
            <w:r>
              <w:rPr>
                <w:sz w:val="22"/>
                <w:b/>
                <w:color w:val="000000"/>
              </w:rPr>
              <w:t>具体方案</w:t>
            </w:r>
          </w:p>
          <w:p>
            <w:pPr>
              <w:pStyle w:val="null3"/>
              <w:ind w:firstLine="440"/>
              <w:jc w:val="both"/>
            </w:pPr>
            <w:r>
              <w:rPr>
                <w:sz w:val="22"/>
              </w:rPr>
              <w:t>1.</w:t>
            </w:r>
            <w:r>
              <w:rPr>
                <w:sz w:val="22"/>
              </w:rPr>
              <w:t>本项目</w:t>
            </w:r>
            <w:r>
              <w:rPr>
                <w:sz w:val="22"/>
              </w:rPr>
              <w:t>具体租赁明细如下：</w:t>
            </w:r>
          </w:p>
          <w:tbl>
            <w:tblPr>
              <w:tblInd w:type="dxa" w:w="120"/>
              <w:tblBorders>
                <w:top w:val="none" w:color="000000" w:sz="4"/>
                <w:left w:val="none" w:color="000000" w:sz="4"/>
                <w:bottom w:val="none" w:color="000000" w:sz="4"/>
                <w:right w:val="none" w:color="000000" w:sz="4"/>
                <w:insideH w:val="none"/>
                <w:insideV w:val="none"/>
              </w:tblBorders>
            </w:tblPr>
            <w:tblGrid>
              <w:gridCol w:w="2844"/>
              <w:gridCol w:w="2754"/>
            </w:tblGrid>
            <w:tr>
              <w:tc>
                <w:tcPr>
                  <w:tcW w:type="dxa" w:w="2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设备</w:t>
                  </w:r>
                  <w:r>
                    <w:rPr>
                      <w:sz w:val="22"/>
                    </w:rPr>
                    <w:t>/套餐名称</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租赁数量</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A及配套套餐和服务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146</w:t>
                  </w:r>
                  <w:r>
                    <w:rPr>
                      <w:sz w:val="22"/>
                      <w:color w:val="000000"/>
                    </w:rPr>
                    <w:t>套</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B及配套套餐和服务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24</w:t>
                  </w:r>
                  <w:r>
                    <w:rPr>
                      <w:sz w:val="22"/>
                      <w:color w:val="000000"/>
                    </w:rPr>
                    <w:t>套</w:t>
                  </w:r>
                </w:p>
              </w:tc>
            </w:tr>
            <w:tr>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合计</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r>
                    <w:rPr>
                      <w:sz w:val="22"/>
                    </w:rPr>
                    <w:t>70</w:t>
                  </w:r>
                  <w:r>
                    <w:rPr>
                      <w:sz w:val="22"/>
                      <w:color w:val="000000"/>
                    </w:rPr>
                    <w:t>套</w:t>
                  </w:r>
                </w:p>
              </w:tc>
            </w:tr>
          </w:tbl>
          <w:p>
            <w:pPr>
              <w:pStyle w:val="null3"/>
              <w:ind w:firstLine="480"/>
              <w:jc w:val="both"/>
            </w:pPr>
            <w:r>
              <w:rPr>
                <w:sz w:val="22"/>
              </w:rPr>
              <w:t>按本项目要求按时完成月套餐服务、双系统终端、安全加密卡、</w:t>
            </w:r>
            <w:r>
              <w:rPr>
                <w:sz w:val="22"/>
              </w:rPr>
              <w:t>MDM终端管控服务、省市互联链路、安装服务、运维服务、配套交换机等内容进行维护。</w:t>
            </w:r>
          </w:p>
          <w:p>
            <w:pPr>
              <w:pStyle w:val="null3"/>
              <w:ind w:firstLine="480"/>
              <w:jc w:val="both"/>
            </w:pPr>
            <w:r>
              <w:rPr>
                <w:sz w:val="22"/>
              </w:rPr>
              <w:t>2</w:t>
            </w:r>
            <w:r>
              <w:rPr>
                <w:sz w:val="22"/>
              </w:rPr>
              <w:t>.</w:t>
            </w:r>
            <w:r>
              <w:rPr>
                <w:sz w:val="22"/>
              </w:rPr>
              <w:t>自</w:t>
            </w:r>
            <w:r>
              <w:rPr>
                <w:sz w:val="22"/>
              </w:rPr>
              <w:t>合同</w:t>
            </w:r>
            <w:r>
              <w:rPr>
                <w:sz w:val="22"/>
              </w:rPr>
              <w:t>生效</w:t>
            </w:r>
            <w:r>
              <w:rPr>
                <w:sz w:val="22"/>
              </w:rPr>
              <w:t>后</w:t>
            </w:r>
            <w:r>
              <w:rPr>
                <w:sz w:val="22"/>
              </w:rPr>
              <w:t>30个自然日内需保质保量交付项目采购的各项内容；项目周期里，如中标终端机型停产，</w:t>
            </w:r>
            <w:r>
              <w:rPr>
                <w:sz w:val="22"/>
              </w:rPr>
              <w:t>成交人</w:t>
            </w:r>
            <w:r>
              <w:rPr>
                <w:sz w:val="22"/>
              </w:rPr>
              <w:t>需提供同等或更高性能的同品牌合规替代机型，差价由</w:t>
            </w:r>
            <w:r>
              <w:rPr>
                <w:sz w:val="22"/>
              </w:rPr>
              <w:t>成交人</w:t>
            </w:r>
            <w:r>
              <w:rPr>
                <w:sz w:val="22"/>
              </w:rPr>
              <w:t>承担；合同所约定的服务时间和服务内容范围内，采购人预留未办理</w:t>
            </w:r>
            <w:r>
              <w:rPr>
                <w:sz w:val="22"/>
                <w:color w:val="000000"/>
              </w:rPr>
              <w:t>的警务通终</w:t>
            </w:r>
            <w:r>
              <w:rPr>
                <w:sz w:val="22"/>
              </w:rPr>
              <w:t>端、套餐、安全加密服务、</w:t>
            </w:r>
            <w:r>
              <w:rPr>
                <w:sz w:val="22"/>
              </w:rPr>
              <w:t>MDM终端安全管控服务等，采购人可随时办理；服务期内，</w:t>
            </w:r>
            <w:r>
              <w:rPr>
                <w:sz w:val="22"/>
              </w:rPr>
              <w:t>成交人</w:t>
            </w:r>
            <w:r>
              <w:rPr>
                <w:sz w:val="22"/>
              </w:rPr>
              <w:t>提供采购内容的免费维保及技术支持服务。</w:t>
            </w:r>
          </w:p>
          <w:p>
            <w:pPr>
              <w:pStyle w:val="null3"/>
              <w:ind w:firstLine="480"/>
              <w:jc w:val="both"/>
            </w:pPr>
            <w:r>
              <w:rPr>
                <w:sz w:val="22"/>
                <w:b/>
                <w:color w:val="000000"/>
              </w:rPr>
              <w:t>★</w:t>
            </w:r>
            <w:r>
              <w:rPr>
                <w:sz w:val="22"/>
                <w:b/>
              </w:rPr>
              <w:t>3</w:t>
            </w:r>
            <w:r>
              <w:rPr>
                <w:sz w:val="22"/>
                <w:b/>
              </w:rPr>
              <w:t>.警务通终端接入公安移动信息网，</w:t>
            </w:r>
            <w:r>
              <w:rPr>
                <w:sz w:val="22"/>
                <w:b/>
              </w:rPr>
              <w:t>成交人</w:t>
            </w:r>
            <w:r>
              <w:rPr>
                <w:sz w:val="22"/>
                <w:b/>
              </w:rPr>
              <w:t>须自行提供公安移动信息网入网所需设备，包含但不仅限于交换机、路由器等设备，并于合同</w:t>
            </w:r>
            <w:r>
              <w:rPr>
                <w:sz w:val="22"/>
                <w:b/>
              </w:rPr>
              <w:t>生效</w:t>
            </w:r>
            <w:r>
              <w:rPr>
                <w:sz w:val="22"/>
                <w:b/>
              </w:rPr>
              <w:t>后</w:t>
            </w:r>
            <w:r>
              <w:rPr>
                <w:sz w:val="22"/>
                <w:b/>
              </w:rPr>
              <w:t>30个自然日内顺利与中山市公安局入网设备对接入网。</w:t>
            </w:r>
          </w:p>
          <w:p>
            <w:pPr>
              <w:pStyle w:val="null3"/>
              <w:ind w:firstLine="480"/>
              <w:jc w:val="both"/>
            </w:pPr>
            <w:r>
              <w:rPr>
                <w:sz w:val="22"/>
              </w:rPr>
              <w:t>4</w:t>
            </w:r>
            <w:r>
              <w:rPr>
                <w:sz w:val="22"/>
              </w:rPr>
              <w:t>.服务期内终端</w:t>
            </w:r>
            <w:r>
              <w:rPr>
                <w:sz w:val="22"/>
              </w:rPr>
              <w:t>发生</w:t>
            </w:r>
            <w:r>
              <w:rPr>
                <w:sz w:val="22"/>
              </w:rPr>
              <w:t>故障时，</w:t>
            </w:r>
            <w:r>
              <w:rPr>
                <w:sz w:val="22"/>
              </w:rPr>
              <w:t>成交人</w:t>
            </w:r>
            <w:r>
              <w:rPr>
                <w:sz w:val="22"/>
              </w:rPr>
              <w:t>或其委托维修单位须在采购人监督下开展维修工作。</w:t>
            </w:r>
          </w:p>
          <w:p>
            <w:pPr>
              <w:pStyle w:val="null3"/>
              <w:ind w:firstLine="482"/>
              <w:jc w:val="both"/>
            </w:pPr>
            <w:r>
              <w:rPr>
                <w:sz w:val="22"/>
                <w:b/>
              </w:rPr>
              <w:t>（</w:t>
            </w:r>
            <w:r>
              <w:rPr>
                <w:sz w:val="22"/>
                <w:b/>
              </w:rPr>
              <w:t>二</w:t>
            </w:r>
            <w:r>
              <w:rPr>
                <w:sz w:val="22"/>
                <w:b/>
              </w:rPr>
              <w:t>）</w:t>
            </w:r>
            <w:r>
              <w:rPr>
                <w:sz w:val="22"/>
                <w:b/>
              </w:rPr>
              <w:t>具体维护内容：</w:t>
            </w:r>
          </w:p>
          <w:p>
            <w:pPr>
              <w:pStyle w:val="null3"/>
              <w:ind w:firstLine="480"/>
              <w:jc w:val="both"/>
            </w:pPr>
            <w:r>
              <w:rPr>
                <w:sz w:val="22"/>
              </w:rPr>
              <w:t>1.</w:t>
            </w:r>
            <w:r>
              <w:rPr>
                <w:sz w:val="22"/>
              </w:rPr>
              <w:t>确保移动警务终端正常使用，链路状态稳定，与省厅移动警务安全认证正常连接，支撑移动警务应用正常使用。</w:t>
            </w:r>
          </w:p>
          <w:p>
            <w:pPr>
              <w:pStyle w:val="null3"/>
              <w:ind w:firstLine="480"/>
              <w:jc w:val="both"/>
            </w:pP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3.</w:t>
            </w:r>
            <w:r>
              <w:rPr>
                <w:sz w:val="22"/>
              </w:rPr>
              <w:t>MEC 本地部署，配置灵活，利于业务部署和调整。</w:t>
            </w:r>
          </w:p>
          <w:p>
            <w:pPr>
              <w:pStyle w:val="null3"/>
              <w:ind w:firstLine="480"/>
              <w:jc w:val="both"/>
            </w:pPr>
            <w:r>
              <w:rPr>
                <w:sz w:val="22"/>
              </w:rPr>
              <w:t>4.</w:t>
            </w:r>
            <w:r>
              <w:rPr>
                <w:sz w:val="22"/>
              </w:rPr>
              <w:t>可通过无线网切片技术，实现客户的无线专网，确保数据安全性和保密性。</w:t>
            </w:r>
          </w:p>
          <w:p>
            <w:pPr>
              <w:pStyle w:val="null3"/>
              <w:ind w:firstLine="480"/>
              <w:jc w:val="both"/>
            </w:pPr>
            <w:r>
              <w:rPr>
                <w:sz w:val="22"/>
              </w:rPr>
              <w:t>5.</w:t>
            </w:r>
            <w:r>
              <w:rPr>
                <w:sz w:val="22"/>
              </w:rPr>
              <w:t>接入白名单要求：将本项目</w:t>
            </w:r>
            <w:r>
              <w:rPr>
                <w:sz w:val="22"/>
              </w:rPr>
              <w:t>涉及的</w:t>
            </w:r>
            <w:r>
              <w:rPr>
                <w:sz w:val="22"/>
              </w:rPr>
              <w:t>警务通号码设为白名单，优先加入附近基站。</w:t>
            </w:r>
          </w:p>
          <w:p>
            <w:pPr>
              <w:pStyle w:val="null3"/>
              <w:ind w:firstLine="480"/>
              <w:jc w:val="both"/>
            </w:pPr>
            <w:r>
              <w:rPr>
                <w:sz w:val="22"/>
              </w:rPr>
              <w:t>6.</w:t>
            </w:r>
            <w:r>
              <w:rPr>
                <w:sz w:val="22"/>
              </w:rPr>
              <w:t>针对采购人实际需求提供相应的网络优化保障服务，例如大型活动、重要会议、节日保障以及特殊区域与位置的网络信号加强与优化保障。</w:t>
            </w:r>
          </w:p>
          <w:p>
            <w:pPr>
              <w:pStyle w:val="null3"/>
              <w:ind w:firstLine="440"/>
              <w:jc w:val="both"/>
            </w:pPr>
            <w:r>
              <w:rPr>
                <w:sz w:val="22"/>
              </w:rPr>
              <w:t>7.</w:t>
            </w:r>
            <w:r>
              <w:rPr>
                <w:sz w:val="22"/>
              </w:rPr>
              <w:t>MDM终端管控系统</w:t>
            </w:r>
          </w:p>
          <w:p>
            <w:pPr>
              <w:pStyle w:val="null3"/>
              <w:ind w:firstLine="440"/>
              <w:jc w:val="both"/>
            </w:pPr>
            <w:r>
              <w:rPr>
                <w:sz w:val="22"/>
              </w:rPr>
              <w:t>7.1.</w:t>
            </w:r>
            <w:r>
              <w:rPr>
                <w:sz w:val="22"/>
              </w:rPr>
              <w:t>基本维护服务，基本服务指为保证系统正常运行所需的预防性维护、日常维护支持、数据备份支持等工作。包括：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7.2.</w:t>
            </w:r>
            <w:r>
              <w:rPr>
                <w:sz w:val="22"/>
              </w:rPr>
              <w:t>①升级支持服务，版本升级技术支持：应用软件版本的升级支撑服务。②第三方软件升级：</w:t>
            </w:r>
            <w:r>
              <w:rPr>
                <w:sz w:val="22"/>
                <w:color w:val="000000"/>
              </w:rPr>
              <w:t>在采购人</w:t>
            </w:r>
            <w:r>
              <w:rPr>
                <w:sz w:val="22"/>
              </w:rPr>
              <w:t>已经购买的第三方软件的升级服务的情况下，</w:t>
            </w:r>
            <w:r>
              <w:rPr>
                <w:sz w:val="22"/>
              </w:rPr>
              <w:t>成交人</w:t>
            </w:r>
            <w:r>
              <w:rPr>
                <w:sz w:val="22"/>
              </w:rPr>
              <w:t>应在第三方软件升级时进行相关的技术支持。</w:t>
            </w:r>
            <w:r>
              <w:rPr>
                <w:sz w:val="22"/>
              </w:rPr>
              <w:t>③7*24小时电话技术咨询服务。④技术资料支持。提供全面详实的系统技术资料，当系统或网络发生变化时在5个工作日内更新相关文档。</w:t>
            </w:r>
          </w:p>
          <w:p>
            <w:pPr>
              <w:pStyle w:val="null3"/>
              <w:ind w:firstLine="480"/>
              <w:jc w:val="both"/>
            </w:pPr>
            <w:r>
              <w:rPr>
                <w:sz w:val="22"/>
              </w:rPr>
              <w:t>7.3.</w:t>
            </w:r>
            <w:r>
              <w:rPr>
                <w:sz w:val="22"/>
              </w:rPr>
              <w:t>故障排除。</w:t>
            </w:r>
            <w:r>
              <w:rPr>
                <w:sz w:val="22"/>
                <w:color w:val="000000"/>
              </w:rPr>
              <w:t>工作日要求</w:t>
            </w:r>
            <w:r>
              <w:rPr>
                <w:sz w:val="22"/>
                <w:color w:val="000000"/>
              </w:rPr>
              <w:t>运维</w:t>
            </w:r>
            <w:r>
              <w:rPr>
                <w:sz w:val="22"/>
                <w:color w:val="000000"/>
              </w:rPr>
              <w:t>人员</w:t>
            </w:r>
            <w:r>
              <w:rPr>
                <w:sz w:val="22"/>
                <w:color w:val="000000"/>
              </w:rPr>
              <w:t>5分钟内响应，10分钟内开展故障排查，30分钟内定位问题，1小时内将问题解决，如硬件故障要求2小时内提供备用硬件到达现场更换。非工作日要求10分钟内响应，30分钟内到达现场，2小时内解决问题，硬件故障要求6小时内更换新备件解决问题。</w:t>
            </w:r>
          </w:p>
          <w:p>
            <w:pPr>
              <w:pStyle w:val="null3"/>
              <w:ind w:firstLine="480"/>
              <w:jc w:val="both"/>
            </w:pPr>
            <w:r>
              <w:rPr>
                <w:sz w:val="22"/>
              </w:rPr>
              <w:t>8</w:t>
            </w:r>
            <w:r>
              <w:rPr>
                <w:sz w:val="22"/>
              </w:rPr>
              <w:t>.</w:t>
            </w:r>
            <w:r>
              <w:rPr>
                <w:sz w:val="22"/>
              </w:rPr>
              <w:t>安全加密卡服务需求</w:t>
            </w:r>
          </w:p>
          <w:p>
            <w:pPr>
              <w:pStyle w:val="null3"/>
              <w:ind w:firstLine="480"/>
              <w:jc w:val="both"/>
            </w:pPr>
            <w:r>
              <w:rPr>
                <w:sz w:val="22"/>
              </w:rPr>
              <w:t>8.1.</w:t>
            </w:r>
            <w:r>
              <w:rPr>
                <w:sz w:val="22"/>
              </w:rPr>
              <w:t>功能需求，安全加密卡需经国家密码管理局安全审查，采用国产密码算法。可放置在一般的</w:t>
            </w:r>
            <w:r>
              <w:rPr>
                <w:sz w:val="22"/>
              </w:rPr>
              <w:t>SIM 卡上再插入智能终端的卡槽中，可为智能终端提供身份认证和信息加密服务，提供的主要加密服务包括：</w:t>
            </w:r>
          </w:p>
          <w:p>
            <w:pPr>
              <w:pStyle w:val="null3"/>
              <w:ind w:firstLine="480"/>
              <w:jc w:val="both"/>
            </w:pPr>
            <w:r>
              <w:rPr>
                <w:sz w:val="22"/>
              </w:rPr>
              <w:t>8.</w:t>
            </w:r>
            <w:r>
              <w:rPr>
                <w:sz w:val="22"/>
              </w:rPr>
              <w:t>1.1.用于存储个人数字身份证书和签名私钥，为移动警务终端提供数字签名、签名验证和数据加解密等密码服务。</w:t>
            </w:r>
          </w:p>
          <w:p>
            <w:pPr>
              <w:pStyle w:val="null3"/>
              <w:ind w:firstLine="480"/>
              <w:jc w:val="both"/>
            </w:pPr>
            <w:r>
              <w:rPr>
                <w:sz w:val="22"/>
              </w:rPr>
              <w:t>8.</w:t>
            </w:r>
            <w:r>
              <w:rPr>
                <w:sz w:val="22"/>
              </w:rPr>
              <w:t>1.2.用于实现SM1 算法和密钥管理，为移动警务终端提供基于 SM1 算法的数据加解密服务。移动警务终端设备配备安全加密卡，安装安全客户端软件后，具备以下功能：</w:t>
            </w:r>
          </w:p>
          <w:p>
            <w:pPr>
              <w:pStyle w:val="null3"/>
              <w:ind w:firstLine="480"/>
              <w:jc w:val="both"/>
            </w:pPr>
            <w:r>
              <w:rPr>
                <w:sz w:val="22"/>
              </w:rPr>
              <w:t>8.</w:t>
            </w:r>
            <w:r>
              <w:rPr>
                <w:sz w:val="22"/>
              </w:rPr>
              <w:t>1.2.</w:t>
            </w:r>
            <w:r>
              <w:rPr>
                <w:sz w:val="22"/>
              </w:rPr>
              <w:t>1.</w:t>
            </w:r>
            <w:r>
              <w:rPr>
                <w:sz w:val="22"/>
              </w:rPr>
              <w:t>用户识别功能：安全加密卡提供基于</w:t>
            </w:r>
            <w:r>
              <w:rPr>
                <w:sz w:val="22"/>
              </w:rPr>
              <w:t>PIN码的用户识别功能，合法用户可以设置和修改用户口令，非法用户无法通过口令验证，因而也无法使用移动应用功能；此外，PIN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8.</w:t>
            </w:r>
            <w:r>
              <w:rPr>
                <w:sz w:val="22"/>
              </w:rPr>
              <w:t>1.2.</w:t>
            </w:r>
            <w:r>
              <w:rPr>
                <w:sz w:val="22"/>
              </w:rPr>
              <w:t>2.</w:t>
            </w:r>
            <w:r>
              <w:rPr>
                <w:sz w:val="22"/>
              </w:rPr>
              <w:t>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8.</w:t>
            </w:r>
            <w:r>
              <w:rPr>
                <w:sz w:val="22"/>
              </w:rPr>
              <w:t>1.2.</w:t>
            </w:r>
            <w:r>
              <w:rPr>
                <w:sz w:val="22"/>
              </w:rPr>
              <w:t>3.</w:t>
            </w:r>
            <w:r>
              <w:rPr>
                <w:sz w:val="22"/>
              </w:rPr>
              <w:t>密码学运算功能：安全加密卡主要提供的密码学运算有：随机数生成国密</w:t>
            </w:r>
            <w:r>
              <w:rPr>
                <w:sz w:val="22"/>
              </w:rPr>
              <w:t>SM1算法、国密 SM2算法、SHA1杂凑算法、RSA1024算法等。</w:t>
            </w:r>
          </w:p>
          <w:p>
            <w:pPr>
              <w:pStyle w:val="null3"/>
              <w:ind w:firstLine="480"/>
              <w:jc w:val="both"/>
            </w:pPr>
            <w:r>
              <w:rPr>
                <w:sz w:val="22"/>
              </w:rPr>
              <w:t>8.2.</w:t>
            </w:r>
            <w:r>
              <w:rPr>
                <w:sz w:val="22"/>
              </w:rPr>
              <w:t>参数需求</w:t>
            </w:r>
          </w:p>
          <w:p>
            <w:pPr>
              <w:pStyle w:val="null3"/>
              <w:ind w:firstLine="480"/>
              <w:jc w:val="both"/>
            </w:pPr>
            <w:r>
              <w:rPr>
                <w:sz w:val="22"/>
              </w:rPr>
              <w:t>▲</w:t>
            </w:r>
            <w:r>
              <w:rPr>
                <w:sz w:val="22"/>
              </w:rPr>
              <w:t>8.2.1.</w:t>
            </w:r>
            <w:r>
              <w:rPr>
                <w:sz w:val="22"/>
              </w:rPr>
              <w:t>采用国产自主研发的密码芯片</w:t>
            </w:r>
            <w:r>
              <w:rPr>
                <w:sz w:val="22"/>
                <w:b/>
              </w:rPr>
              <w:t>（提供证书复印件或扫描件或</w:t>
            </w:r>
            <w:r>
              <w:rPr>
                <w:sz w:val="22"/>
                <w:b/>
              </w:rPr>
              <w:t>其他</w:t>
            </w:r>
            <w:r>
              <w:rPr>
                <w:sz w:val="22"/>
                <w:b/>
              </w:rPr>
              <w:t>证明材料）</w:t>
            </w:r>
            <w:r>
              <w:rPr>
                <w:sz w:val="22"/>
              </w:rPr>
              <w:t>。</w:t>
            </w:r>
          </w:p>
          <w:p>
            <w:pPr>
              <w:pStyle w:val="null3"/>
              <w:ind w:firstLine="480"/>
              <w:jc w:val="both"/>
            </w:pPr>
            <w:r>
              <w:rPr>
                <w:sz w:val="22"/>
              </w:rPr>
              <w:t>8.2.2.</w:t>
            </w:r>
            <w:r>
              <w:rPr>
                <w:sz w:val="22"/>
              </w:rPr>
              <w:t>支持标准</w:t>
            </w:r>
            <w:r>
              <w:rPr>
                <w:sz w:val="22"/>
              </w:rPr>
              <w:t>SIM 卡、Micro SIM 卡和 Nano SIM 卡三种 SIM 卡类型。</w:t>
            </w:r>
          </w:p>
          <w:p>
            <w:pPr>
              <w:pStyle w:val="null3"/>
              <w:ind w:firstLine="480"/>
              <w:jc w:val="both"/>
            </w:pPr>
            <w:r>
              <w:rPr>
                <w:sz w:val="22"/>
              </w:rPr>
              <w:t>8.2.3.</w:t>
            </w:r>
            <w:r>
              <w:rPr>
                <w:sz w:val="22"/>
              </w:rPr>
              <w:t>支持国密算法高速加解密，可满足流媒体加密需求。</w:t>
            </w:r>
          </w:p>
          <w:p>
            <w:pPr>
              <w:pStyle w:val="null3"/>
              <w:ind w:firstLine="480"/>
              <w:jc w:val="both"/>
            </w:pPr>
            <w:r>
              <w:rPr>
                <w:sz w:val="22"/>
              </w:rPr>
              <w:t>8.2.4.</w:t>
            </w:r>
            <w:r>
              <w:rPr>
                <w:sz w:val="22"/>
              </w:rPr>
              <w:t>低功耗设计，满足手机的应用环境。</w:t>
            </w:r>
          </w:p>
          <w:p>
            <w:pPr>
              <w:pStyle w:val="null3"/>
              <w:ind w:firstLine="480"/>
              <w:jc w:val="both"/>
            </w:pPr>
            <w:r>
              <w:rPr>
                <w:sz w:val="22"/>
              </w:rPr>
              <w:t>8.2.5.</w:t>
            </w:r>
            <w:r>
              <w:rPr>
                <w:sz w:val="22"/>
              </w:rPr>
              <w:t>支持基于国密算法的移动应用分发，防止未授权的应用访问。</w:t>
            </w:r>
          </w:p>
          <w:p>
            <w:pPr>
              <w:pStyle w:val="null3"/>
              <w:ind w:firstLine="480"/>
              <w:jc w:val="both"/>
            </w:pPr>
            <w:r>
              <w:rPr>
                <w:sz w:val="22"/>
              </w:rPr>
              <w:t>8.2.6.</w:t>
            </w:r>
            <w:r>
              <w:rPr>
                <w:sz w:val="22"/>
              </w:rPr>
              <w:t>全面支持</w:t>
            </w:r>
            <w:r>
              <w:rPr>
                <w:sz w:val="22"/>
              </w:rPr>
              <w:t>Android、鸿蒙等主流操作系统平台。</w:t>
            </w:r>
          </w:p>
          <w:p>
            <w:pPr>
              <w:pStyle w:val="null3"/>
              <w:ind w:firstLine="480"/>
              <w:jc w:val="both"/>
            </w:pPr>
            <w:r>
              <w:rPr>
                <w:sz w:val="22"/>
              </w:rPr>
              <w:t>8.2.7.</w:t>
            </w:r>
            <w:r>
              <w:rPr>
                <w:sz w:val="22"/>
              </w:rPr>
              <w:t>安全加密卡支持</w:t>
            </w:r>
            <w:r>
              <w:rPr>
                <w:sz w:val="22"/>
              </w:rPr>
              <w:t>SM1、SM2、SM3、SM4 等国密算法。</w:t>
            </w:r>
          </w:p>
          <w:p>
            <w:pPr>
              <w:pStyle w:val="null3"/>
              <w:ind w:firstLine="480"/>
              <w:jc w:val="both"/>
            </w:pPr>
            <w:r>
              <w:rPr>
                <w:sz w:val="22"/>
              </w:rPr>
              <w:t>8.2.8.</w:t>
            </w:r>
            <w:r>
              <w:rPr>
                <w:sz w:val="22"/>
              </w:rPr>
              <w:t>安全加密卡可存储个人数字身份证书和签名私钥，为移动终端提供数字签名、签名验证和数据加密等密码服务。</w:t>
            </w:r>
          </w:p>
          <w:p>
            <w:pPr>
              <w:pStyle w:val="null3"/>
              <w:ind w:firstLine="480"/>
              <w:jc w:val="both"/>
            </w:pPr>
            <w:r>
              <w:rPr>
                <w:sz w:val="22"/>
              </w:rPr>
              <w:t>8.2.9.</w:t>
            </w:r>
            <w:r>
              <w:rPr>
                <w:sz w:val="22"/>
              </w:rPr>
              <w:t>安全加密卡可实现</w:t>
            </w:r>
            <w:r>
              <w:rPr>
                <w:sz w:val="22"/>
              </w:rPr>
              <w:t>SM2 算法和密钥管理，为移动终端提供基于 SM2 算法的数据加解密服务。</w:t>
            </w:r>
          </w:p>
          <w:p>
            <w:pPr>
              <w:pStyle w:val="null3"/>
              <w:ind w:firstLine="480"/>
              <w:jc w:val="both"/>
            </w:pPr>
            <w:r>
              <w:rPr>
                <w:sz w:val="22"/>
              </w:rPr>
              <w:t>▲</w:t>
            </w:r>
            <w:r>
              <w:rPr>
                <w:sz w:val="22"/>
              </w:rPr>
              <w:t>8.2.10.</w:t>
            </w:r>
            <w:r>
              <w:rPr>
                <w:sz w:val="22"/>
              </w:rPr>
              <w:t>安全加密卡能够跟中山本地移动警务安全接入平台、广东省公安厅移动警务安全认证平台互联互通</w:t>
            </w:r>
            <w:r>
              <w:rPr>
                <w:sz w:val="22"/>
                <w:b/>
              </w:rPr>
              <w:t>（请在</w:t>
            </w:r>
            <w:r>
              <w:rPr>
                <w:sz w:val="22"/>
                <w:b/>
              </w:rPr>
              <w:t>响应文件</w:t>
            </w:r>
            <w:r>
              <w:rPr>
                <w:sz w:val="22"/>
                <w:b/>
              </w:rPr>
              <w:t>格式十</w:t>
            </w:r>
            <w:r>
              <w:rPr>
                <w:sz w:val="22"/>
                <w:b/>
              </w:rPr>
              <w:t>“承诺函”提供承诺</w:t>
            </w:r>
            <w:r>
              <w:rPr>
                <w:sz w:val="22"/>
                <w:b/>
              </w:rPr>
              <w:t>）</w:t>
            </w:r>
            <w:r>
              <w:rPr>
                <w:sz w:val="22"/>
              </w:rPr>
              <w:t>。</w:t>
            </w:r>
          </w:p>
          <w:p>
            <w:pPr>
              <w:pStyle w:val="null3"/>
              <w:ind w:firstLine="480"/>
              <w:jc w:val="both"/>
            </w:pPr>
            <w:r>
              <w:rPr>
                <w:sz w:val="22"/>
              </w:rPr>
              <w:t xml:space="preserve">8.2.11. </w:t>
            </w:r>
            <w:r>
              <w:rPr>
                <w:sz w:val="22"/>
              </w:rPr>
              <w:t>SIM 卡可与安全加密卡插在同一卡槽。</w:t>
            </w:r>
          </w:p>
          <w:p>
            <w:pPr>
              <w:pStyle w:val="null3"/>
              <w:ind w:firstLine="480"/>
              <w:jc w:val="both"/>
            </w:pPr>
            <w:r>
              <w:rPr>
                <w:sz w:val="22"/>
              </w:rPr>
              <w:t xml:space="preserve">8.2.12. </w:t>
            </w:r>
            <w:r>
              <w:rPr>
                <w:sz w:val="22"/>
              </w:rPr>
              <w:t>SM2 密钥对生成不少于 0.1s/对。</w:t>
            </w:r>
          </w:p>
          <w:p>
            <w:pPr>
              <w:pStyle w:val="null3"/>
              <w:ind w:firstLine="480"/>
              <w:jc w:val="both"/>
            </w:pPr>
            <w:r>
              <w:rPr>
                <w:sz w:val="22"/>
              </w:rPr>
              <w:t xml:space="preserve">8.2.13. </w:t>
            </w:r>
            <w:r>
              <w:rPr>
                <w:sz w:val="22"/>
              </w:rPr>
              <w:t>SM2 签名不少于 13 次/s。</w:t>
            </w:r>
          </w:p>
          <w:p>
            <w:pPr>
              <w:pStyle w:val="null3"/>
              <w:ind w:firstLine="480"/>
              <w:jc w:val="both"/>
            </w:pPr>
            <w:r>
              <w:rPr>
                <w:sz w:val="22"/>
              </w:rPr>
              <w:t xml:space="preserve">8.2.14. </w:t>
            </w:r>
            <w:r>
              <w:rPr>
                <w:sz w:val="22"/>
              </w:rPr>
              <w:t>SM2 验证不少于 12 次/s。</w:t>
            </w:r>
          </w:p>
          <w:p>
            <w:pPr>
              <w:pStyle w:val="null3"/>
              <w:ind w:firstLine="480"/>
              <w:jc w:val="both"/>
            </w:pPr>
            <w:r>
              <w:rPr>
                <w:sz w:val="22"/>
              </w:rPr>
              <w:t xml:space="preserve">8.2.15. </w:t>
            </w:r>
            <w:r>
              <w:rPr>
                <w:sz w:val="22"/>
              </w:rPr>
              <w:t>SM2 加密不少于 5Kbps。</w:t>
            </w:r>
          </w:p>
          <w:p>
            <w:pPr>
              <w:pStyle w:val="null3"/>
              <w:ind w:firstLine="480"/>
              <w:jc w:val="both"/>
            </w:pPr>
            <w:r>
              <w:rPr>
                <w:sz w:val="22"/>
              </w:rPr>
              <w:t xml:space="preserve">8.2.16. </w:t>
            </w:r>
            <w:r>
              <w:rPr>
                <w:sz w:val="22"/>
              </w:rPr>
              <w:t>SM2 解密不少于 6Kbps。</w:t>
            </w:r>
          </w:p>
          <w:p>
            <w:pPr>
              <w:pStyle w:val="null3"/>
              <w:ind w:firstLine="480"/>
              <w:jc w:val="both"/>
            </w:pPr>
            <w:r>
              <w:rPr>
                <w:sz w:val="22"/>
              </w:rPr>
              <w:t xml:space="preserve">8.2.17. </w:t>
            </w:r>
            <w:r>
              <w:rPr>
                <w:sz w:val="22"/>
              </w:rPr>
              <w:t>SM3 摘要不少于 19Kbps。</w:t>
            </w:r>
          </w:p>
          <w:p>
            <w:pPr>
              <w:pStyle w:val="null3"/>
              <w:ind w:firstLine="480"/>
              <w:jc w:val="both"/>
            </w:pPr>
            <w:r>
              <w:rPr>
                <w:sz w:val="22"/>
              </w:rPr>
              <w:t xml:space="preserve">8.2.18. </w:t>
            </w:r>
            <w:r>
              <w:rPr>
                <w:sz w:val="22"/>
              </w:rPr>
              <w:t>SM1 加解密不少于 13Kbps。</w:t>
            </w:r>
          </w:p>
          <w:p>
            <w:pPr>
              <w:pStyle w:val="null3"/>
              <w:ind w:firstLine="480"/>
              <w:jc w:val="both"/>
            </w:pPr>
            <w:r>
              <w:rPr>
                <w:sz w:val="22"/>
              </w:rPr>
              <w:t xml:space="preserve">8.2.19. </w:t>
            </w:r>
            <w:r>
              <w:rPr>
                <w:sz w:val="22"/>
              </w:rPr>
              <w:t>SM4 加解密不少于 10Mbps。</w:t>
            </w:r>
          </w:p>
          <w:p>
            <w:pPr>
              <w:pStyle w:val="null3"/>
              <w:ind w:firstLine="480"/>
              <w:jc w:val="both"/>
            </w:pPr>
            <w:r>
              <w:rPr>
                <w:sz w:val="22"/>
              </w:rPr>
              <w:t>8.2.20.</w:t>
            </w:r>
            <w:r>
              <w:rPr>
                <w:sz w:val="22"/>
              </w:rPr>
              <w:t>工作温度：</w:t>
            </w:r>
            <w:r>
              <w:rPr>
                <w:sz w:val="22"/>
              </w:rPr>
              <w:t>-25℃到+85℃；存放温度：-40℃到+125℃。</w:t>
            </w:r>
          </w:p>
          <w:p>
            <w:pPr>
              <w:pStyle w:val="null3"/>
              <w:ind w:firstLine="480"/>
              <w:jc w:val="both"/>
            </w:pPr>
            <w:r>
              <w:rPr>
                <w:sz w:val="22"/>
              </w:rPr>
              <w:t>8.2.</w:t>
            </w:r>
            <w:r>
              <w:rPr>
                <w:sz w:val="22"/>
              </w:rPr>
              <w:t>3认证需求，安全加密卡应具备与达到等级保护（三级）安全水平的移动通信服务平台实现身份认证能力；</w:t>
            </w:r>
          </w:p>
          <w:p>
            <w:pPr>
              <w:pStyle w:val="null3"/>
              <w:ind w:firstLine="480"/>
              <w:jc w:val="both"/>
            </w:pPr>
            <w:r>
              <w:rPr>
                <w:sz w:val="22"/>
              </w:rPr>
              <w:t>▲</w:t>
            </w:r>
            <w:r>
              <w:rPr>
                <w:sz w:val="22"/>
              </w:rPr>
              <w:t>8.2.</w:t>
            </w:r>
            <w:r>
              <w:rPr>
                <w:sz w:val="22"/>
              </w:rPr>
              <w:t>3</w:t>
            </w:r>
            <w:r>
              <w:rPr>
                <w:sz w:val="22"/>
              </w:rPr>
              <w:t>.1</w:t>
            </w:r>
            <w:r>
              <w:rPr>
                <w:sz w:val="22"/>
              </w:rPr>
              <w:t>安全加密卡应具有国家密码管理部门颁发的商用密码产品认证证书</w:t>
            </w:r>
            <w:r>
              <w:rPr>
                <w:sz w:val="22"/>
                <w:b/>
              </w:rPr>
              <w:t>（提供复印件或扫描件）。</w:t>
            </w:r>
          </w:p>
          <w:p>
            <w:pPr>
              <w:pStyle w:val="null3"/>
              <w:ind w:firstLine="480"/>
              <w:jc w:val="both"/>
            </w:pPr>
            <w:r>
              <w:rPr>
                <w:sz w:val="22"/>
              </w:rPr>
              <w:t>▲</w:t>
            </w:r>
            <w:r>
              <w:rPr>
                <w:sz w:val="22"/>
              </w:rPr>
              <w:t>8.2.</w:t>
            </w:r>
            <w:r>
              <w:rPr>
                <w:sz w:val="22"/>
              </w:rPr>
              <w:t>3</w:t>
            </w:r>
            <w:r>
              <w:rPr>
                <w:sz w:val="22"/>
              </w:rPr>
              <w:t>.2</w:t>
            </w:r>
            <w:r>
              <w:rPr>
                <w:sz w:val="22"/>
              </w:rPr>
              <w:t>为满足国产化和安全性，安全加密卡采用的安全芯片应为国内厂商自主研发。</w:t>
            </w:r>
          </w:p>
          <w:p>
            <w:pPr>
              <w:pStyle w:val="null3"/>
              <w:jc w:val="both"/>
            </w:pPr>
            <w:r>
              <w:rPr>
                <w:sz w:val="22"/>
                <w:b/>
                <w:color w:val="000000"/>
              </w:rPr>
              <w:t>★</w:t>
            </w:r>
            <w:r>
              <w:rPr>
                <w:sz w:val="22"/>
                <w:b/>
              </w:rPr>
              <w:t>四、</w:t>
            </w:r>
            <w:r>
              <w:rPr>
                <w:sz w:val="22"/>
                <w:b/>
              </w:rPr>
              <w:t>备件服务</w:t>
            </w:r>
          </w:p>
          <w:p>
            <w:pPr>
              <w:pStyle w:val="null3"/>
              <w:ind w:firstLine="442"/>
              <w:jc w:val="both"/>
            </w:pPr>
            <w:r>
              <w:rPr>
                <w:sz w:val="22"/>
                <w:b/>
              </w:rPr>
              <w:t>（</w:t>
            </w:r>
            <w:r>
              <w:rPr>
                <w:sz w:val="22"/>
                <w:b/>
              </w:rPr>
              <w:t>1）如</w:t>
            </w:r>
            <w:r>
              <w:rPr>
                <w:sz w:val="22"/>
                <w:b/>
              </w:rPr>
              <w:t>成交人</w:t>
            </w:r>
            <w:r>
              <w:rPr>
                <w:sz w:val="22"/>
                <w:b/>
              </w:rPr>
              <w:t>提供的安全加密卡与</w:t>
            </w:r>
            <w:r>
              <w:rPr>
                <w:sz w:val="22"/>
                <w:b/>
              </w:rPr>
              <w:t>SIM卡合二为一且无法变</w:t>
            </w:r>
            <w:r>
              <w:rPr>
                <w:sz w:val="22"/>
                <w:b/>
                <w:color w:val="000000"/>
              </w:rPr>
              <w:t>更用户号码信</w:t>
            </w:r>
            <w:r>
              <w:rPr>
                <w:sz w:val="22"/>
                <w:b/>
              </w:rPr>
              <w:t>息，</w:t>
            </w:r>
            <w:r>
              <w:rPr>
                <w:sz w:val="22"/>
                <w:b/>
              </w:rPr>
              <w:t>成交人</w:t>
            </w:r>
            <w:r>
              <w:rPr>
                <w:sz w:val="22"/>
                <w:b/>
              </w:rPr>
              <w:t>需按</w:t>
            </w:r>
            <w:r>
              <w:rPr>
                <w:sz w:val="22"/>
                <w:b/>
              </w:rPr>
              <w:t>20%的数量提供备用安全加密卡服务，以满足采购人用户变更和调整需要</w:t>
            </w:r>
            <w:r>
              <w:rPr>
                <w:sz w:val="22"/>
                <w:b/>
              </w:rPr>
              <w:t>。</w:t>
            </w:r>
            <w:r>
              <w:rPr>
                <w:sz w:val="22"/>
                <w:b/>
              </w:rPr>
              <w:t>（备件须放置于采购人指定地点，备件投入使用后，</w:t>
            </w:r>
            <w:r>
              <w:rPr>
                <w:sz w:val="22"/>
                <w:b/>
              </w:rPr>
              <w:t>成交人</w:t>
            </w:r>
            <w:r>
              <w:rPr>
                <w:sz w:val="22"/>
                <w:b/>
              </w:rPr>
              <w:t>需重新提供新备件</w:t>
            </w:r>
            <w:r>
              <w:rPr>
                <w:sz w:val="22"/>
                <w:b/>
              </w:rPr>
              <w:t>，</w:t>
            </w:r>
            <w:r>
              <w:rPr>
                <w:sz w:val="22"/>
                <w:b/>
              </w:rPr>
              <w:t>采购人有权随时抽查</w:t>
            </w:r>
            <w:r>
              <w:rPr>
                <w:sz w:val="22"/>
                <w:b/>
              </w:rPr>
              <w:t>。</w:t>
            </w:r>
            <w:r>
              <w:rPr>
                <w:sz w:val="22"/>
                <w:b/>
              </w:rPr>
              <w:t>）</w:t>
            </w:r>
          </w:p>
          <w:p>
            <w:pPr>
              <w:pStyle w:val="null3"/>
              <w:ind w:firstLine="480"/>
              <w:jc w:val="both"/>
            </w:pPr>
            <w:r>
              <w:rPr>
                <w:sz w:val="22"/>
                <w:b/>
              </w:rPr>
              <w:t>（</w:t>
            </w:r>
            <w:r>
              <w:rPr>
                <w:sz w:val="22"/>
                <w:b/>
              </w:rPr>
              <w:t>2）根据用户要求，对满电电量低于额定电量85%的终端，免费更换原装电池1次。</w:t>
            </w:r>
          </w:p>
          <w:p>
            <w:pPr>
              <w:pStyle w:val="null3"/>
              <w:ind w:firstLine="480"/>
              <w:jc w:val="both"/>
            </w:pPr>
            <w:r>
              <w:rPr>
                <w:sz w:val="22"/>
                <w:b/>
              </w:rPr>
              <w:t>（</w:t>
            </w:r>
            <w:r>
              <w:rPr>
                <w:sz w:val="22"/>
                <w:b/>
              </w:rPr>
              <w:t>3）提供配套四角气囊手机保护壳、每年贴膜、消毒等服务。</w:t>
            </w:r>
          </w:p>
          <w:p>
            <w:pPr>
              <w:pStyle w:val="null3"/>
              <w:ind w:firstLine="480"/>
              <w:jc w:val="both"/>
            </w:pPr>
            <w:r>
              <w:rPr>
                <w:sz w:val="22"/>
                <w:b/>
              </w:rPr>
              <w:t>（</w:t>
            </w:r>
            <w:r>
              <w:rPr>
                <w:sz w:val="22"/>
                <w:b/>
              </w:rPr>
              <w:t>4）若出现安全加密卡损坏，</w:t>
            </w:r>
            <w:r>
              <w:rPr>
                <w:sz w:val="22"/>
                <w:b/>
              </w:rPr>
              <w:t>成交人</w:t>
            </w:r>
            <w:r>
              <w:rPr>
                <w:sz w:val="22"/>
                <w:b/>
              </w:rPr>
              <w:t>需免费更换。</w:t>
            </w:r>
          </w:p>
          <w:p>
            <w:pPr>
              <w:pStyle w:val="null3"/>
              <w:jc w:val="both"/>
            </w:pPr>
            <w:r>
              <w:rPr>
                <w:sz w:val="22"/>
                <w:b/>
                <w:color w:val="000000"/>
              </w:rPr>
              <w:t>★</w:t>
            </w:r>
            <w:r>
              <w:rPr>
                <w:sz w:val="22"/>
                <w:b/>
              </w:rPr>
              <w:t>五、</w:t>
            </w:r>
            <w:r>
              <w:rPr>
                <w:sz w:val="22"/>
                <w:b/>
              </w:rPr>
              <w:t>网络链路维护</w:t>
            </w:r>
          </w:p>
          <w:p>
            <w:pPr>
              <w:pStyle w:val="null3"/>
              <w:ind w:firstLine="480"/>
              <w:jc w:val="both"/>
            </w:pPr>
            <w:r>
              <w:rPr>
                <w:sz w:val="22"/>
                <w:b/>
              </w:rPr>
              <w:t>对网络进行维护，</w:t>
            </w:r>
            <w:r>
              <w:rPr>
                <w:sz w:val="22"/>
                <w:b/>
              </w:rPr>
              <w:t>需从中山市公安局延伸移动信息网至中山市公安局运维中心，</w:t>
            </w:r>
            <w:r>
              <w:rPr>
                <w:sz w:val="22"/>
                <w:b/>
              </w:rPr>
              <w:t>维护链路如下表：</w:t>
            </w:r>
          </w:p>
          <w:tbl>
            <w:tblPr>
              <w:tblInd w:type="dxa" w:w="120"/>
              <w:tblBorders>
                <w:top w:val="none" w:color="000000" w:sz="4"/>
                <w:left w:val="none" w:color="000000" w:sz="4"/>
                <w:bottom w:val="none" w:color="000000" w:sz="4"/>
                <w:right w:val="none" w:color="000000" w:sz="4"/>
                <w:insideH w:val="none"/>
                <w:insideV w:val="none"/>
              </w:tblBorders>
            </w:tblPr>
            <w:tblGrid>
              <w:gridCol w:w="994"/>
              <w:gridCol w:w="2893"/>
              <w:gridCol w:w="1711"/>
            </w:tblGrid>
            <w:tr>
              <w:tc>
                <w:tcPr>
                  <w:tcW w:type="dxa" w:w="99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289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链路名称</w:t>
                  </w:r>
                </w:p>
              </w:tc>
              <w:tc>
                <w:tcPr>
                  <w:tcW w:type="dxa" w:w="171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带宽大小</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移动警务终端到中山市移动警务系统</w:t>
                  </w:r>
                  <w:r>
                    <w:rPr>
                      <w:sz w:val="22"/>
                      <w:b/>
                    </w:rPr>
                    <w:t>(VPN无线连接)</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中山市移动警务系统到广东省公安厅身份认证及安全接入</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中山市移动警务系统到中山本地视频专网（配合边界平台）</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3Gb带宽链路</w:t>
                  </w:r>
                </w:p>
              </w:tc>
            </w:tr>
          </w:tbl>
          <w:p>
            <w:pPr>
              <w:pStyle w:val="null3"/>
              <w:jc w:val="both"/>
            </w:pPr>
            <w:r>
              <w:rPr>
                <w:sz w:val="22"/>
                <w:b/>
              </w:rPr>
              <w:t>六、</w:t>
            </w:r>
            <w:r>
              <w:rPr>
                <w:sz w:val="22"/>
                <w:b/>
              </w:rPr>
              <w:t>现场技术支持</w:t>
            </w:r>
          </w:p>
          <w:p>
            <w:pPr>
              <w:pStyle w:val="null3"/>
              <w:ind w:firstLine="482"/>
              <w:jc w:val="both"/>
            </w:pPr>
            <w:r>
              <w:rPr>
                <w:sz w:val="22"/>
              </w:rPr>
              <w:t>1</w:t>
            </w:r>
            <w:r>
              <w:rPr>
                <w:sz w:val="22"/>
              </w:rPr>
              <w:t>.提供平台定期巡检、故障检查、故障诊断、数据整理、数据备份迁移、服务联调等工作；提供在线7*24小时在线支持服务。</w:t>
            </w:r>
          </w:p>
          <w:p>
            <w:pPr>
              <w:pStyle w:val="null3"/>
              <w:ind w:firstLine="482"/>
              <w:jc w:val="both"/>
            </w:pPr>
            <w:r>
              <w:rPr>
                <w:sz w:val="22"/>
              </w:rPr>
              <w:t>2</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3</w:t>
            </w:r>
            <w:r>
              <w:rPr>
                <w:sz w:val="22"/>
              </w:rPr>
              <w:t>.按需求提供相应的移动警务终端服务、移动警务通信服务、流量套餐配置服务、MDM 终端安全管控服务、安装服务、运维服务，并提供相应的业务办理服务及保障。</w:t>
            </w:r>
          </w:p>
          <w:p>
            <w:pPr>
              <w:pStyle w:val="null3"/>
              <w:ind w:firstLine="480"/>
              <w:jc w:val="both"/>
            </w:pPr>
            <w:r>
              <w:rPr>
                <w:sz w:val="22"/>
              </w:rPr>
              <w:t>4</w:t>
            </w:r>
            <w:r>
              <w:rPr>
                <w:sz w:val="22"/>
              </w:rPr>
              <w:t>.</w:t>
            </w:r>
            <w:r>
              <w:rPr>
                <w:sz w:val="22"/>
              </w:rPr>
              <w:t>成交人</w:t>
            </w:r>
            <w:r>
              <w:rPr>
                <w:sz w:val="22"/>
              </w:rPr>
              <w:t>必</w:t>
            </w:r>
            <w:r>
              <w:rPr>
                <w:sz w:val="22"/>
                <w:color w:val="000000"/>
              </w:rPr>
              <w:t>须向采购人提供本项</w:t>
            </w:r>
            <w:r>
              <w:rPr>
                <w:sz w:val="22"/>
              </w:rPr>
              <w:t>目采购的所有软件模块的安装、测试和维护服务的全部内容。</w:t>
            </w:r>
          </w:p>
          <w:p>
            <w:pPr>
              <w:pStyle w:val="null3"/>
              <w:ind w:firstLine="480"/>
              <w:jc w:val="both"/>
            </w:pPr>
            <w:r>
              <w:rPr>
                <w:sz w:val="22"/>
              </w:rPr>
              <w:t>5</w:t>
            </w:r>
            <w:r>
              <w:rPr>
                <w:sz w:val="22"/>
              </w:rPr>
              <w:t>.</w:t>
            </w:r>
            <w:r>
              <w:rPr>
                <w:sz w:val="22"/>
              </w:rPr>
              <w:t>成交人</w:t>
            </w:r>
            <w:r>
              <w:rPr>
                <w:sz w:val="22"/>
              </w:rPr>
              <w:t>须提供项目所有管理、实施、</w:t>
            </w:r>
            <w:r>
              <w:rPr>
                <w:sz w:val="22"/>
              </w:rPr>
              <w:t>运维</w:t>
            </w:r>
            <w:r>
              <w:rPr>
                <w:sz w:val="22"/>
              </w:rPr>
              <w:t>人</w:t>
            </w:r>
            <w:r>
              <w:rPr>
                <w:sz w:val="22"/>
                <w:color w:val="000000"/>
              </w:rPr>
              <w:t>员的社保证明</w:t>
            </w:r>
            <w:r>
              <w:rPr>
                <w:sz w:val="22"/>
                <w:color w:val="000000"/>
              </w:rPr>
              <w:t>或与其签订的劳动合同或服务协议等资料</w:t>
            </w:r>
            <w:r>
              <w:rPr>
                <w:sz w:val="22"/>
                <w:color w:val="000000"/>
              </w:rPr>
              <w:t>给采购人审核后方可进场。</w:t>
            </w:r>
          </w:p>
          <w:p>
            <w:pPr>
              <w:pStyle w:val="null3"/>
              <w:ind w:firstLine="480"/>
              <w:jc w:val="both"/>
            </w:pPr>
            <w:r>
              <w:rPr>
                <w:sz w:val="22"/>
              </w:rPr>
              <w:t>6</w:t>
            </w:r>
            <w:r>
              <w:rPr>
                <w:sz w:val="22"/>
              </w:rPr>
              <w:t>.服务期内，</w:t>
            </w:r>
            <w:r>
              <w:rPr>
                <w:sz w:val="22"/>
              </w:rPr>
              <w:t>成交人</w:t>
            </w:r>
            <w:r>
              <w:rPr>
                <w:sz w:val="22"/>
              </w:rPr>
              <w:t>对提供的软硬件产品提供质量保证服务及产品免费技术支持售后服务。</w:t>
            </w:r>
          </w:p>
          <w:p>
            <w:pPr>
              <w:pStyle w:val="null3"/>
              <w:jc w:val="both"/>
            </w:pPr>
            <w:r>
              <w:rPr>
                <w:sz w:val="22"/>
                <w:b/>
              </w:rPr>
              <w:t>七、</w:t>
            </w:r>
            <w:r>
              <w:rPr>
                <w:sz w:val="22"/>
                <w:b/>
              </w:rPr>
              <w:t>应急响应时间</w:t>
            </w:r>
          </w:p>
          <w:p>
            <w:pPr>
              <w:pStyle w:val="null3"/>
              <w:ind w:firstLine="220"/>
              <w:jc w:val="both"/>
            </w:pPr>
            <w:r>
              <w:rPr>
                <w:sz w:val="22"/>
              </w:rPr>
              <w:t>▲</w:t>
            </w:r>
            <w:r>
              <w:rPr>
                <w:sz w:val="22"/>
              </w:rPr>
              <w:t>成交人</w:t>
            </w:r>
            <w:r>
              <w:rPr>
                <w:sz w:val="22"/>
              </w:rPr>
              <w:t>提供相应的业务服务及保障。在重大活动安保及节假日期间，能根据采购人的要求，做好支撑保障，必要时能根据要求到现场提供技术支持。工作日要求</w:t>
            </w:r>
            <w:r>
              <w:rPr>
                <w:sz w:val="22"/>
              </w:rPr>
              <w:t>运维</w:t>
            </w:r>
            <w:r>
              <w:rPr>
                <w:sz w:val="22"/>
              </w:rPr>
              <w:t>人员</w:t>
            </w:r>
            <w:r>
              <w:rPr>
                <w:sz w:val="22"/>
              </w:rPr>
              <w:t>5分钟内响应，10分钟内开展故障排查，30分钟内定位问题，1小时内</w:t>
            </w:r>
            <w:r>
              <w:rPr>
                <w:sz w:val="22"/>
              </w:rPr>
              <w:t>将问题解决，如硬件故障要求</w:t>
            </w:r>
            <w:r>
              <w:rPr>
                <w:sz w:val="22"/>
              </w:rPr>
              <w:t>2小时内提供备用硬件到达现场更换。非工作日要求10分钟响应，30分钟内到达现场，2小时内解决问题，硬件故障要求6小时内更换新备件解决问题。</w:t>
            </w:r>
          </w:p>
          <w:p>
            <w:pPr>
              <w:pStyle w:val="null3"/>
              <w:jc w:val="both"/>
            </w:pPr>
            <w:r>
              <w:rPr>
                <w:sz w:val="22"/>
                <w:b/>
              </w:rPr>
              <w:t>八、</w:t>
            </w:r>
            <w:r>
              <w:rPr>
                <w:sz w:val="22"/>
                <w:b/>
              </w:rPr>
              <w:t>设备清单</w:t>
            </w:r>
          </w:p>
          <w:tbl>
            <w:tblPr>
              <w:tblBorders>
                <w:top w:val="none" w:color="000000" w:sz="4"/>
                <w:left w:val="none" w:color="000000" w:sz="4"/>
                <w:bottom w:val="none" w:color="000000" w:sz="4"/>
                <w:right w:val="none" w:color="000000" w:sz="4"/>
                <w:insideH w:val="none"/>
                <w:insideV w:val="none"/>
              </w:tblBorders>
            </w:tblPr>
            <w:tblGrid>
              <w:gridCol w:w="400"/>
              <w:gridCol w:w="717"/>
              <w:gridCol w:w="2608"/>
              <w:gridCol w:w="540"/>
              <w:gridCol w:w="614"/>
              <w:gridCol w:w="707"/>
            </w:tblGrid>
            <w:tr>
              <w:tc>
                <w:tcPr>
                  <w:tcW w:type="dxa" w:w="40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71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2608"/>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54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614"/>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70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警务通：</w:t>
                  </w:r>
                </w:p>
                <w:p>
                  <w:pPr>
                    <w:pStyle w:val="null3"/>
                    <w:jc w:val="both"/>
                  </w:pPr>
                  <w:r>
                    <w:rPr>
                      <w:sz w:val="22"/>
                    </w:rPr>
                    <w:t>1.每月通话不少于700分钟、100条短信、30G互联网流量、30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rPr>
                    <w:t>★</w:t>
                  </w:r>
                  <w:r>
                    <w:rPr>
                      <w:sz w:val="22"/>
                      <w:b/>
                    </w:rPr>
                    <w:t>2.本项目服务期满后若</w:t>
                  </w:r>
                  <w:r>
                    <w:rPr>
                      <w:sz w:val="22"/>
                      <w:b/>
                    </w:rPr>
                    <w:t>成交人</w:t>
                  </w:r>
                  <w:r>
                    <w:rPr>
                      <w:sz w:val="22"/>
                      <w:b/>
                    </w:rPr>
                    <w:t>未中标下一期运维服务项目，需根据采购人要求无条件按照相关法规将所提供本项目的移动通信号码转网至其他运营商。</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w:t>
                  </w:r>
                  <w:r>
                    <w:rPr>
                      <w:sz w:val="22"/>
                    </w:rPr>
                    <w:t>。</w:t>
                  </w:r>
                </w:p>
                <w:p>
                  <w:pPr>
                    <w:pStyle w:val="null3"/>
                    <w:jc w:val="both"/>
                  </w:pPr>
                  <w:r>
                    <w:rPr>
                      <w:sz w:val="22"/>
                    </w:rPr>
                    <w:t>2.性能要求：详见“终端设备清单”。</w:t>
                  </w:r>
                </w:p>
                <w:p>
                  <w:pPr>
                    <w:pStyle w:val="null3"/>
                    <w:jc w:val="both"/>
                  </w:pPr>
                  <w:r>
                    <w:rPr>
                      <w:sz w:val="22"/>
                      <w:b/>
                    </w:rPr>
                    <w:t>★3.如中标终端机型停产，</w:t>
                  </w:r>
                  <w:r>
                    <w:rPr>
                      <w:sz w:val="22"/>
                      <w:b/>
                    </w:rPr>
                    <w:t>成交人</w:t>
                  </w:r>
                  <w:r>
                    <w:rPr>
                      <w:sz w:val="22"/>
                      <w:b/>
                    </w:rPr>
                    <w:t>需提供同品牌同等或更高性能或更高价格（以手机厂家官网价格为准）的替代合规机型。</w:t>
                  </w:r>
                </w:p>
                <w:p>
                  <w:pPr>
                    <w:pStyle w:val="null3"/>
                    <w:jc w:val="both"/>
                  </w:pPr>
                  <w:r>
                    <w:rPr>
                      <w:sz w:val="22"/>
                      <w:b/>
                    </w:rPr>
                    <w:t>★4.</w:t>
                  </w:r>
                  <w:r>
                    <w:rPr>
                      <w:sz w:val="22"/>
                      <w:b/>
                    </w:rPr>
                    <w:t>成交人</w:t>
                  </w:r>
                  <w:r>
                    <w:rPr>
                      <w:sz w:val="22"/>
                      <w:b/>
                    </w:rPr>
                    <w:t>另需提供同款或同品牌更高端备用机，其中终端</w:t>
                  </w:r>
                  <w:r>
                    <w:rPr>
                      <w:sz w:val="22"/>
                      <w:b/>
                    </w:rPr>
                    <w:t>A备用机数量为租赁总数量的1%，终端B备用机数量为租赁总数量的10%。（不满1台需向上折算成1台）</w:t>
                  </w:r>
                </w:p>
                <w:p>
                  <w:pPr>
                    <w:pStyle w:val="null3"/>
                    <w:jc w:val="both"/>
                  </w:pPr>
                  <w:r>
                    <w:rPr>
                      <w:sz w:val="22"/>
                    </w:rPr>
                    <w:t>5.服务期内，本项目所租赁的软硬件</w:t>
                  </w:r>
                  <w:r>
                    <w:rPr>
                      <w:sz w:val="22"/>
                    </w:rPr>
                    <w:t>成交人</w:t>
                  </w:r>
                  <w:r>
                    <w:rPr>
                      <w:sz w:val="22"/>
                    </w:rPr>
                    <w:t>均需免费维保（维修时需免费提供同型号或同品牌符合要求更高型号维修备用机）</w:t>
                  </w:r>
                  <w:r>
                    <w:rPr>
                      <w:sz w:val="22"/>
                    </w:rPr>
                    <w:t>，</w:t>
                  </w:r>
                  <w:r>
                    <w:rPr>
                      <w:sz w:val="22"/>
                    </w:rPr>
                    <w:t>若</w:t>
                  </w:r>
                  <w:r>
                    <w:rPr>
                      <w:sz w:val="22"/>
                    </w:rPr>
                    <w:t>终端设备</w:t>
                  </w:r>
                  <w:r>
                    <w:rPr>
                      <w:sz w:val="22"/>
                    </w:rPr>
                    <w:t>屏幕出现故障</w:t>
                  </w:r>
                  <w:r>
                    <w:rPr>
                      <w:sz w:val="22"/>
                    </w:rPr>
                    <w:t>(人为故意损坏除外）</w:t>
                  </w:r>
                  <w:r>
                    <w:rPr>
                      <w:sz w:val="22"/>
                    </w:rPr>
                    <w:t>成交人</w:t>
                  </w:r>
                  <w:r>
                    <w:rPr>
                      <w:sz w:val="22"/>
                    </w:rPr>
                    <w:t>需免费换屏。</w:t>
                  </w:r>
                </w:p>
                <w:p>
                  <w:pPr>
                    <w:pStyle w:val="null3"/>
                    <w:jc w:val="left"/>
                  </w:pPr>
                  <w:r>
                    <w:rPr>
                      <w:sz w:val="22"/>
                    </w:rPr>
                    <w:t>6.根据</w:t>
                  </w:r>
                  <w:r>
                    <w:rPr>
                      <w:sz w:val="22"/>
                      <w:color w:val="000000"/>
                    </w:rPr>
                    <w:t>采购人</w:t>
                  </w:r>
                  <w:r>
                    <w:rPr>
                      <w:sz w:val="22"/>
                    </w:rPr>
                    <w:t>要求定制开机动画。</w:t>
                  </w:r>
                </w:p>
                <w:p>
                  <w:pPr>
                    <w:pStyle w:val="null3"/>
                    <w:jc w:val="both"/>
                  </w:pPr>
                  <w:r>
                    <w:rPr>
                      <w:sz w:val="22"/>
                    </w:rPr>
                    <w:t>7.服务期满后终端自然报废，不回收。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2.信息安全存储功能：</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3.密码学运算功能：</w:t>
                  </w:r>
                </w:p>
                <w:p>
                  <w:pPr>
                    <w:pStyle w:val="null3"/>
                    <w:jc w:val="both"/>
                  </w:pPr>
                  <w:r>
                    <w:rPr>
                      <w:sz w:val="22"/>
                    </w:rPr>
                    <w:t>安全加密卡主要提供的密码学运算主要有：随机数生成国密</w:t>
                  </w:r>
                  <w:r>
                    <w:rPr>
                      <w:sz w:val="22"/>
                    </w:rPr>
                    <w:t>SM1 算法、国密 SM2 算法、SHA1 杂凑算法、RSA1024 算法等，其余要求详见“安全加密卡服务需求”。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1.开放平台API功能：提供管控能力开放 API，方便与统一业务平台和安全接入平台系统进行对接集成。还可以对界面进行定制化。</w:t>
                  </w:r>
                </w:p>
                <w:p>
                  <w:pPr>
                    <w:pStyle w:val="null3"/>
                    <w:jc w:val="both"/>
                  </w:pPr>
                  <w:r>
                    <w:rPr>
                      <w:sz w:val="19"/>
                    </w:rPr>
                    <w:t xml:space="preserve"> </w:t>
                  </w:r>
                </w:p>
                <w:p>
                  <w:pPr>
                    <w:pStyle w:val="null3"/>
                    <w:jc w:val="both"/>
                  </w:pPr>
                  <w:r>
                    <w:rPr>
                      <w:sz w:val="22"/>
                      <w:b/>
                    </w:rPr>
                    <w:t>▲</w:t>
                  </w:r>
                  <w:r>
                    <w:rPr>
                      <w:sz w:val="22"/>
                    </w:rPr>
                    <w:t>2.客户端SDK 能力：以SDK的形式提供所有客户端功能。公安自行开发的或者第三方警务应用均可以集成该SDK实现设备管理的功能。</w:t>
                  </w:r>
                </w:p>
                <w:p>
                  <w:pPr>
                    <w:pStyle w:val="null3"/>
                    <w:jc w:val="both"/>
                  </w:pPr>
                  <w:r>
                    <w:rPr>
                      <w:sz w:val="22"/>
                    </w:rPr>
                    <w:t>3.大屏显示：支持在系统首页大屏显示系统关键数据，包括：设备状态、用户信息、系统状态监控、设备状态、设备违规情况、策略执行情况、应用安装情况等关键数据显示。</w:t>
                  </w:r>
                </w:p>
                <w:p>
                  <w:pPr>
                    <w:pStyle w:val="null3"/>
                    <w:jc w:val="both"/>
                  </w:pPr>
                  <w:r>
                    <w:rPr>
                      <w:sz w:val="22"/>
                    </w:rPr>
                    <w:t>4.在线帮助：管理平台支持在线帮助的功能，在每个页面上点击右上角的问号，即可在浏览器新的Tab页打开当前所在页面的帮助信息。帮助信息包括每个功能页面的菜单导航操作、功能说明、FAQ、常用名词解释等信息。</w:t>
                  </w:r>
                </w:p>
                <w:p>
                  <w:pPr>
                    <w:pStyle w:val="null3"/>
                    <w:jc w:val="both"/>
                  </w:pPr>
                  <w:r>
                    <w:rPr>
                      <w:sz w:val="22"/>
                    </w:rPr>
                    <w:t>5.管理员分级权限细分至操作：管理平台提供的权限模板可以将权限分配至每个模块下面对应的操作，实现更细粒度的控制。同时，管理员还可以选择不同的权限模板快速创建下级管理员。</w:t>
                  </w:r>
                </w:p>
                <w:p>
                  <w:pPr>
                    <w:pStyle w:val="null3"/>
                    <w:jc w:val="both"/>
                  </w:pPr>
                  <w:r>
                    <w:rPr>
                      <w:sz w:val="22"/>
                    </w:rPr>
                    <w:t>6.移动控制台：提供管理平台的移动APP，支持双因子验证、自动登录和IP锁定功能。在移动管理控制台可进行系统监控和部分轻量操作。</w:t>
                  </w:r>
                </w:p>
                <w:p>
                  <w:pPr>
                    <w:pStyle w:val="null3"/>
                    <w:jc w:val="both"/>
                  </w:pPr>
                  <w:r>
                    <w:rPr>
                      <w:sz w:val="22"/>
                    </w:rPr>
                    <w:t>7.二维码激活：支持通过二维码下载客户端，通过扫描二维码激活设备，支持在用户列表预览/下载激活二维码，提高激活工作效率。</w:t>
                  </w:r>
                </w:p>
                <w:p>
                  <w:pPr>
                    <w:pStyle w:val="null3"/>
                    <w:jc w:val="both"/>
                  </w:pPr>
                  <w:r>
                    <w:rPr>
                      <w:sz w:val="22"/>
                    </w:rPr>
                    <w:t>8.用户扩展字段：管理员可以给用户添加扩展字段，用于保存用户的扩展信息如警号，最多五个字段。</w:t>
                  </w:r>
                </w:p>
                <w:p>
                  <w:pPr>
                    <w:pStyle w:val="null3"/>
                    <w:jc w:val="both"/>
                  </w:pPr>
                  <w:r>
                    <w:rPr>
                      <w:sz w:val="22"/>
                    </w:rPr>
                    <w:t>9.用户标签：支持静态标签和动态标签，可根据删选条件灵活设置标签。</w:t>
                  </w:r>
                </w:p>
                <w:p>
                  <w:pPr>
                    <w:pStyle w:val="null3"/>
                    <w:jc w:val="both"/>
                  </w:pPr>
                  <w:r>
                    <w:rPr>
                      <w:sz w:val="22"/>
                    </w:rPr>
                    <w:t>10.必装应用设置：下发或更新警务应用时，提供多种灵活设置，可以设置应用必装或按需安装，支持静默安装、按时安装。并可统计用户应用安装情况。</w:t>
                  </w:r>
                </w:p>
                <w:p>
                  <w:pPr>
                    <w:pStyle w:val="null3"/>
                    <w:jc w:val="both"/>
                  </w:pPr>
                  <w:r>
                    <w:rPr>
                      <w:sz w:val="22"/>
                    </w:rPr>
                    <w:t>11.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pPr>
                    <w:pStyle w:val="null3"/>
                    <w:jc w:val="both"/>
                  </w:pPr>
                  <w:r>
                    <w:rPr>
                      <w:sz w:val="22"/>
                    </w:rPr>
                    <w:t>12.移动杀毒：提供企业杀毒客户端，支持配置自动扫描和处理危险的应用程序，手动扫描、升级病毒库，支持记录设备的所有杀毒记录，包括扫描时间、扫描应用数量、危险应用数量。</w:t>
                  </w:r>
                </w:p>
                <w:p>
                  <w:pPr>
                    <w:pStyle w:val="null3"/>
                    <w:jc w:val="both"/>
                  </w:pPr>
                  <w:r>
                    <w:rPr>
                      <w:sz w:val="22"/>
                    </w:rPr>
                    <w:t>13.安全浏览器：提供安全浏览器功能，支持设置网址黑白名单，设置书签，上传网址访问记录功能。</w:t>
                  </w:r>
                </w:p>
                <w:p>
                  <w:pPr>
                    <w:pStyle w:val="null3"/>
                    <w:jc w:val="both"/>
                  </w:pPr>
                  <w:r>
                    <w:rPr>
                      <w:sz w:val="22"/>
                    </w:rPr>
                    <w:t>14.远程协助：支持远程协助功能，当警务终端用户出现问题时，可在管理后台远程协助显示终端界面，快速解决问题，提高工作效率。</w:t>
                  </w:r>
                </w:p>
                <w:p>
                  <w:pPr>
                    <w:pStyle w:val="null3"/>
                    <w:jc w:val="both"/>
                  </w:pPr>
                  <w:r>
                    <w:rPr>
                      <w:sz w:val="22"/>
                    </w:rPr>
                    <w:t>15.时间/地理WL：支持通过时间或地理纬度实现WL功能，支持在WL内连续锁屏、配置移动数据WF、禁用摄像头、禁用蓝牙、相机安全提示、安全提示、通话白名单。</w:t>
                  </w:r>
                </w:p>
                <w:p>
                  <w:pPr>
                    <w:pStyle w:val="null3"/>
                    <w:jc w:val="both"/>
                  </w:pPr>
                  <w:r>
                    <w:rPr>
                      <w:sz w:val="22"/>
                    </w:rPr>
                    <w:t>16.机卡绑定：可设置机卡绑定策略，防止用户私自更换SIM 卡。</w:t>
                  </w:r>
                </w:p>
                <w:p>
                  <w:pPr>
                    <w:pStyle w:val="null3"/>
                    <w:jc w:val="both"/>
                  </w:pPr>
                  <w:r>
                    <w:rPr>
                      <w:sz w:val="22"/>
                    </w:rPr>
                    <w:t>17.报表：强大的报表功能，支持提供设备激活记录、资产报表、设备已安装应用报表、设备淘汰报表、设备违规处理报表、设备杀毒报表、UEM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p>
                  <w:pPr>
                    <w:pStyle w:val="null3"/>
                    <w:jc w:val="both"/>
                  </w:pPr>
                  <w:r>
                    <w:rPr>
                      <w:sz w:val="22"/>
                    </w:rPr>
                    <w:t>▲18.具备“一终端一台账”管理功能，对警务通终端的SN码、用户个人信息(姓名、警号、身份证号码、警务通号码、所属单位、职务职级)、安全智能加密卡介质编号、终端流转使用记录等进行管理，须具有excel批量导入导出功能。</w:t>
                  </w:r>
                </w:p>
                <w:p>
                  <w:pPr>
                    <w:pStyle w:val="null3"/>
                    <w:jc w:val="both"/>
                  </w:pPr>
                  <w:r>
                    <w:rPr>
                      <w:sz w:val="22"/>
                    </w:rPr>
                    <w:t>▲19.认证需求：</w:t>
                  </w:r>
                </w:p>
                <w:p>
                  <w:pPr>
                    <w:pStyle w:val="null3"/>
                    <w:jc w:val="both"/>
                  </w:pPr>
                  <w:r>
                    <w:rPr>
                      <w:sz w:val="22"/>
                    </w:rPr>
                    <w:t>（</w:t>
                  </w:r>
                  <w:r>
                    <w:rPr>
                      <w:sz w:val="22"/>
                    </w:rPr>
                    <w:t>1）具备等保三级备案证明</w:t>
                  </w:r>
                  <w:r>
                    <w:rPr>
                      <w:sz w:val="22"/>
                      <w:b/>
                    </w:rPr>
                    <w:t>（提供证书复印件或扫描件）</w:t>
                  </w:r>
                  <w:r>
                    <w:rPr>
                      <w:sz w:val="22"/>
                    </w:rPr>
                    <w:t>；</w:t>
                  </w:r>
                </w:p>
                <w:p>
                  <w:pPr>
                    <w:pStyle w:val="null3"/>
                    <w:jc w:val="both"/>
                  </w:pPr>
                  <w:r>
                    <w:rPr>
                      <w:sz w:val="22"/>
                    </w:rPr>
                    <w:t>（</w:t>
                  </w:r>
                  <w:r>
                    <w:rPr>
                      <w:sz w:val="22"/>
                    </w:rPr>
                    <w:t>2）通过公安部GA/T 1466.2 标准检测报告；</w:t>
                  </w:r>
                </w:p>
                <w:p>
                  <w:pPr>
                    <w:pStyle w:val="null3"/>
                    <w:jc w:val="both"/>
                  </w:pPr>
                  <w:r>
                    <w:rPr>
                      <w:sz w:val="22"/>
                    </w:rPr>
                    <w:t>（</w:t>
                  </w:r>
                  <w:r>
                    <w:rPr>
                      <w:sz w:val="22"/>
                    </w:rPr>
                    <w:t>3）具备《IT 产品信息安全认证证书》。</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1.移动警务系统终端到中山市局移动警务系统（VPN无线连接）3Gb带宽链路1条。</w:t>
                  </w:r>
                </w:p>
                <w:p>
                  <w:pPr>
                    <w:pStyle w:val="null3"/>
                    <w:jc w:val="both"/>
                  </w:pPr>
                  <w:r>
                    <w:rPr>
                      <w:sz w:val="22"/>
                    </w:rPr>
                    <w:t>2.中山市局移动警务系统到广东省公安厅身份认证及安全接入3Gb带宽链路1条。</w:t>
                  </w:r>
                </w:p>
                <w:p>
                  <w:pPr>
                    <w:pStyle w:val="null3"/>
                    <w:jc w:val="both"/>
                  </w:pPr>
                  <w:r>
                    <w:rPr>
                      <w:sz w:val="22"/>
                    </w:rPr>
                    <w:t>3.中山市局移动警务系统到中山本地视频专网的3Gb带宽链路1条。</w:t>
                  </w:r>
                </w:p>
                <w:p>
                  <w:pPr>
                    <w:pStyle w:val="null3"/>
                    <w:jc w:val="both"/>
                  </w:pPr>
                  <w:r>
                    <w:rPr>
                      <w:sz w:val="22"/>
                    </w:rPr>
                    <w:t>▲4.实现上述链路的双备份；实现中山移动信息网与广东省厅移动信息网互联互通，按照省厅规则进行部署；</w:t>
                  </w:r>
                  <w:r>
                    <w:rPr>
                      <w:sz w:val="22"/>
                    </w:rPr>
                    <w:t>成交人</w:t>
                  </w:r>
                  <w:r>
                    <w:rPr>
                      <w:sz w:val="22"/>
                    </w:rPr>
                    <w:t>须无条件配合和</w:t>
                  </w:r>
                  <w:r>
                    <w:rPr>
                      <w:sz w:val="22"/>
                      <w:color w:val="000000"/>
                    </w:rPr>
                    <w:t>协助采购人移</w:t>
                  </w:r>
                  <w:r>
                    <w:rPr>
                      <w:sz w:val="22"/>
                    </w:rPr>
                    <w:t>动警务终端通过本项目链路接入移动警务系统。</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1.提供平台定期巡检、故障检查、故障诊断、数据整理、数据备份迁移、服务联调等工作；提供在线7*24小时在线支持服务。</w:t>
                  </w:r>
                </w:p>
                <w:p>
                  <w:pPr>
                    <w:pStyle w:val="null3"/>
                    <w:jc w:val="both"/>
                  </w:pPr>
                  <w:r>
                    <w:rPr>
                      <w:sz w:val="22"/>
                    </w:rPr>
                    <w:t>2.移动平台终端软件版本配合省厅平台定期升级服务，包括新终端适配、软件功能升级、应用测试和适配、平台功能迭代升级等服务。</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bl>
          <w:p>
            <w:pPr>
              <w:pStyle w:val="null3"/>
              <w:jc w:val="both"/>
            </w:pPr>
            <w:r>
              <w:rPr>
                <w:sz w:val="22"/>
                <w:b/>
              </w:rPr>
              <w:t>九、</w:t>
            </w:r>
            <w:r>
              <w:rPr>
                <w:sz w:val="22"/>
                <w:b/>
              </w:rPr>
              <w:t>终端设备清单</w:t>
            </w:r>
          </w:p>
          <w:p>
            <w:pPr>
              <w:pStyle w:val="null3"/>
              <w:jc w:val="both"/>
            </w:pPr>
            <w:r>
              <w:rPr>
                <w:sz w:val="22"/>
                <w:b/>
              </w:rPr>
              <w:t>（</w:t>
            </w:r>
            <w:r>
              <w:rPr>
                <w:sz w:val="22"/>
                <w:b/>
              </w:rPr>
              <w:t>一</w:t>
            </w:r>
            <w:r>
              <w:rPr>
                <w:sz w:val="22"/>
                <w:b/>
              </w:rPr>
              <w:t>）</w:t>
            </w:r>
            <w:r>
              <w:rPr>
                <w:sz w:val="22"/>
                <w:b/>
              </w:rPr>
              <w:t>终端</w:t>
            </w:r>
            <w:r>
              <w:rPr>
                <w:sz w:val="22"/>
                <w:b/>
              </w:rPr>
              <w:t>A参数</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1021"/>
              <w:gridCol w:w="4124"/>
            </w:tblGrid>
            <w:tr>
              <w:tc>
                <w:tcPr>
                  <w:tcW w:type="dxa" w:w="44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102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4124"/>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技术参数</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w:t>
                  </w:r>
                  <w:r>
                    <w:rPr>
                      <w:sz w:val="22"/>
                      <w:b/>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w:t>
                  </w:r>
                  <w:r>
                    <w:rPr>
                      <w:sz w:val="22"/>
                      <w:b/>
                      <w:color w:val="000000"/>
                    </w:rPr>
                    <w:t>(提供证书复印件或扫描件或</w:t>
                  </w:r>
                  <w:r>
                    <w:rPr>
                      <w:sz w:val="22"/>
                      <w:b/>
                      <w:color w:val="000000"/>
                    </w:rPr>
                    <w:t>其他</w:t>
                  </w:r>
                  <w:r>
                    <w:rPr>
                      <w:sz w:val="22"/>
                      <w:b/>
                      <w:color w:val="000000"/>
                    </w:rPr>
                    <w:t>证明材料）</w:t>
                  </w:r>
                  <w:r>
                    <w:rPr>
                      <w:sz w:val="22"/>
                      <w:color w:val="000000"/>
                    </w:rPr>
                    <w:t>；</w:t>
                  </w:r>
                </w:p>
                <w:p>
                  <w:pPr>
                    <w:pStyle w:val="null3"/>
                    <w:jc w:val="left"/>
                  </w:pPr>
                  <w:r>
                    <w:rPr>
                      <w:sz w:val="22"/>
                      <w:color w:val="000000"/>
                    </w:rPr>
                    <w:t>3.终端均需含原装充电器、充电线。</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22"/>
                      <w:color w:val="000000"/>
                    </w:rPr>
                    <w:t>1.安卓Android10.0 及以上或国产操作系统；</w:t>
                  </w:r>
                </w:p>
                <w:p>
                  <w:pPr>
                    <w:pStyle w:val="null3"/>
                    <w:spacing w:before="105" w:after="105"/>
                    <w:jc w:val="left"/>
                  </w:pPr>
                  <w:r>
                    <w:rPr>
                      <w:sz w:val="22"/>
                    </w:rPr>
                    <w:t>▲</w:t>
                  </w:r>
                  <w:r>
                    <w:rPr>
                      <w:sz w:val="22"/>
                      <w:color w:val="000000"/>
                    </w:rPr>
                    <w:t>2.支持基于国产自主操作系统开发的安全双系统，可按需适配生态应用和系统版本定制，提供第三方权威检测机构的国产化测评证书。</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≥8核，最高主频≥2.6GHz。</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color w:val="000000"/>
                    </w:rPr>
                    <w:t>▲2.网络制式应支持4G以上移动通信网络，全网通，双卡双待双通。</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▲运行内存（RAM）≥12GB，机身内存（ROM）≥256GB。</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1.后置摄像头：≥5000万像素超光变摄像头(OIS光学防抖)，≥1200万像素超广角摄像头，≥1200万像素长焦摄像头（OIS光学防抖），支持自动对焦；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2"/>
                      <w:color w:val="000000"/>
                    </w:rPr>
                    <w:t>传输功能</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b/>
                      <w:color w:val="000000"/>
                    </w:rPr>
                    <w:t>支持单</w:t>
                  </w:r>
                  <w:r>
                    <w:rPr>
                      <w:sz w:val="22"/>
                      <w:b/>
                      <w:color w:val="000000"/>
                    </w:rPr>
                    <w:t>-北-斗功能。（请在</w:t>
                  </w:r>
                  <w:r>
                    <w:rPr>
                      <w:sz w:val="22"/>
                      <w:b/>
                      <w:color w:val="000000"/>
                    </w:rPr>
                    <w:t>响应文件</w:t>
                  </w:r>
                  <w:r>
                    <w:rPr>
                      <w:sz w:val="22"/>
                      <w:b/>
                      <w:color w:val="000000"/>
                    </w:rPr>
                    <w:t>格式十</w:t>
                  </w:r>
                  <w:r>
                    <w:rPr>
                      <w:sz w:val="22"/>
                      <w:b/>
                      <w:color w:val="000000"/>
                    </w:rPr>
                    <w:t>“承诺函”提供承诺）</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持在</w:t>
                  </w:r>
                  <w:r>
                    <w:rPr>
                      <w:sz w:val="22"/>
                      <w:color w:val="000000"/>
                    </w:rPr>
                    <w:t>GB/T 4208-2017（国内）标准下达到 IP68级防尘抗水能力。</w:t>
                  </w:r>
                </w:p>
              </w:tc>
            </w:tr>
            <w:tr>
              <w:tc>
                <w:tcPr>
                  <w:tcW w:type="dxa" w:w="441"/>
                  <w:vMerge/>
                  <w:tcBorders>
                    <w:top w:val="none" w:color="000000" w:sz="4"/>
                    <w:left w:val="single" w:color="000000" w:sz="4"/>
                    <w:bottom w:val="single" w:color="000000" w:sz="4"/>
                    <w:right w:val="single" w:color="000000" w:sz="4"/>
                  </w:tcBorders>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4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1.工作系统和互联网系统能手动任意切换，支持指纹切换、快捷按钮切换；</w:t>
                  </w:r>
                </w:p>
                <w:p>
                  <w:pPr>
                    <w:pStyle w:val="null3"/>
                    <w:jc w:val="both"/>
                  </w:pPr>
                  <w:r>
                    <w:rPr>
                      <w:sz w:val="22"/>
                      <w:color w:val="000000"/>
                    </w:rPr>
                    <w:t>2.工作系统应具备语音电话白名单或者等同功能；</w:t>
                  </w:r>
                </w:p>
                <w:p>
                  <w:pPr>
                    <w:pStyle w:val="null3"/>
                    <w:jc w:val="both"/>
                  </w:pPr>
                  <w:r>
                    <w:rPr>
                      <w:sz w:val="22"/>
                    </w:rPr>
                    <w:t>▲</w:t>
                  </w:r>
                  <w:r>
                    <w:rPr>
                      <w:sz w:val="22"/>
                      <w:color w:val="000000"/>
                    </w:rPr>
                    <w:t>3.工作系统可支持对接主流警务通应用软件，免费开放接口，并能提供相应的技术支撑；</w:t>
                  </w:r>
                </w:p>
                <w:p>
                  <w:pPr>
                    <w:pStyle w:val="null3"/>
                    <w:jc w:val="both"/>
                  </w:pPr>
                  <w:r>
                    <w:rPr>
                      <w:sz w:val="22"/>
                      <w:color w:val="000000"/>
                    </w:rPr>
                    <w:t>4.终端可按需求出厂预制主流警务软件及APN 参数。</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0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4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1.尺寸应为≥6.6 英寸；</w:t>
                  </w:r>
                </w:p>
                <w:p>
                  <w:pPr>
                    <w:pStyle w:val="null3"/>
                    <w:jc w:val="both"/>
                  </w:pPr>
                  <w:r>
                    <w:rPr>
                      <w:sz w:val="22"/>
                      <w:color w:val="000000"/>
                    </w:rPr>
                    <w:t>2.色彩应为≥10.7亿色， P3广色域；</w:t>
                  </w:r>
                </w:p>
                <w:p>
                  <w:pPr>
                    <w:pStyle w:val="null3"/>
                    <w:jc w:val="both"/>
                  </w:pPr>
                  <w:r>
                    <w:rPr>
                      <w:sz w:val="22"/>
                      <w:color w:val="000000"/>
                    </w:rPr>
                    <w:t>3.屏幕类型：OLED 显示屏；</w:t>
                  </w:r>
                </w:p>
                <w:p>
                  <w:pPr>
                    <w:pStyle w:val="null3"/>
                    <w:jc w:val="both"/>
                  </w:pPr>
                  <w:r>
                    <w:rPr>
                      <w:sz w:val="22"/>
                    </w:rPr>
                    <w:t>▲</w:t>
                  </w:r>
                  <w:r>
                    <w:rPr>
                      <w:sz w:val="22"/>
                      <w:color w:val="000000"/>
                    </w:rPr>
                    <w:t>4.分辨率≥FHD+ 2688 × 1216像素；</w:t>
                  </w:r>
                </w:p>
                <w:p>
                  <w:pPr>
                    <w:pStyle w:val="null3"/>
                    <w:jc w:val="both"/>
                  </w:pPr>
                  <w:r>
                    <w:rPr>
                      <w:sz w:val="22"/>
                      <w:color w:val="000000"/>
                    </w:rPr>
                    <w:t>5.多点触控触摸屏，最多支持10点触控。</w:t>
                  </w:r>
                </w:p>
              </w:tc>
            </w:tr>
            <w:tr>
              <w:tc>
                <w:tcPr>
                  <w:tcW w:type="dxa" w:w="441"/>
                  <w:vMerge/>
                  <w:tcBorders>
                    <w:top w:val="none" w:color="000000" w:sz="4"/>
                    <w:left w:val="singl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4124"/>
                  <w:vMerge/>
                  <w:tcBorders>
                    <w:top w:val="none" w:color="000000" w:sz="4"/>
                    <w:left w:val="non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4124"/>
                  <w:vMerge/>
                  <w:tcBorders>
                    <w:top w:val="none" w:color="000000" w:sz="4"/>
                    <w:left w:val="non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4124"/>
                  <w:vMerge/>
                  <w:tcBorders>
                    <w:top w:val="none" w:color="000000" w:sz="4"/>
                    <w:left w:val="non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10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4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1.使用锂聚合物电池；</w:t>
                  </w:r>
                </w:p>
                <w:p>
                  <w:pPr>
                    <w:pStyle w:val="null3"/>
                    <w:jc w:val="both"/>
                  </w:pPr>
                  <w:r>
                    <w:rPr>
                      <w:sz w:val="22"/>
                      <w:color w:val="000000"/>
                    </w:rPr>
                    <w:t>2.电池容量≥4650mA，支持不低于66W快充。</w:t>
                  </w:r>
                </w:p>
              </w:tc>
            </w:tr>
            <w:tr>
              <w:tc>
                <w:tcPr>
                  <w:tcW w:type="dxa" w:w="441"/>
                  <w:vMerge/>
                  <w:tcBorders>
                    <w:top w:val="none" w:color="000000" w:sz="4"/>
                    <w:left w:val="singl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4124"/>
                  <w:vMerge/>
                  <w:tcBorders>
                    <w:top w:val="none" w:color="000000" w:sz="4"/>
                    <w:left w:val="none" w:color="000000" w:sz="4"/>
                    <w:bottom w:val="single" w:color="000000" w:sz="4"/>
                    <w:right w:val="single" w:color="000000" w:sz="4"/>
                  </w:tcBorders>
                </w:tcPr>
                <w:p/>
              </w:tc>
            </w:tr>
          </w:tbl>
          <w:tbl>
            <w:tblPr>
              <w:tblInd w:type="dxa" w:w="240"/>
              <w:tblBorders>
                <w:top w:val="none" w:color="000000" w:sz="4"/>
                <w:left w:val="none" w:color="000000" w:sz="4"/>
                <w:bottom w:val="none" w:color="000000" w:sz="4"/>
                <w:right w:val="none" w:color="000000" w:sz="4"/>
                <w:insideH w:val="none"/>
                <w:insideV w:val="none"/>
              </w:tblBorders>
            </w:tblPr>
            <w:tblGrid/>
            <w:tr/>
            <w:tr/>
            <w:tr/>
            <w:tr/>
          </w:tbl>
          <w:p>
            <w:pPr>
              <w:pStyle w:val="null3"/>
              <w:jc w:val="both"/>
            </w:pPr>
            <w:r>
              <w:rPr>
                <w:sz w:val="22"/>
                <w:b/>
              </w:rPr>
              <w:t>（</w:t>
            </w:r>
            <w:r>
              <w:rPr>
                <w:sz w:val="22"/>
                <w:b/>
              </w:rPr>
              <w:t>二</w:t>
            </w:r>
            <w:r>
              <w:rPr>
                <w:sz w:val="22"/>
                <w:b/>
              </w:rPr>
              <w:t>）</w:t>
            </w:r>
            <w:r>
              <w:rPr>
                <w:sz w:val="22"/>
                <w:b/>
              </w:rPr>
              <w:t>终端</w:t>
            </w:r>
            <w:r>
              <w:rPr>
                <w:sz w:val="22"/>
                <w:b/>
              </w:rPr>
              <w:t>B参数</w:t>
            </w:r>
          </w:p>
          <w:tbl>
            <w:tblPr>
              <w:tblInd w:type="dxa" w:w="15"/>
              <w:tblBorders>
                <w:top w:val="none" w:color="000000" w:sz="4"/>
                <w:left w:val="none" w:color="000000" w:sz="4"/>
                <w:bottom w:val="none" w:color="000000" w:sz="4"/>
                <w:right w:val="none" w:color="000000" w:sz="4"/>
                <w:insideH w:val="none"/>
                <w:insideV w:val="none"/>
              </w:tblBorders>
            </w:tblPr>
            <w:tblGrid>
              <w:gridCol w:w="462"/>
              <w:gridCol w:w="744"/>
              <w:gridCol w:w="4392"/>
            </w:tblGrid>
            <w:tr>
              <w:tc>
                <w:tcPr>
                  <w:tcW w:type="dxa" w:w="46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744"/>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4392"/>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2"/>
                      <w:b/>
                      <w:color w:val="000000"/>
                    </w:rPr>
                    <w:t>技术参数</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w:t>
                  </w:r>
                  <w:r>
                    <w:rPr>
                      <w:sz w:val="22"/>
                      <w:b/>
                      <w:color w:val="000000"/>
                    </w:rPr>
                    <w:t>(提供证书复印件或扫描件或</w:t>
                  </w:r>
                  <w:r>
                    <w:rPr>
                      <w:sz w:val="22"/>
                      <w:b/>
                      <w:color w:val="000000"/>
                    </w:rPr>
                    <w:t>其他</w:t>
                  </w:r>
                  <w:r>
                    <w:rPr>
                      <w:sz w:val="22"/>
                      <w:b/>
                      <w:color w:val="000000"/>
                    </w:rPr>
                    <w:t>证明材料）</w:t>
                  </w:r>
                  <w:r>
                    <w:rPr>
                      <w:sz w:val="22"/>
                      <w:color w:val="000000"/>
                    </w:rPr>
                    <w:t>；</w:t>
                  </w:r>
                </w:p>
                <w:p>
                  <w:pPr>
                    <w:pStyle w:val="null3"/>
                    <w:jc w:val="left"/>
                  </w:pPr>
                  <w:r>
                    <w:rPr>
                      <w:sz w:val="22"/>
                      <w:color w:val="000000"/>
                    </w:rPr>
                    <w:t>3.终端均需含原装充电器、充电线。</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1.安卓Android10.0 及以上或国产操作系统；</w:t>
                  </w:r>
                </w:p>
                <w:p>
                  <w:pPr>
                    <w:pStyle w:val="null3"/>
                    <w:spacing w:before="105" w:after="105"/>
                    <w:jc w:val="left"/>
                  </w:pPr>
                  <w:r>
                    <w:rPr>
                      <w:sz w:val="22"/>
                      <w:color w:val="000000"/>
                    </w:rPr>
                    <w:t>▲</w:t>
                  </w:r>
                  <w:r>
                    <w:rPr>
                      <w:sz w:val="22"/>
                      <w:color w:val="000000"/>
                    </w:rPr>
                    <w:t>2.支持基于国产自主操作系统开发的安全双系统，可按需适配生态应用和系统版本定制，</w:t>
                  </w:r>
                  <w:r>
                    <w:rPr>
                      <w:sz w:val="22"/>
                      <w:b/>
                      <w:color w:val="000000"/>
                    </w:rPr>
                    <w:t>提供第三方权威检测机构的国产化测评证书。</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▲≥8核，最高主频≥2.6GHz。</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rPr>
                    <w:t>▲</w:t>
                  </w:r>
                  <w:r>
                    <w:rPr>
                      <w:sz w:val="22"/>
                      <w:color w:val="000000"/>
                    </w:rPr>
                    <w:t>2.网络制式应支持4G以上移动通信网络，全网通，双卡双待双通。</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RAM）≥12GB，机身内存（ROM）≥512GB。</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1.后置摄像头：≥5000万像素超光变摄像头(OIS光学防抖)，≥1200万像素超广角摄像头，≥4800万像素长焦摄像头（OIS光学防抖），支持自动对焦；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★支持单-北-斗功能。（请在</w:t>
                  </w:r>
                  <w:r>
                    <w:rPr>
                      <w:sz w:val="22"/>
                      <w:b/>
                      <w:color w:val="000000"/>
                    </w:rPr>
                    <w:t>响应文件</w:t>
                  </w:r>
                  <w:r>
                    <w:rPr>
                      <w:sz w:val="22"/>
                      <w:b/>
                      <w:color w:val="000000"/>
                    </w:rPr>
                    <w:t>格式十</w:t>
                  </w:r>
                  <w:r>
                    <w:rPr>
                      <w:sz w:val="22"/>
                      <w:b/>
                      <w:color w:val="000000"/>
                    </w:rPr>
                    <w:t>“承诺函”提供承诺）</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支持在</w:t>
                  </w:r>
                  <w:r>
                    <w:rPr>
                      <w:sz w:val="22"/>
                      <w:color w:val="000000"/>
                    </w:rPr>
                    <w:t>GB/T 4208-2017（国内）标准下达到 IP68 级防尘抗水能力。</w:t>
                  </w: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1.工作系统和互联网系统能手动任意切换，支持指纹切换、快捷按钮切换；</w:t>
                  </w:r>
                </w:p>
                <w:p>
                  <w:pPr>
                    <w:pStyle w:val="null3"/>
                    <w:jc w:val="left"/>
                  </w:pPr>
                  <w:r>
                    <w:rPr>
                      <w:sz w:val="22"/>
                      <w:color w:val="000000"/>
                    </w:rPr>
                    <w:t>2.工作系统应具备语音电话白名单或者等同功能；</w:t>
                  </w:r>
                </w:p>
                <w:p>
                  <w:pPr>
                    <w:pStyle w:val="null3"/>
                    <w:jc w:val="left"/>
                  </w:pPr>
                  <w:r>
                    <w:rPr>
                      <w:sz w:val="22"/>
                      <w:color w:val="000000"/>
                    </w:rPr>
                    <w:t>3.工作系统可支持对接主流警务通应用软件，免费开放接口，并能提供相应的技术支撑；</w:t>
                  </w:r>
                </w:p>
                <w:p>
                  <w:pPr>
                    <w:pStyle w:val="null3"/>
                    <w:jc w:val="left"/>
                  </w:pPr>
                  <w:r>
                    <w:rPr>
                      <w:sz w:val="22"/>
                      <w:color w:val="000000"/>
                    </w:rPr>
                    <w:t>4.双系统终端可按照需求出厂预制主流警务软件及APN 参数。</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4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1.尺寸应为≥6.8英寸；</w:t>
                  </w:r>
                </w:p>
                <w:p>
                  <w:pPr>
                    <w:pStyle w:val="null3"/>
                    <w:jc w:val="left"/>
                  </w:pPr>
                  <w:r>
                    <w:rPr>
                      <w:sz w:val="22"/>
                      <w:color w:val="000000"/>
                    </w:rPr>
                    <w:t>2.色彩应为≥10.7亿色， P3 广色域；</w:t>
                  </w:r>
                </w:p>
                <w:p>
                  <w:pPr>
                    <w:pStyle w:val="null3"/>
                    <w:jc w:val="left"/>
                  </w:pPr>
                  <w:r>
                    <w:rPr>
                      <w:sz w:val="22"/>
                      <w:color w:val="000000"/>
                    </w:rPr>
                    <w:t>3.屏幕类型：OLED 显示屏；</w:t>
                  </w:r>
                </w:p>
                <w:p>
                  <w:pPr>
                    <w:pStyle w:val="null3"/>
                    <w:jc w:val="left"/>
                  </w:pPr>
                  <w:r>
                    <w:rPr>
                      <w:sz w:val="22"/>
                    </w:rPr>
                    <w:t>▲</w:t>
                  </w:r>
                  <w:r>
                    <w:rPr>
                      <w:sz w:val="22"/>
                      <w:color w:val="000000"/>
                    </w:rPr>
                    <w:t>4.分辨率≥FHD+  2720 × 1260像素；</w:t>
                  </w:r>
                </w:p>
                <w:p>
                  <w:pPr>
                    <w:pStyle w:val="null3"/>
                    <w:jc w:val="left"/>
                  </w:pPr>
                  <w:r>
                    <w:rPr>
                      <w:sz w:val="22"/>
                      <w:color w:val="000000"/>
                    </w:rPr>
                    <w:t>5.多点触控触摸屏，最多支持10 点触控。</w:t>
                  </w:r>
                </w:p>
              </w:tc>
            </w:tr>
            <w:tr>
              <w:tc>
                <w:tcPr>
                  <w:tcW w:type="dxa" w:w="462"/>
                  <w:vMerge/>
                  <w:tcBorders>
                    <w:top w:val="none" w:color="000000" w:sz="4"/>
                    <w:left w:val="singl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c>
                <w:tcPr>
                  <w:tcW w:type="dxa" w:w="4392"/>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c>
                <w:tcPr>
                  <w:tcW w:type="dxa" w:w="4392"/>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c>
                <w:tcPr>
                  <w:tcW w:type="dxa" w:w="4392"/>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c>
                <w:tcPr>
                  <w:tcW w:type="dxa" w:w="4392"/>
                  <w:vMerge/>
                  <w:tcBorders>
                    <w:top w:val="none" w:color="000000" w:sz="4"/>
                    <w:left w:val="non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1.使用锂聚合物电池；</w:t>
                  </w:r>
                </w:p>
                <w:p>
                  <w:pPr>
                    <w:pStyle w:val="null3"/>
                    <w:jc w:val="left"/>
                  </w:pPr>
                  <w:r>
                    <w:rPr>
                      <w:sz w:val="22"/>
                      <w:color w:val="000000"/>
                    </w:rPr>
                    <w:t>2.电池容量≥5000mA，支持不低于66W快充。</w:t>
                  </w:r>
                </w:p>
              </w:tc>
            </w:tr>
          </w:tbl>
          <w:tbl>
            <w:tblPr>
              <w:tblInd w:type="dxa" w:w="120"/>
              <w:tblBorders>
                <w:top w:val="none" w:color="000000" w:sz="4"/>
                <w:left w:val="none" w:color="000000" w:sz="4"/>
                <w:bottom w:val="none" w:color="000000" w:sz="4"/>
                <w:right w:val="none" w:color="000000" w:sz="4"/>
                <w:insideH w:val="none"/>
                <w:insideV w:val="none"/>
              </w:tblBorders>
            </w:tblPr>
            <w:tblGrid/>
            <w:tr/>
            <w:tr/>
            <w:tr/>
            <w:tr/>
          </w:tbl>
          <w:p>
            <w:pPr>
              <w:pStyle w:val="null3"/>
              <w:jc w:val="both"/>
            </w:pPr>
            <w:r>
              <w:rPr>
                <w:sz w:val="22"/>
              </w:rPr>
              <w:t>▲</w:t>
            </w:r>
            <w:r>
              <w:rPr>
                <w:sz w:val="22"/>
              </w:rPr>
              <w:t>（</w:t>
            </w:r>
            <w:r>
              <w:rPr>
                <w:sz w:val="22"/>
              </w:rPr>
              <w:t>三</w:t>
            </w:r>
            <w:r>
              <w:rPr>
                <w:sz w:val="22"/>
              </w:rPr>
              <w:t>）</w:t>
            </w:r>
            <w:r>
              <w:rPr>
                <w:sz w:val="22"/>
              </w:rPr>
              <w:t>移动警务通终端</w:t>
            </w:r>
            <w:r>
              <w:rPr>
                <w:sz w:val="22"/>
              </w:rPr>
              <w:t>A、B需具备：电信设备进网许可证、无线电发射设备型号核准证、国家强制性产品认证证书（CCC 证书）。</w:t>
            </w:r>
          </w:p>
          <w:p>
            <w:pPr>
              <w:pStyle w:val="null3"/>
              <w:spacing w:before="105" w:after="105"/>
              <w:jc w:val="left"/>
            </w:pPr>
            <w:r>
              <w:rPr>
                <w:sz w:val="22"/>
                <w:b/>
              </w:rPr>
              <w:t>十、人员管理要求</w:t>
            </w:r>
          </w:p>
          <w:p>
            <w:pPr>
              <w:pStyle w:val="null3"/>
              <w:ind w:firstLine="221"/>
              <w:jc w:val="left"/>
            </w:pPr>
            <w:r>
              <w:rPr>
                <w:sz w:val="22"/>
                <w:b/>
                <w:color w:val="000000"/>
              </w:rPr>
              <w:t>★</w:t>
            </w:r>
            <w:r>
              <w:rPr>
                <w:sz w:val="22"/>
                <w:b/>
              </w:rPr>
              <w:t>1.服务期内组建运维服务团队，</w:t>
            </w:r>
            <w:r>
              <w:rPr>
                <w:sz w:val="22"/>
                <w:b/>
              </w:rPr>
              <w:t>服务团队中需</w:t>
            </w:r>
            <w:r>
              <w:rPr>
                <w:sz w:val="22"/>
                <w:b/>
              </w:rPr>
              <w:t>提供</w:t>
            </w:r>
            <w:r>
              <w:rPr>
                <w:sz w:val="22"/>
                <w:b/>
              </w:rPr>
              <w:t>1</w:t>
            </w:r>
            <w:r>
              <w:rPr>
                <w:sz w:val="22"/>
                <w:b/>
              </w:rPr>
              <w:t>名运维项目经理</w:t>
            </w:r>
            <w:r>
              <w:rPr>
                <w:sz w:val="22"/>
                <w:b/>
              </w:rPr>
              <w:t>，作为运维团队和采购人友好沟通的桥梁，如遇移动警务系统重大故障、升级、改造，</w:t>
            </w:r>
            <w:r>
              <w:rPr>
                <w:sz w:val="22"/>
                <w:b/>
              </w:rPr>
              <w:t>成交人</w:t>
            </w:r>
            <w:r>
              <w:rPr>
                <w:sz w:val="22"/>
                <w:b/>
              </w:rPr>
              <w:t>需提供足够应急处置人员直至任务完成。</w:t>
            </w:r>
          </w:p>
          <w:p>
            <w:pPr>
              <w:pStyle w:val="null3"/>
              <w:ind w:firstLine="480"/>
              <w:jc w:val="both"/>
            </w:pPr>
            <w:r>
              <w:rPr>
                <w:sz w:val="22"/>
              </w:rPr>
              <w:t>2.</w:t>
            </w:r>
            <w:r>
              <w:rPr>
                <w:sz w:val="22"/>
              </w:rPr>
              <w:t>项目经理资质要求：</w:t>
            </w:r>
            <w:r>
              <w:rPr>
                <w:sz w:val="22"/>
                <w:color w:val="000000"/>
              </w:rPr>
              <w:t>项目</w:t>
            </w:r>
            <w:r>
              <w:rPr>
                <w:sz w:val="22"/>
              </w:rPr>
              <w:t>经理需具</w:t>
            </w:r>
            <w:r>
              <w:rPr>
                <w:sz w:val="22"/>
              </w:rPr>
              <w:t>有</w:t>
            </w:r>
            <w:r>
              <w:rPr>
                <w:sz w:val="22"/>
              </w:rPr>
              <w:t>5年以</w:t>
            </w:r>
            <w:r>
              <w:rPr>
                <w:sz w:val="22"/>
              </w:rPr>
              <w:t>上的资深信息化运维服务管理经验，并熟悉同类的信息系统。具有信息系统项目管理师等与项目相关证书者优先。</w:t>
            </w:r>
          </w:p>
          <w:p>
            <w:pPr>
              <w:pStyle w:val="null3"/>
              <w:ind w:firstLine="480"/>
              <w:jc w:val="both"/>
            </w:pPr>
            <w:r>
              <w:rPr>
                <w:sz w:val="22"/>
              </w:rPr>
              <w:t>3.运维服务团队</w:t>
            </w:r>
            <w:r>
              <w:rPr>
                <w:sz w:val="22"/>
              </w:rPr>
              <w:t>人员应满足以下要求：</w:t>
            </w:r>
          </w:p>
          <w:p>
            <w:pPr>
              <w:pStyle w:val="null3"/>
              <w:ind w:firstLine="480"/>
              <w:jc w:val="both"/>
            </w:pPr>
            <w:r>
              <w:rPr>
                <w:sz w:val="22"/>
              </w:rPr>
              <w:t>3.</w:t>
            </w:r>
            <w:r>
              <w:rPr>
                <w:sz w:val="22"/>
              </w:rPr>
              <w:t>1.具备良好的沟通协调能力；</w:t>
            </w:r>
          </w:p>
          <w:p>
            <w:pPr>
              <w:pStyle w:val="null3"/>
              <w:ind w:firstLine="480"/>
              <w:jc w:val="both"/>
            </w:pPr>
            <w:r>
              <w:rPr>
                <w:sz w:val="22"/>
              </w:rPr>
              <w:t>3.</w:t>
            </w:r>
            <w:r>
              <w:rPr>
                <w:sz w:val="22"/>
              </w:rPr>
              <w:t>2.熟悉掌握常用办公软件的使用；</w:t>
            </w:r>
          </w:p>
          <w:p>
            <w:pPr>
              <w:pStyle w:val="null3"/>
              <w:ind w:firstLine="480"/>
              <w:jc w:val="both"/>
            </w:pPr>
            <w:r>
              <w:rPr>
                <w:sz w:val="22"/>
              </w:rPr>
              <w:t>3.</w:t>
            </w:r>
            <w:r>
              <w:rPr>
                <w:sz w:val="22"/>
              </w:rPr>
              <w:t>3.熟悉操作系统及软硬件的安装诊断和维护；</w:t>
            </w:r>
          </w:p>
          <w:p>
            <w:pPr>
              <w:pStyle w:val="null3"/>
              <w:ind w:firstLine="480"/>
              <w:jc w:val="both"/>
            </w:pPr>
            <w:r>
              <w:rPr>
                <w:sz w:val="22"/>
              </w:rPr>
              <w:t>3.</w:t>
            </w:r>
            <w:r>
              <w:rPr>
                <w:sz w:val="22"/>
              </w:rPr>
              <w:t>4.熟悉服务器及主流数据库（Oracle、SQL等）的安装及配置维护；</w:t>
            </w:r>
          </w:p>
          <w:p>
            <w:pPr>
              <w:pStyle w:val="null3"/>
              <w:ind w:firstLine="480"/>
              <w:jc w:val="both"/>
            </w:pPr>
            <w:r>
              <w:rPr>
                <w:sz w:val="22"/>
              </w:rPr>
              <w:t>3.5</w:t>
            </w:r>
            <w:r>
              <w:rPr>
                <w:sz w:val="22"/>
              </w:rPr>
              <w:t>.遵守采购人的工作纪律，服从采购人的工作安排；</w:t>
            </w:r>
          </w:p>
          <w:p>
            <w:pPr>
              <w:pStyle w:val="null3"/>
              <w:ind w:firstLine="480"/>
              <w:jc w:val="both"/>
            </w:pPr>
            <w:r>
              <w:rPr>
                <w:sz w:val="22"/>
              </w:rPr>
              <w:t>3.6</w:t>
            </w:r>
            <w:r>
              <w:rPr>
                <w:sz w:val="22"/>
              </w:rPr>
              <w:t>.运维人员必须经双方资质审核合格后，才可上岗工作；</w:t>
            </w:r>
          </w:p>
          <w:p>
            <w:pPr>
              <w:pStyle w:val="null3"/>
              <w:ind w:firstLine="480"/>
              <w:jc w:val="both"/>
            </w:pPr>
            <w:r>
              <w:rPr>
                <w:sz w:val="22"/>
              </w:rPr>
              <w:t>3.7</w:t>
            </w:r>
            <w:r>
              <w:rPr>
                <w:sz w:val="22"/>
              </w:rPr>
              <w:t>.运维人员必须签订保密协议，不得泄露</w:t>
            </w:r>
            <w:r>
              <w:rPr>
                <w:sz w:val="22"/>
              </w:rPr>
              <w:t>与项目、采购人相关</w:t>
            </w:r>
            <w:r>
              <w:rPr>
                <w:sz w:val="22"/>
              </w:rPr>
              <w:t>内容。</w:t>
            </w:r>
          </w:p>
          <w:p>
            <w:pPr>
              <w:pStyle w:val="null3"/>
              <w:ind w:firstLine="480"/>
              <w:jc w:val="both"/>
            </w:pPr>
            <w:r>
              <w:rPr>
                <w:sz w:val="22"/>
              </w:rPr>
              <w:t>3.8.若实际运维人员不符合工作要求，采购人有权要求更换；若运维人员有变更，需提前1个月书面通知采购人，经采购人审核同意后方可更换。</w:t>
            </w:r>
          </w:p>
          <w:p>
            <w:pPr>
              <w:pStyle w:val="null3"/>
              <w:ind w:firstLine="480"/>
              <w:jc w:val="both"/>
            </w:pPr>
            <w:r>
              <w:rPr>
                <w:sz w:val="22"/>
              </w:rPr>
              <w:t>4.</w:t>
            </w:r>
            <w:r>
              <w:rPr>
                <w:sz w:val="22"/>
              </w:rPr>
              <w:t>本项目合同生效后，为保证运维人员工作顺利开展，构建有效激励约束机制，促进运维人员遵守工作纪律、提升技术水平、保证工作质量、积极开展工作，需制定运维团队管理办法，具体包括：</w:t>
            </w:r>
          </w:p>
          <w:p>
            <w:pPr>
              <w:pStyle w:val="null3"/>
              <w:ind w:firstLine="440"/>
              <w:jc w:val="both"/>
            </w:pPr>
            <w:r>
              <w:rPr>
                <w:sz w:val="22"/>
              </w:rPr>
              <w:t>4.</w:t>
            </w:r>
            <w:r>
              <w:rPr>
                <w:sz w:val="22"/>
              </w:rPr>
              <w:t>1.制定考核机制，依托考核手段，提高运维人员工作积极性、规范化和计划性以及技术水平；</w:t>
            </w:r>
          </w:p>
          <w:p>
            <w:pPr>
              <w:pStyle w:val="null3"/>
              <w:ind w:firstLine="440"/>
              <w:jc w:val="both"/>
            </w:pPr>
            <w:r>
              <w:rPr>
                <w:sz w:val="22"/>
              </w:rPr>
              <w:t>4.</w:t>
            </w:r>
            <w:r>
              <w:rPr>
                <w:sz w:val="22"/>
              </w:rPr>
              <w:t>2.运维人员必须遵守采购人的各项规章制度，保持良好的工作形象和工作态度，做好日常巡检和故障处理等工作；</w:t>
            </w:r>
          </w:p>
          <w:p>
            <w:pPr>
              <w:pStyle w:val="null3"/>
              <w:ind w:firstLine="440"/>
              <w:jc w:val="both"/>
            </w:pPr>
            <w:r>
              <w:rPr>
                <w:sz w:val="22"/>
              </w:rPr>
              <w:t>4.</w:t>
            </w:r>
            <w:r>
              <w:rPr>
                <w:sz w:val="22"/>
              </w:rPr>
              <w:t>3.由</w:t>
            </w:r>
            <w:r>
              <w:rPr>
                <w:sz w:val="22"/>
              </w:rPr>
              <w:t>成交人</w:t>
            </w:r>
            <w:r>
              <w:rPr>
                <w:sz w:val="22"/>
              </w:rPr>
              <w:t>为运维人员配备运维所需设备；</w:t>
            </w:r>
          </w:p>
          <w:p>
            <w:pPr>
              <w:pStyle w:val="null3"/>
              <w:ind w:firstLine="440"/>
              <w:jc w:val="both"/>
            </w:pPr>
            <w:r>
              <w:rPr>
                <w:sz w:val="22"/>
              </w:rPr>
              <w:t>4.</w:t>
            </w:r>
            <w:r>
              <w:rPr>
                <w:sz w:val="22"/>
              </w:rPr>
              <w:t>4.采购人针对运维人员的巡检情况、故障解决能力、项目的稳定性等综合情况打分，纳入到考核；</w:t>
            </w:r>
          </w:p>
          <w:p>
            <w:pPr>
              <w:pStyle w:val="null3"/>
              <w:ind w:firstLine="440"/>
              <w:jc w:val="both"/>
            </w:pPr>
            <w:r>
              <w:rPr>
                <w:sz w:val="22"/>
              </w:rPr>
              <w:t>4.</w:t>
            </w:r>
            <w:r>
              <w:rPr>
                <w:sz w:val="22"/>
              </w:rPr>
              <w:t>5.若</w:t>
            </w:r>
            <w:r>
              <w:rPr>
                <w:sz w:val="22"/>
              </w:rPr>
              <w:t>成交人</w:t>
            </w:r>
            <w:r>
              <w:rPr>
                <w:sz w:val="22"/>
              </w:rPr>
              <w:t>更换技术服务团队人员，必须经过采购人审核同意；</w:t>
            </w:r>
          </w:p>
          <w:p>
            <w:pPr>
              <w:pStyle w:val="null3"/>
              <w:ind w:firstLine="440"/>
              <w:jc w:val="both"/>
            </w:pPr>
            <w:r>
              <w:rPr>
                <w:sz w:val="22"/>
              </w:rPr>
              <w:t>4.</w:t>
            </w:r>
            <w:r>
              <w:rPr>
                <w:sz w:val="22"/>
              </w:rPr>
              <w:t>6.运维人员接到故障任务，必须及时作出响应，并在规定时间内排除故障（远程或现场），同时提交处理报告；</w:t>
            </w:r>
          </w:p>
          <w:p>
            <w:pPr>
              <w:pStyle w:val="null3"/>
              <w:ind w:firstLine="440"/>
              <w:jc w:val="both"/>
            </w:pPr>
            <w:r>
              <w:rPr>
                <w:sz w:val="22"/>
              </w:rPr>
              <w:t>4.</w:t>
            </w:r>
            <w:r>
              <w:rPr>
                <w:sz w:val="22"/>
              </w:rPr>
              <w:t>7.运维人员被临时抽调进行其他工作时，需经过相关负责人审批后方可离岗。</w:t>
            </w:r>
          </w:p>
          <w:p>
            <w:pPr>
              <w:pStyle w:val="null3"/>
              <w:jc w:val="both"/>
            </w:pPr>
            <w:r>
              <w:rPr>
                <w:sz w:val="22"/>
                <w:b/>
              </w:rPr>
              <w:t>十</w:t>
            </w:r>
            <w:r>
              <w:rPr>
                <w:sz w:val="22"/>
                <w:b/>
              </w:rPr>
              <w:t>一</w:t>
            </w:r>
            <w:r>
              <w:rPr>
                <w:sz w:val="22"/>
                <w:b/>
              </w:rPr>
              <w:t>、服务形式</w:t>
            </w:r>
          </w:p>
          <w:p>
            <w:pPr>
              <w:pStyle w:val="null3"/>
              <w:jc w:val="both"/>
            </w:pPr>
            <w:r>
              <w:rPr>
                <w:sz w:val="22"/>
                <w:b/>
              </w:rPr>
              <w:t>1</w:t>
            </w:r>
            <w:r>
              <w:rPr>
                <w:sz w:val="22"/>
                <w:b/>
              </w:rPr>
              <w:t>.远程支持</w:t>
            </w:r>
          </w:p>
          <w:p>
            <w:pPr>
              <w:pStyle w:val="null3"/>
              <w:ind w:firstLine="480"/>
              <w:jc w:val="both"/>
            </w:pPr>
            <w:r>
              <w:rPr>
                <w:sz w:val="22"/>
              </w:rPr>
              <w:t>成交人</w:t>
            </w:r>
            <w:r>
              <w:rPr>
                <w:sz w:val="22"/>
              </w:rPr>
              <w:t>通过电话、</w:t>
            </w:r>
            <w:r>
              <w:rPr>
                <w:sz w:val="22"/>
              </w:rPr>
              <w:t>QQ、电子邮件、传真、远程协助等方式为采购人提供每周7*24小时电话技术支持服务、7*24小时微信技术咨询服务，协助采购人进行故障定位和故障排除。采购人的电话享有高度优先级，得到优先处理，直到设备、系统恢复正常运行。</w:t>
            </w:r>
          </w:p>
          <w:p>
            <w:pPr>
              <w:pStyle w:val="null3"/>
              <w:jc w:val="both"/>
            </w:pPr>
            <w:r>
              <w:rPr>
                <w:sz w:val="22"/>
                <w:b/>
              </w:rPr>
              <w:t>2</w:t>
            </w:r>
            <w:r>
              <w:rPr>
                <w:sz w:val="22"/>
                <w:b/>
              </w:rPr>
              <w:t>.紧急现场服务</w:t>
            </w:r>
          </w:p>
          <w:p>
            <w:pPr>
              <w:pStyle w:val="null3"/>
              <w:ind w:firstLine="480"/>
              <w:jc w:val="both"/>
            </w:pPr>
            <w:r>
              <w:rPr>
                <w:sz w:val="22"/>
              </w:rPr>
              <w:t>每天（含重要节假日）</w:t>
            </w:r>
            <w:r>
              <w:rPr>
                <w:sz w:val="22"/>
              </w:rPr>
              <w:t>24小时内，</w:t>
            </w:r>
            <w:r>
              <w:rPr>
                <w:sz w:val="22"/>
              </w:rPr>
              <w:t>成交人</w:t>
            </w:r>
            <w:r>
              <w:rPr>
                <w:sz w:val="22"/>
              </w:rPr>
              <w:t>接到采购人的维护需求后，属于维护服务范围的，应立即指派具备相应能力的技术工程师在约定时间内到达故障现场，处理在服务期内出现的重大故障或重大事件。</w:t>
            </w:r>
          </w:p>
          <w:p>
            <w:pPr>
              <w:pStyle w:val="null3"/>
              <w:jc w:val="both"/>
            </w:pPr>
            <w:r>
              <w:rPr>
                <w:sz w:val="22"/>
                <w:b/>
              </w:rPr>
              <w:t>3</w:t>
            </w:r>
            <w:r>
              <w:rPr>
                <w:sz w:val="22"/>
                <w:b/>
              </w:rPr>
              <w:t>.故障处理服务</w:t>
            </w:r>
          </w:p>
          <w:p>
            <w:pPr>
              <w:pStyle w:val="null3"/>
              <w:ind w:firstLine="480"/>
              <w:jc w:val="both"/>
            </w:pPr>
            <w:r>
              <w:rPr>
                <w:sz w:val="22"/>
              </w:rPr>
              <w:t>采购人在使用软件系统中遇到疑难问题或系统出现不稳定情况，</w:t>
            </w:r>
            <w:r>
              <w:rPr>
                <w:sz w:val="22"/>
              </w:rPr>
              <w:t>成交人</w:t>
            </w:r>
            <w:r>
              <w:rPr>
                <w:sz w:val="22"/>
              </w:rPr>
              <w:t>需提供</w:t>
            </w:r>
            <w:r>
              <w:rPr>
                <w:sz w:val="22"/>
              </w:rPr>
              <w:t>7*24小时故障处理服务，并在规定时间内进行故障排除，及时定位故障并进行故障处理，减少或避免由于系统故障导致的损失。</w:t>
            </w:r>
          </w:p>
          <w:p>
            <w:pPr>
              <w:pStyle w:val="null3"/>
              <w:jc w:val="both"/>
            </w:pPr>
            <w:r>
              <w:rPr>
                <w:sz w:val="22"/>
                <w:b/>
              </w:rPr>
              <w:t>4</w:t>
            </w:r>
            <w:r>
              <w:rPr>
                <w:sz w:val="22"/>
                <w:b/>
              </w:rPr>
              <w:t>.值守服务</w:t>
            </w:r>
          </w:p>
          <w:p>
            <w:pPr>
              <w:pStyle w:val="null3"/>
              <w:ind w:firstLine="480"/>
              <w:jc w:val="both"/>
            </w:pPr>
            <w:r>
              <w:rPr>
                <w:sz w:val="22"/>
              </w:rPr>
              <w:t>重要节假日、重大活动（重大会议、重大活动、敏感时间段）期间，若采购人提出项目</w:t>
            </w:r>
            <w:r>
              <w:rPr>
                <w:sz w:val="22"/>
              </w:rPr>
              <w:t>24小时值守需求，</w:t>
            </w:r>
            <w:r>
              <w:rPr>
                <w:sz w:val="22"/>
              </w:rPr>
              <w:t>成交人</w:t>
            </w:r>
            <w:r>
              <w:rPr>
                <w:sz w:val="22"/>
              </w:rPr>
              <w:t>需按采购人需求作出响应。</w:t>
            </w:r>
          </w:p>
          <w:p>
            <w:pPr>
              <w:pStyle w:val="null3"/>
              <w:jc w:val="both"/>
            </w:pPr>
            <w:r>
              <w:rPr>
                <w:sz w:val="22"/>
                <w:b/>
              </w:rPr>
              <w:t>十</w:t>
            </w:r>
            <w:r>
              <w:rPr>
                <w:sz w:val="22"/>
                <w:b/>
              </w:rPr>
              <w:t>二</w:t>
            </w:r>
            <w:r>
              <w:rPr>
                <w:sz w:val="22"/>
                <w:b/>
              </w:rPr>
              <w:t>、培训服务要求</w:t>
            </w:r>
          </w:p>
          <w:p>
            <w:pPr>
              <w:pStyle w:val="null3"/>
              <w:ind w:firstLine="480"/>
              <w:jc w:val="both"/>
            </w:pPr>
            <w:r>
              <w:rPr>
                <w:sz w:val="22"/>
              </w:rPr>
              <w:t>在运维期间，</w:t>
            </w:r>
            <w:r>
              <w:rPr>
                <w:sz w:val="22"/>
              </w:rPr>
              <w:t>成交人</w:t>
            </w:r>
            <w:r>
              <w:rPr>
                <w:sz w:val="22"/>
              </w:rPr>
              <w:t>为采购人提供不少于</w:t>
            </w:r>
            <w:r>
              <w:rPr>
                <w:sz w:val="22"/>
              </w:rPr>
              <w:t>1次培训，若采购人提出培训需求，</w:t>
            </w:r>
            <w:r>
              <w:rPr>
                <w:sz w:val="22"/>
              </w:rPr>
              <w:t>成交人</w:t>
            </w:r>
            <w:r>
              <w:rPr>
                <w:sz w:val="22"/>
              </w:rPr>
              <w:t>需及时作出响应，并安排讲师进行培训。为了达到良好的培训效果，</w:t>
            </w:r>
            <w:r>
              <w:rPr>
                <w:sz w:val="22"/>
              </w:rPr>
              <w:t>成交人</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根据采购人实际需要，在采购人指定范围内提供针对本项目信息系统系统架构设计、业务数据流、模块与模块之间关系，系统数据库结构关系和对数据库、应用服务器监控、系统调优专业课程及业务系统操作等的相关培训。在培训后制作问卷向采购人问询满意度，若采购人有需求，则需改进授课的方式，争取让采购人满意。</w:t>
            </w:r>
          </w:p>
          <w:p>
            <w:pPr>
              <w:pStyle w:val="null3"/>
              <w:jc w:val="both"/>
            </w:pPr>
            <w:r>
              <w:rPr>
                <w:sz w:val="22"/>
                <w:b/>
              </w:rPr>
              <w:t>十</w:t>
            </w:r>
            <w:r>
              <w:rPr>
                <w:sz w:val="22"/>
                <w:b/>
              </w:rPr>
              <w:t>三</w:t>
            </w:r>
            <w:r>
              <w:rPr>
                <w:sz w:val="22"/>
                <w:b/>
              </w:rPr>
              <w:t>、维护工作执行办法</w:t>
            </w:r>
          </w:p>
          <w:p>
            <w:pPr>
              <w:pStyle w:val="null3"/>
              <w:ind w:firstLine="480"/>
              <w:jc w:val="both"/>
            </w:pPr>
            <w:r>
              <w:rPr>
                <w:sz w:val="22"/>
              </w:rPr>
              <w:t>成交人</w:t>
            </w:r>
            <w:r>
              <w:rPr>
                <w:sz w:val="22"/>
              </w:rPr>
              <w:t>需按服务要求定期进行日常巡检，采购人不定期进行抽检；</w:t>
            </w:r>
            <w:r>
              <w:rPr>
                <w:sz w:val="22"/>
              </w:rPr>
              <w:t>成交人</w:t>
            </w:r>
            <w:r>
              <w:rPr>
                <w:sz w:val="22"/>
              </w:rPr>
              <w:t>需每季度进行全面巡检，并提交照片和巡检报告，每周、每月、每季度定期向采购人提交周报、月报、季度报，作为考核和请款依据。</w:t>
            </w:r>
          </w:p>
          <w:p>
            <w:pPr>
              <w:pStyle w:val="null3"/>
              <w:ind w:firstLine="480"/>
              <w:jc w:val="both"/>
            </w:pPr>
            <w:r>
              <w:rPr>
                <w:sz w:val="22"/>
              </w:rPr>
              <w:t>1.</w:t>
            </w:r>
            <w:r>
              <w:rPr>
                <w:sz w:val="22"/>
              </w:rPr>
              <w:t>成交人</w:t>
            </w:r>
            <w:r>
              <w:rPr>
                <w:sz w:val="22"/>
              </w:rPr>
              <w:t>需按合同约定的要求开展日常巡检和运维服务工作，如发现质量问题将追究</w:t>
            </w:r>
            <w:r>
              <w:rPr>
                <w:sz w:val="22"/>
              </w:rPr>
              <w:t>成交人</w:t>
            </w:r>
            <w:r>
              <w:rPr>
                <w:sz w:val="22"/>
              </w:rPr>
              <w:t>相应责任并根据考核结果扣除相应运维费。</w:t>
            </w:r>
          </w:p>
          <w:p>
            <w:pPr>
              <w:pStyle w:val="null3"/>
              <w:ind w:firstLine="480"/>
              <w:jc w:val="both"/>
            </w:pPr>
            <w:r>
              <w:rPr>
                <w:sz w:val="22"/>
              </w:rPr>
              <w:t>2.对涉及采购人的全部信息以及其他信息负有保密义务，未经采购人书面许可，</w:t>
            </w:r>
            <w:r>
              <w:rPr>
                <w:sz w:val="22"/>
              </w:rPr>
              <w:t>成交人</w:t>
            </w:r>
            <w:r>
              <w:rPr>
                <w:sz w:val="22"/>
              </w:rPr>
              <w:t>不得以任何理由和形式私自使用及向外泄露</w:t>
            </w:r>
            <w:r>
              <w:rPr>
                <w:sz w:val="22"/>
              </w:rPr>
              <w:t>。</w:t>
            </w:r>
          </w:p>
          <w:p>
            <w:pPr>
              <w:pStyle w:val="null3"/>
              <w:ind w:firstLine="480"/>
              <w:jc w:val="both"/>
            </w:pPr>
            <w:r>
              <w:rPr>
                <w:sz w:val="22"/>
              </w:rPr>
              <w:t>3.</w:t>
            </w:r>
            <w:r>
              <w:rPr>
                <w:sz w:val="22"/>
              </w:rPr>
              <w:t>成交人</w:t>
            </w:r>
            <w:r>
              <w:rPr>
                <w:sz w:val="22"/>
              </w:rPr>
              <w:t>需了解采购人的使用情况，针对近期发生的故障分析产生的原因，培训采购人工作人员正确使用设备</w:t>
            </w:r>
            <w:r>
              <w:rPr>
                <w:sz w:val="22"/>
              </w:rPr>
              <w:t>。</w:t>
            </w:r>
          </w:p>
          <w:p>
            <w:pPr>
              <w:pStyle w:val="null3"/>
              <w:ind w:firstLine="480"/>
              <w:jc w:val="both"/>
            </w:pPr>
            <w:r>
              <w:rPr>
                <w:sz w:val="22"/>
              </w:rPr>
              <w:t>4.</w:t>
            </w:r>
            <w:r>
              <w:rPr>
                <w:sz w:val="22"/>
              </w:rPr>
              <w:t>成交人</w:t>
            </w:r>
            <w:r>
              <w:rPr>
                <w:sz w:val="22"/>
              </w:rPr>
              <w:t>需安排专人进行资料管理。所有采购人的资料，每次在巡检中都应检查，并及时更新，使在册资料与实际情况完全保持一致</w:t>
            </w:r>
            <w:r>
              <w:rPr>
                <w:sz w:val="22"/>
              </w:rPr>
              <w:t>。</w:t>
            </w:r>
          </w:p>
          <w:p>
            <w:pPr>
              <w:pStyle w:val="null3"/>
              <w:ind w:firstLine="480"/>
              <w:jc w:val="both"/>
            </w:pPr>
            <w:r>
              <w:rPr>
                <w:sz w:val="22"/>
              </w:rPr>
              <w:t>5.维护过程中，需要维修的故障在维修前需要向采购人进行书面确认，待维护完毕后同样需采购人书面确认后方可离场</w:t>
            </w:r>
            <w:r>
              <w:rPr>
                <w:sz w:val="22"/>
              </w:rPr>
              <w:t>。</w:t>
            </w:r>
          </w:p>
          <w:p>
            <w:pPr>
              <w:pStyle w:val="null3"/>
              <w:ind w:firstLine="480"/>
              <w:jc w:val="both"/>
            </w:pPr>
            <w:r>
              <w:rPr>
                <w:sz w:val="22"/>
              </w:rPr>
              <w:t>6.</w:t>
            </w:r>
            <w:r>
              <w:rPr>
                <w:sz w:val="22"/>
              </w:rPr>
              <w:t>成交人</w:t>
            </w:r>
            <w:r>
              <w:rPr>
                <w:sz w:val="22"/>
              </w:rPr>
              <w:t>需配合采购人完成本项目范围内系统的网络安全等级保护测评工作与第三方软件测评工作。</w:t>
            </w:r>
          </w:p>
          <w:p>
            <w:pPr>
              <w:pStyle w:val="null3"/>
              <w:ind w:firstLine="480"/>
              <w:jc w:val="both"/>
            </w:pPr>
            <w:r>
              <w:rPr>
                <w:sz w:val="22"/>
              </w:rPr>
              <w:t>7.</w:t>
            </w:r>
            <w:r>
              <w:rPr>
                <w:sz w:val="22"/>
              </w:rPr>
              <w:t>成交人</w:t>
            </w:r>
            <w:r>
              <w:rPr>
                <w:sz w:val="22"/>
              </w:rPr>
              <w:t>需配合采购人完成项目审计工作，包括但不限于审计材料的收集与整理。</w:t>
            </w:r>
          </w:p>
          <w:p>
            <w:pPr>
              <w:pStyle w:val="null3"/>
              <w:ind w:firstLine="480"/>
              <w:jc w:val="both"/>
            </w:pPr>
            <w:r>
              <w:rPr>
                <w:sz w:val="22"/>
              </w:rPr>
              <w:t>8.运维服务团队需记录事件发生地点、设备名称、时间、事件现象等相关信息，形成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应急领导小组并执行应急预案管理流程，运维过程中判断</w:t>
            </w:r>
            <w:r>
              <w:rPr>
                <w:sz w:val="22"/>
              </w:rPr>
              <w:t>成交人</w:t>
            </w:r>
            <w:r>
              <w:rPr>
                <w:sz w:val="22"/>
              </w:rPr>
              <w:t>是否能独立完成运维，若不能，则考虑将服务外包，并执行服务外包管理流程，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pPr>
              <w:pStyle w:val="null3"/>
              <w:jc w:val="both"/>
            </w:pPr>
            <w:r>
              <w:drawing>
                <wp:inline distT="0" distR="0" distB="0" distL="0">
                  <wp:extent cx="3554730" cy="518582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5185828"/>
                          </a:xfrm>
                          <a:prstGeom prst="rect">
                            <a:avLst/>
                          </a:prstGeom>
                        </pic:spPr>
                      </pic:pic>
                    </a:graphicData>
                  </a:graphic>
                </wp:inline>
              </w:drawing>
            </w:r>
          </w:p>
          <w:p>
            <w:pPr>
              <w:pStyle w:val="null3"/>
              <w:jc w:val="both"/>
            </w:pPr>
            <w:r>
              <w:rPr>
                <w:sz w:val="22"/>
                <w:b/>
              </w:rPr>
              <w:t>十</w:t>
            </w:r>
            <w:r>
              <w:rPr>
                <w:sz w:val="22"/>
                <w:b/>
              </w:rPr>
              <w:t>四</w:t>
            </w:r>
            <w:r>
              <w:rPr>
                <w:sz w:val="22"/>
                <w:b/>
              </w:rPr>
              <w:t>、保密要求</w:t>
            </w:r>
          </w:p>
          <w:p>
            <w:pPr>
              <w:pStyle w:val="null3"/>
              <w:ind w:firstLine="480"/>
              <w:jc w:val="both"/>
            </w:pPr>
            <w:r>
              <w:rPr>
                <w:sz w:val="22"/>
              </w:rPr>
              <w:t>1.为切实加强大数据平台各项应用的安全使用和管理，确保国家秘密和警务工作秘密的绝对安全，严防出现因越权访问、违规操作等造成公安信息泄露、侵犯公民隐私的行为发生，系统用户必须严格落实公安信息共享查询应用“七不准”管理规定，并承诺做到：</w:t>
            </w:r>
          </w:p>
          <w:p>
            <w:pPr>
              <w:pStyle w:val="null3"/>
              <w:ind w:firstLine="440"/>
              <w:jc w:val="both"/>
            </w:pPr>
            <w:r>
              <w:rPr>
                <w:sz w:val="22"/>
              </w:rPr>
              <w:t>（</w:t>
            </w:r>
            <w:r>
              <w:rPr>
                <w:sz w:val="22"/>
              </w:rPr>
              <w:t>1）严格遵守国家保密法律、法规和有关规章制度，履行保密义务，保守党和国家的秘密、保守公安工作秘密。</w:t>
            </w:r>
          </w:p>
          <w:p>
            <w:pPr>
              <w:pStyle w:val="null3"/>
              <w:ind w:left="420"/>
              <w:jc w:val="both"/>
            </w:pPr>
            <w:r>
              <w:rPr>
                <w:sz w:val="22"/>
              </w:rPr>
              <w:t>（</w:t>
            </w:r>
            <w:r>
              <w:rPr>
                <w:sz w:val="22"/>
              </w:rPr>
              <w:t>2）不将应用系统授权数字证书或账号转借他人使用。</w:t>
            </w:r>
          </w:p>
          <w:p>
            <w:pPr>
              <w:pStyle w:val="null3"/>
              <w:ind w:left="420"/>
              <w:jc w:val="both"/>
            </w:pPr>
            <w:r>
              <w:rPr>
                <w:sz w:val="22"/>
              </w:rPr>
              <w:t>（</w:t>
            </w:r>
            <w:r>
              <w:rPr>
                <w:sz w:val="22"/>
              </w:rPr>
              <w:t>3）不违规申报和审批系统授权用户。</w:t>
            </w:r>
          </w:p>
          <w:p>
            <w:pPr>
              <w:pStyle w:val="null3"/>
              <w:ind w:left="420"/>
              <w:jc w:val="both"/>
            </w:pPr>
            <w:r>
              <w:rPr>
                <w:sz w:val="22"/>
              </w:rPr>
              <w:t>（</w:t>
            </w:r>
            <w:r>
              <w:rPr>
                <w:sz w:val="22"/>
              </w:rPr>
              <w:t>4</w:t>
            </w:r>
            <w:r>
              <w:rPr>
                <w:sz w:val="22"/>
              </w:rPr>
              <w:t>）</w:t>
            </w:r>
            <w:r>
              <w:rPr>
                <w:sz w:val="22"/>
              </w:rPr>
              <w:t>不非法扫描、入侵系统，扰乱系统正常运行。</w:t>
            </w:r>
          </w:p>
          <w:p>
            <w:pPr>
              <w:pStyle w:val="null3"/>
              <w:ind w:left="420"/>
              <w:jc w:val="both"/>
            </w:pPr>
            <w:r>
              <w:rPr>
                <w:sz w:val="22"/>
              </w:rPr>
              <w:t>（</w:t>
            </w:r>
            <w:r>
              <w:rPr>
                <w:sz w:val="22"/>
              </w:rPr>
              <w:t>5</w:t>
            </w:r>
            <w:r>
              <w:rPr>
                <w:sz w:val="22"/>
              </w:rPr>
              <w:t>）</w:t>
            </w:r>
            <w:r>
              <w:rPr>
                <w:sz w:val="22"/>
              </w:rPr>
              <w:t>不公开宣传、与无关人员谈论应用系统及其相关内容。</w:t>
            </w:r>
          </w:p>
          <w:p>
            <w:pPr>
              <w:pStyle w:val="null3"/>
              <w:ind w:left="420"/>
              <w:jc w:val="both"/>
            </w:pPr>
            <w:r>
              <w:rPr>
                <w:sz w:val="22"/>
              </w:rPr>
              <w:t>（</w:t>
            </w:r>
            <w:r>
              <w:rPr>
                <w:sz w:val="22"/>
              </w:rPr>
              <w:t>6</w:t>
            </w:r>
            <w:r>
              <w:rPr>
                <w:sz w:val="22"/>
              </w:rPr>
              <w:t>）</w:t>
            </w:r>
            <w:r>
              <w:rPr>
                <w:sz w:val="22"/>
              </w:rPr>
              <w:t>不泄露、传播或出售通过应用系统获取的信息。</w:t>
            </w:r>
          </w:p>
          <w:p>
            <w:pPr>
              <w:pStyle w:val="null3"/>
              <w:ind w:left="420"/>
              <w:jc w:val="both"/>
            </w:pPr>
            <w:r>
              <w:rPr>
                <w:sz w:val="22"/>
              </w:rPr>
              <w:t>（</w:t>
            </w:r>
            <w:r>
              <w:rPr>
                <w:sz w:val="22"/>
              </w:rPr>
              <w:t>7</w:t>
            </w:r>
            <w:r>
              <w:rPr>
                <w:sz w:val="22"/>
              </w:rPr>
              <w:t>）</w:t>
            </w:r>
            <w:r>
              <w:rPr>
                <w:sz w:val="22"/>
              </w:rPr>
              <w:t>不对应用系统应用违规行为隐瞒不报、包庇袒护。</w:t>
            </w:r>
          </w:p>
          <w:p>
            <w:pPr>
              <w:pStyle w:val="null3"/>
              <w:ind w:left="420"/>
              <w:jc w:val="both"/>
            </w:pPr>
            <w:r>
              <w:rPr>
                <w:sz w:val="22"/>
              </w:rPr>
              <w:t>（</w:t>
            </w:r>
            <w:r>
              <w:rPr>
                <w:sz w:val="22"/>
              </w:rPr>
              <w:t>8</w:t>
            </w:r>
            <w:r>
              <w:rPr>
                <w:sz w:val="22"/>
              </w:rPr>
              <w:t>）</w:t>
            </w:r>
            <w:r>
              <w:rPr>
                <w:sz w:val="22"/>
              </w:rPr>
              <w:t>非因工作原因，不使用应用系统获取的各类信息。</w:t>
            </w:r>
          </w:p>
          <w:p>
            <w:pPr>
              <w:pStyle w:val="null3"/>
              <w:ind w:firstLine="480"/>
              <w:jc w:val="both"/>
            </w:pPr>
            <w:r>
              <w:rPr>
                <w:sz w:val="22"/>
              </w:rPr>
              <w:t>2.应遵守采购人各项规章制度、工作流程和安全保密规定，接受采购人日常工作管理，做好安全检查与防范工作。</w:t>
            </w:r>
            <w:r>
              <w:rPr>
                <w:sz w:val="22"/>
              </w:rPr>
              <w:t>运维</w:t>
            </w:r>
            <w:r>
              <w:rPr>
                <w:sz w:val="22"/>
              </w:rPr>
              <w:t>人员应按照采购人要求签署保密协议，承担安全保密责任和义务，并通过人防和技防手段确保运维过程中产生的各类交易信息数据安全保密。</w:t>
            </w:r>
          </w:p>
          <w:p>
            <w:pPr>
              <w:pStyle w:val="null3"/>
              <w:ind w:firstLine="480"/>
              <w:jc w:val="both"/>
            </w:pPr>
            <w:r>
              <w:rPr>
                <w:sz w:val="22"/>
              </w:rPr>
              <w:t>3.</w:t>
            </w:r>
            <w:r>
              <w:rPr>
                <w:sz w:val="22"/>
              </w:rPr>
              <w:t>成交人</w:t>
            </w:r>
            <w:r>
              <w:rPr>
                <w:sz w:val="22"/>
              </w:rPr>
              <w:t>对采购人所提供的所有资料以及在合同签订、履行过程中所接触到的采购人及</w:t>
            </w:r>
            <w:r>
              <w:rPr>
                <w:sz w:val="22"/>
              </w:rPr>
              <w:t>相关警务秘密或国际秘密</w:t>
            </w:r>
            <w:r>
              <w:rPr>
                <w:sz w:val="22"/>
              </w:rPr>
              <w:t>、技术资料信息等资料和信息（统称</w:t>
            </w:r>
            <w:r>
              <w:rPr>
                <w:sz w:val="22"/>
              </w:rPr>
              <w:t>“保密资料”）负有保密义务。未经采购人书面许可，</w:t>
            </w:r>
            <w:r>
              <w:rPr>
                <w:sz w:val="22"/>
              </w:rPr>
              <w:t>成交人</w:t>
            </w:r>
            <w:r>
              <w:rPr>
                <w:sz w:val="22"/>
              </w:rPr>
              <w:t>不得向任何第三方披露，不得将保密资料的部分或全部用于本合同约定事项以外的其他用途。</w:t>
            </w:r>
            <w:r>
              <w:rPr>
                <w:sz w:val="22"/>
              </w:rPr>
              <w:t>成交人</w:t>
            </w:r>
            <w:r>
              <w:rPr>
                <w:sz w:val="22"/>
              </w:rPr>
              <w:t>有义务对保密资料采取不低于对其本身商业秘密所采取的保护手段予以保护。</w:t>
            </w:r>
            <w:r>
              <w:rPr>
                <w:sz w:val="22"/>
              </w:rPr>
              <w:t>成交人</w:t>
            </w:r>
            <w:r>
              <w:rPr>
                <w:sz w:val="22"/>
              </w:rPr>
              <w:t>可仅为合同目的向其内部有知悉保密资料必要的工作人员披露保密资料，但同时须指示其工作人员遵守本条规定的保密及不披露义务。</w:t>
            </w:r>
          </w:p>
          <w:p>
            <w:pPr>
              <w:pStyle w:val="null3"/>
              <w:ind w:firstLine="480"/>
              <w:jc w:val="both"/>
            </w:pPr>
            <w:r>
              <w:rPr>
                <w:sz w:val="22"/>
              </w:rPr>
              <w:t>4.</w:t>
            </w:r>
            <w:r>
              <w:rPr>
                <w:sz w:val="22"/>
              </w:rPr>
              <w:t>成交人</w:t>
            </w:r>
            <w:r>
              <w:rPr>
                <w:sz w:val="22"/>
              </w:rPr>
              <w:t>仅可以为履行合同之目的对保密资料进行复制。</w:t>
            </w:r>
            <w:r>
              <w:rPr>
                <w:sz w:val="22"/>
              </w:rPr>
              <w:t>成交人</w:t>
            </w:r>
            <w:r>
              <w:rPr>
                <w:sz w:val="22"/>
              </w:rPr>
              <w:t>不得以任何方式（如软硬盘、图纸、彩样、照片、菲林、光盘等）留存保密资料。</w:t>
            </w:r>
            <w:r>
              <w:rPr>
                <w:sz w:val="22"/>
              </w:rPr>
              <w:t>成交人</w:t>
            </w:r>
            <w:r>
              <w:rPr>
                <w:sz w:val="22"/>
              </w:rPr>
              <w:t>应当在完成本项目任务或本合同终止或解除时将保密资料原件全部返还采购人，并销毁所有复制件。</w:t>
            </w:r>
            <w:r>
              <w:rPr>
                <w:sz w:val="22"/>
              </w:rPr>
              <w:t>成交人</w:t>
            </w:r>
            <w:r>
              <w:rPr>
                <w:sz w:val="22"/>
              </w:rPr>
              <w:t>应当妥善保管保密资料，并对保密资料在</w:t>
            </w:r>
            <w:r>
              <w:rPr>
                <w:sz w:val="22"/>
              </w:rPr>
              <w:t>成交人</w:t>
            </w:r>
            <w:r>
              <w:rPr>
                <w:sz w:val="22"/>
              </w:rPr>
              <w:t>服务期间发生的被盗、泄露或其他有损保密资料保密性的事件承担全部责任，因此造成采购人损失的，</w:t>
            </w:r>
            <w:r>
              <w:rPr>
                <w:sz w:val="22"/>
              </w:rPr>
              <w:t>成交人</w:t>
            </w:r>
            <w:r>
              <w:rPr>
                <w:sz w:val="22"/>
              </w:rPr>
              <w:t>应负责赔偿。</w:t>
            </w:r>
          </w:p>
          <w:p>
            <w:pPr>
              <w:pStyle w:val="null3"/>
              <w:ind w:firstLine="480"/>
              <w:jc w:val="both"/>
            </w:pPr>
            <w:r>
              <w:rPr>
                <w:sz w:val="22"/>
              </w:rPr>
              <w:t>5.当出现下述情况时，本条对保密资料的限制不适用。当保密资料：</w:t>
            </w:r>
          </w:p>
          <w:p>
            <w:pPr>
              <w:pStyle w:val="null3"/>
              <w:ind w:firstLine="480"/>
              <w:jc w:val="both"/>
            </w:pPr>
            <w:r>
              <w:rPr>
                <w:sz w:val="22"/>
              </w:rPr>
              <w:t>（</w:t>
            </w:r>
            <w:r>
              <w:rPr>
                <w:sz w:val="22"/>
              </w:rPr>
              <w:t>1）并非</w:t>
            </w:r>
            <w:r>
              <w:rPr>
                <w:sz w:val="22"/>
              </w:rPr>
              <w:t>成交人</w:t>
            </w:r>
            <w:r>
              <w:rPr>
                <w:sz w:val="22"/>
              </w:rPr>
              <w:t>的过错而已经进入公有领域的。</w:t>
            </w:r>
          </w:p>
          <w:p>
            <w:pPr>
              <w:pStyle w:val="null3"/>
              <w:ind w:firstLine="480"/>
              <w:jc w:val="both"/>
            </w:pPr>
            <w:r>
              <w:rPr>
                <w:sz w:val="22"/>
              </w:rPr>
              <w:t>（</w:t>
            </w:r>
            <w:r>
              <w:rPr>
                <w:sz w:val="22"/>
              </w:rPr>
              <w:t>2）已通过该方的有关记录证明是由</w:t>
            </w:r>
            <w:r>
              <w:rPr>
                <w:sz w:val="22"/>
              </w:rPr>
              <w:t>成交人</w:t>
            </w:r>
            <w:r>
              <w:rPr>
                <w:sz w:val="22"/>
              </w:rPr>
              <w:t>独立开发的。</w:t>
            </w:r>
          </w:p>
          <w:p>
            <w:pPr>
              <w:pStyle w:val="null3"/>
              <w:ind w:firstLine="480"/>
              <w:jc w:val="both"/>
            </w:pPr>
            <w:r>
              <w:rPr>
                <w:sz w:val="22"/>
              </w:rPr>
              <w:t>（</w:t>
            </w:r>
            <w:r>
              <w:rPr>
                <w:sz w:val="22"/>
              </w:rPr>
              <w:t>3）由</w:t>
            </w:r>
            <w:r>
              <w:rPr>
                <w:sz w:val="22"/>
              </w:rPr>
              <w:t>成交人</w:t>
            </w:r>
            <w:r>
              <w:rPr>
                <w:sz w:val="22"/>
              </w:rPr>
              <w:t>从没有违反对采购人的保密义务的人合法取得的。</w:t>
            </w:r>
          </w:p>
          <w:p>
            <w:pPr>
              <w:pStyle w:val="null3"/>
              <w:ind w:firstLine="480"/>
              <w:jc w:val="both"/>
            </w:pPr>
            <w:r>
              <w:rPr>
                <w:sz w:val="22"/>
              </w:rPr>
              <w:t>（</w:t>
            </w:r>
            <w:r>
              <w:rPr>
                <w:sz w:val="22"/>
              </w:rPr>
              <w:t>4）法律要求</w:t>
            </w:r>
            <w:r>
              <w:rPr>
                <w:sz w:val="22"/>
              </w:rPr>
              <w:t>成交人</w:t>
            </w:r>
            <w:r>
              <w:rPr>
                <w:sz w:val="22"/>
              </w:rPr>
              <w:t>披露的，但</w:t>
            </w:r>
            <w:r>
              <w:rPr>
                <w:sz w:val="22"/>
              </w:rPr>
              <w:t>成交人</w:t>
            </w:r>
            <w:r>
              <w:rPr>
                <w:sz w:val="22"/>
              </w:rPr>
              <w:t>应在合理的时间提前通知采购人，使其得以采取其认为必要的保护措施。</w:t>
            </w:r>
          </w:p>
          <w:p>
            <w:pPr>
              <w:pStyle w:val="null3"/>
              <w:ind w:firstLine="480"/>
              <w:jc w:val="both"/>
            </w:pPr>
            <w:r>
              <w:rPr>
                <w:sz w:val="22"/>
              </w:rPr>
              <w:t>6.如</w:t>
            </w:r>
            <w:r>
              <w:rPr>
                <w:sz w:val="22"/>
              </w:rPr>
              <w:t>成交人</w:t>
            </w:r>
            <w:r>
              <w:rPr>
                <w:sz w:val="22"/>
              </w:rPr>
              <w:t>违反合同关于保密的约定，</w:t>
            </w:r>
            <w:r>
              <w:rPr>
                <w:sz w:val="22"/>
              </w:rPr>
              <w:t>成交人</w:t>
            </w:r>
            <w:r>
              <w:rPr>
                <w:sz w:val="22"/>
              </w:rPr>
              <w:t>应赔偿因此而给采购人造成的一切损失。</w:t>
            </w:r>
          </w:p>
          <w:p>
            <w:pPr>
              <w:pStyle w:val="null3"/>
              <w:ind w:firstLine="480"/>
              <w:jc w:val="both"/>
            </w:pPr>
            <w:r>
              <w:rPr>
                <w:sz w:val="22"/>
              </w:rPr>
              <w:t>7.保密条款自保密资料提供或披露之日起至永久有效。</w:t>
            </w:r>
          </w:p>
          <w:p>
            <w:pPr>
              <w:pStyle w:val="null3"/>
              <w:jc w:val="both"/>
            </w:pPr>
            <w:r>
              <w:rPr>
                <w:sz w:val="22"/>
                <w:b/>
              </w:rPr>
              <w:t>十</w:t>
            </w:r>
            <w:r>
              <w:rPr>
                <w:sz w:val="22"/>
                <w:b/>
              </w:rPr>
              <w:t>五</w:t>
            </w:r>
            <w:r>
              <w:rPr>
                <w:sz w:val="22"/>
                <w:b/>
              </w:rPr>
              <w:t>、安全管理要求</w:t>
            </w:r>
          </w:p>
          <w:p>
            <w:pPr>
              <w:pStyle w:val="null3"/>
              <w:ind w:firstLine="480"/>
              <w:jc w:val="both"/>
            </w:pPr>
            <w:r>
              <w:rPr>
                <w:sz w:val="22"/>
              </w:rPr>
              <w:t>1.</w:t>
            </w:r>
            <w:r>
              <w:rPr>
                <w:sz w:val="22"/>
              </w:rPr>
              <w:t>成交人</w:t>
            </w:r>
            <w:r>
              <w:rPr>
                <w:sz w:val="22"/>
              </w:rPr>
              <w:t>是业务安全生产管理主体，对业务安全生产管理工作负全责。</w:t>
            </w:r>
          </w:p>
          <w:p>
            <w:pPr>
              <w:pStyle w:val="null3"/>
              <w:ind w:firstLine="480"/>
              <w:jc w:val="both"/>
            </w:pPr>
            <w:r>
              <w:rPr>
                <w:sz w:val="22"/>
              </w:rPr>
              <w:t>2.</w:t>
            </w:r>
            <w:r>
              <w:rPr>
                <w:sz w:val="22"/>
              </w:rPr>
              <w:t>成交人</w:t>
            </w:r>
            <w:r>
              <w:rPr>
                <w:sz w:val="22"/>
              </w:rPr>
              <w:t>负责日常安全生产管理，采购人只负责对</w:t>
            </w:r>
            <w:r>
              <w:rPr>
                <w:sz w:val="22"/>
              </w:rPr>
              <w:t>成交人</w:t>
            </w:r>
            <w:r>
              <w:rPr>
                <w:sz w:val="22"/>
              </w:rPr>
              <w:t>进行考核和必要的监督检查。</w:t>
            </w:r>
          </w:p>
          <w:p>
            <w:pPr>
              <w:pStyle w:val="null3"/>
              <w:ind w:firstLine="480"/>
              <w:jc w:val="both"/>
            </w:pPr>
            <w:r>
              <w:rPr>
                <w:sz w:val="22"/>
              </w:rPr>
              <w:t>3.按“谁聘用、谁负责”原则，</w:t>
            </w:r>
            <w:r>
              <w:rPr>
                <w:sz w:val="22"/>
              </w:rPr>
              <w:t>成交人</w:t>
            </w:r>
            <w:r>
              <w:rPr>
                <w:sz w:val="22"/>
              </w:rPr>
              <w:t>负责从业人员安全教育培训工作。</w:t>
            </w:r>
          </w:p>
          <w:p>
            <w:pPr>
              <w:pStyle w:val="null3"/>
              <w:ind w:firstLine="480"/>
              <w:jc w:val="both"/>
            </w:pPr>
            <w:r>
              <w:rPr>
                <w:sz w:val="22"/>
              </w:rPr>
              <w:t>4.劳动保护用品发放由从业人员劳动关系所属单位负责。即由</w:t>
            </w:r>
            <w:r>
              <w:rPr>
                <w:sz w:val="22"/>
              </w:rPr>
              <w:t>成交人</w:t>
            </w:r>
            <w:r>
              <w:rPr>
                <w:sz w:val="22"/>
              </w:rPr>
              <w:t>负责采购及发放。</w:t>
            </w:r>
          </w:p>
          <w:p>
            <w:pPr>
              <w:pStyle w:val="null3"/>
              <w:jc w:val="both"/>
            </w:pPr>
            <w:r>
              <w:rPr>
                <w:b/>
              </w:rPr>
              <w:t xml:space="preserve">    </w:t>
            </w:r>
            <w:r>
              <w:rPr>
                <w:sz w:val="22"/>
              </w:rPr>
              <w:t>5.若服务期间发生的各种工伤、生产安全事故，事故处理及赔偿均由</w:t>
            </w:r>
            <w:r>
              <w:rPr>
                <w:sz w:val="22"/>
              </w:rPr>
              <w:t>成交人</w:t>
            </w:r>
            <w:r>
              <w:rPr>
                <w:sz w:val="22"/>
              </w:rPr>
              <w:t>负责，采购人免予承担一切责任。</w:t>
            </w:r>
            <w:r>
              <w:rPr>
                <w:sz w:val="22"/>
              </w:rPr>
              <w:t>成交人</w:t>
            </w:r>
            <w:r>
              <w:rPr>
                <w:sz w:val="22"/>
              </w:rPr>
              <w:t>负责贯彻实施好国家及当地安全系统运维服务规定，排除安全隐患，注意运维安全，保证服务人员具备相应的资质要求，佩证上岗。如服务期间出现财产损失或人身损害等安全事故由</w:t>
            </w:r>
            <w:r>
              <w:rPr>
                <w:sz w:val="22"/>
              </w:rPr>
              <w:t>成交人</w:t>
            </w:r>
            <w:r>
              <w:rPr>
                <w:sz w:val="22"/>
              </w:rPr>
              <w:t>负责，造成采购人损失，由</w:t>
            </w:r>
            <w:r>
              <w:rPr>
                <w:sz w:val="22"/>
              </w:rPr>
              <w:t>成交人</w:t>
            </w:r>
            <w:r>
              <w:rPr>
                <w:sz w:val="22"/>
              </w:rPr>
              <w:t>承担赔偿责任。</w:t>
            </w:r>
          </w:p>
          <w:p>
            <w:pPr>
              <w:pStyle w:val="null3"/>
              <w:jc w:val="both"/>
            </w:pPr>
            <w:r>
              <w:rPr>
                <w:sz w:val="22"/>
              </w:rPr>
              <w:t xml:space="preserve">    </w:t>
            </w:r>
            <w:r>
              <w:rPr>
                <w:sz w:val="22"/>
              </w:rPr>
              <w:t>6.</w:t>
            </w:r>
            <w:r>
              <w:rPr>
                <w:sz w:val="22"/>
              </w:rPr>
              <w:t>成交人</w:t>
            </w:r>
            <w:r>
              <w:rPr>
                <w:sz w:val="22"/>
              </w:rPr>
              <w:t>执行采购人关于运维制服、外勤工作服款式、颜色的规定，采购由</w:t>
            </w:r>
            <w:r>
              <w:rPr>
                <w:sz w:val="22"/>
              </w:rPr>
              <w:t>成交人</w:t>
            </w:r>
            <w:r>
              <w:rPr>
                <w:sz w:val="22"/>
              </w:rPr>
              <w:t>直接负责。</w:t>
            </w:r>
          </w:p>
          <w:p>
            <w:pPr>
              <w:pStyle w:val="null3"/>
              <w:ind w:firstLine="440"/>
            </w:pPr>
            <w:r>
              <w:rPr>
                <w:sz w:val="22"/>
              </w:rPr>
              <w:t>7.所涉及的安全生产费用由</w:t>
            </w:r>
            <w:r>
              <w:rPr>
                <w:sz w:val="22"/>
              </w:rPr>
              <w:t>成交人</w:t>
            </w:r>
            <w:r>
              <w:rPr>
                <w:sz w:val="22"/>
              </w:rPr>
              <w:t>负责，采购人的委托运维价格已含从业人员安全教育培训、劳动防护用品费用等。</w:t>
            </w:r>
          </w:p>
          <w:p>
            <w:pPr>
              <w:pStyle w:val="null3"/>
            </w:pPr>
            <w:r>
              <w:rPr>
                <w:sz w:val="22"/>
                <w:b/>
              </w:rPr>
              <w:t>十</w:t>
            </w:r>
            <w:r>
              <w:rPr>
                <w:sz w:val="22"/>
                <w:b/>
              </w:rPr>
              <w:t>六</w:t>
            </w:r>
            <w:r>
              <w:rPr>
                <w:sz w:val="22"/>
                <w:b/>
              </w:rPr>
              <w:t>、考核办法</w:t>
            </w:r>
          </w:p>
          <w:p>
            <w:pPr>
              <w:pStyle w:val="null3"/>
              <w:ind w:firstLine="440"/>
              <w:jc w:val="both"/>
            </w:pPr>
            <w:r>
              <w:rPr>
                <w:sz w:val="22"/>
              </w:rPr>
              <w:t>（一）服务质量考核要求</w:t>
            </w:r>
          </w:p>
          <w:p>
            <w:pPr>
              <w:pStyle w:val="null3"/>
              <w:ind w:firstLine="440"/>
              <w:jc w:val="both"/>
            </w:pPr>
            <w:r>
              <w:rPr>
                <w:sz w:val="22"/>
              </w:rPr>
              <w:t>由采购人成立质量考核小组，负责对</w:t>
            </w:r>
            <w:r>
              <w:rPr>
                <w:sz w:val="22"/>
              </w:rPr>
              <w:t>成交人</w:t>
            </w:r>
            <w:r>
              <w:rPr>
                <w:sz w:val="22"/>
              </w:rPr>
              <w:t>服务质量进行考核评分。采购人根据《</w:t>
            </w:r>
            <w:r>
              <w:rPr>
                <w:sz w:val="22"/>
              </w:rPr>
              <w:t>中山市公安局翠亨新区分局</w:t>
            </w:r>
            <w:r>
              <w:rPr>
                <w:sz w:val="22"/>
              </w:rPr>
              <w:t>运维服务工作服务考核表》每月对</w:t>
            </w:r>
            <w:r>
              <w:rPr>
                <w:sz w:val="22"/>
              </w:rPr>
              <w:t>成交人</w:t>
            </w:r>
            <w:r>
              <w:rPr>
                <w:sz w:val="22"/>
              </w:rPr>
              <w:t>服务质量进行评价</w:t>
            </w:r>
            <w:r>
              <w:rPr>
                <w:sz w:val="22"/>
              </w:rPr>
              <w:t>，</w:t>
            </w:r>
            <w:r>
              <w:rPr>
                <w:sz w:val="22"/>
                <w:color w:val="000000"/>
              </w:rPr>
              <w:t>每月的运维考核结果累计至下一期支付金额中扣罚。</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w:t>
            </w:r>
            <w:r>
              <w:rPr>
                <w:sz w:val="22"/>
              </w:rPr>
              <w:t>成交人</w:t>
            </w:r>
            <w:r>
              <w:rPr>
                <w:sz w:val="22"/>
              </w:rPr>
              <w:t>每月都须接受采购人的考核，采购人以书面的形式告知</w:t>
            </w:r>
            <w:r>
              <w:rPr>
                <w:sz w:val="22"/>
              </w:rPr>
              <w:t>成交人</w:t>
            </w:r>
            <w:r>
              <w:rPr>
                <w:sz w:val="22"/>
              </w:rPr>
              <w:t>考核结果，每月考核如有扣罚的则需扣除月均</w:t>
            </w:r>
            <w:r>
              <w:rPr>
                <w:sz w:val="22"/>
              </w:rPr>
              <w:t>预算</w:t>
            </w:r>
            <w:r>
              <w:rPr>
                <w:sz w:val="22"/>
              </w:rPr>
              <w:t>相应金额。按</w:t>
            </w:r>
            <w:r>
              <w:rPr>
                <w:sz w:val="22"/>
              </w:rPr>
              <w:t>4个档次设置扣罚款项，具体如下：</w:t>
            </w:r>
          </w:p>
          <w:p>
            <w:pPr>
              <w:pStyle w:val="null3"/>
              <w:jc w:val="both"/>
            </w:pPr>
            <w:r>
              <w:rPr>
                <w:sz w:val="22"/>
              </w:rPr>
              <w:t>（</w:t>
            </w:r>
            <w:r>
              <w:rPr>
                <w:sz w:val="22"/>
              </w:rPr>
              <w:t>1</w:t>
            </w:r>
            <w:r>
              <w:rPr>
                <w:sz w:val="22"/>
              </w:rPr>
              <w:t>）</w:t>
            </w:r>
            <w:r>
              <w:rPr>
                <w:sz w:val="22"/>
              </w:rPr>
              <w:t>得分</w:t>
            </w:r>
            <w:r>
              <w:rPr>
                <w:sz w:val="22"/>
              </w:rPr>
              <w:t>≥90分，无需扣罚；</w:t>
            </w:r>
          </w:p>
          <w:p>
            <w:pPr>
              <w:pStyle w:val="null3"/>
              <w:jc w:val="both"/>
            </w:pPr>
            <w:r>
              <w:rPr>
                <w:sz w:val="22"/>
              </w:rPr>
              <w:t>（</w:t>
            </w:r>
            <w:r>
              <w:rPr>
                <w:sz w:val="22"/>
              </w:rPr>
              <w:t>2</w:t>
            </w:r>
            <w:r>
              <w:rPr>
                <w:sz w:val="22"/>
              </w:rPr>
              <w:t>）</w:t>
            </w:r>
            <w:r>
              <w:rPr>
                <w:sz w:val="22"/>
              </w:rPr>
              <w:t>90＞得分≥80，扣罚项目月均预算的10%；</w:t>
            </w:r>
          </w:p>
          <w:p>
            <w:pPr>
              <w:pStyle w:val="null3"/>
              <w:jc w:val="both"/>
            </w:pPr>
            <w:r>
              <w:rPr>
                <w:sz w:val="22"/>
              </w:rPr>
              <w:t>（</w:t>
            </w:r>
            <w:r>
              <w:rPr>
                <w:sz w:val="22"/>
              </w:rPr>
              <w:t>3</w:t>
            </w:r>
            <w:r>
              <w:rPr>
                <w:sz w:val="22"/>
              </w:rPr>
              <w:t>）</w:t>
            </w:r>
            <w:r>
              <w:rPr>
                <w:sz w:val="22"/>
              </w:rPr>
              <w:t>80＞得分≥70，扣罚项目月均预算的20%；</w:t>
            </w:r>
          </w:p>
          <w:p>
            <w:pPr>
              <w:pStyle w:val="null3"/>
              <w:jc w:val="both"/>
            </w:pPr>
            <w:r>
              <w:rPr>
                <w:sz w:val="22"/>
              </w:rPr>
              <w:t>（</w:t>
            </w:r>
            <w:r>
              <w:rPr>
                <w:sz w:val="22"/>
              </w:rPr>
              <w:t>4</w:t>
            </w:r>
            <w:r>
              <w:rPr>
                <w:sz w:val="22"/>
              </w:rPr>
              <w:t>）</w:t>
            </w:r>
            <w:r>
              <w:rPr>
                <w:sz w:val="22"/>
              </w:rPr>
              <w:t>70＞得分，扣罚项目月均预算的40%。</w:t>
            </w:r>
          </w:p>
          <w:p>
            <w:pPr>
              <w:pStyle w:val="null3"/>
              <w:ind w:firstLine="480"/>
              <w:jc w:val="left"/>
            </w:pPr>
            <w:r>
              <w:rPr>
                <w:sz w:val="22"/>
                <w:color w:val="000000"/>
              </w:rPr>
              <w:t>（三）违规红线考核要求</w:t>
            </w:r>
          </w:p>
          <w:p>
            <w:pPr>
              <w:pStyle w:val="null3"/>
              <w:ind w:firstLine="480"/>
              <w:jc w:val="left"/>
            </w:pPr>
            <w:r>
              <w:rPr>
                <w:sz w:val="22"/>
                <w:color w:val="000000"/>
              </w:rPr>
              <w:t>运维服务过程中，发生下列表格所述安全事件，造成重大后果的，采购人有权单方面解除合同，</w:t>
            </w:r>
            <w:r>
              <w:rPr>
                <w:sz w:val="22"/>
                <w:color w:val="000000"/>
              </w:rPr>
              <w:t>成交人</w:t>
            </w:r>
            <w:r>
              <w:rPr>
                <w:sz w:val="22"/>
                <w:color w:val="000000"/>
              </w:rPr>
              <w:t>应赔偿由此给采购人带来的损失。</w:t>
            </w:r>
          </w:p>
          <w:tbl>
            <w:tblPr>
              <w:tblInd w:type="dxa" w:w="120"/>
              <w:tblBorders>
                <w:top w:val="none" w:color="000000" w:sz="4"/>
                <w:left w:val="none" w:color="000000" w:sz="4"/>
                <w:bottom w:val="none" w:color="000000" w:sz="4"/>
                <w:right w:val="none" w:color="000000" w:sz="4"/>
                <w:insideH w:val="none"/>
                <w:insideV w:val="none"/>
              </w:tblBorders>
            </w:tblPr>
            <w:tblGrid>
              <w:gridCol w:w="1207"/>
              <w:gridCol w:w="4391"/>
            </w:tblGrid>
            <w:tr>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因运维服务团队自身失误导致发生重大网络事件，视情况扣分，不可抗力因素除外。</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ind w:firstLine="480"/>
              <w:jc w:val="both"/>
            </w:pPr>
            <w:r>
              <w:rPr>
                <w:sz w:val="22"/>
                <w:b/>
              </w:rPr>
              <w:t>（</w:t>
            </w:r>
            <w:r>
              <w:rPr>
                <w:sz w:val="22"/>
                <w:b/>
              </w:rPr>
              <w:t>四</w:t>
            </w:r>
            <w:r>
              <w:rPr>
                <w:sz w:val="22"/>
                <w:b/>
              </w:rPr>
              <w:t>）</w:t>
            </w:r>
            <w:r>
              <w:rPr>
                <w:sz w:val="22"/>
                <w:b/>
              </w:rPr>
              <w:t>考核表</w:t>
            </w:r>
          </w:p>
          <w:p>
            <w:pPr>
              <w:pStyle w:val="null3"/>
              <w:ind w:firstLine="480"/>
              <w:jc w:val="left"/>
            </w:pPr>
            <w:r>
              <w:rPr>
                <w:sz w:val="22"/>
              </w:rPr>
              <w:t>此表仅供参考，采购人在项目实施过程中可结合实际业务情况进行动态调整。</w:t>
            </w:r>
          </w:p>
          <w:p>
            <w:pPr>
              <w:pStyle w:val="null3"/>
              <w:ind w:firstLine="400"/>
              <w:jc w:val="center"/>
            </w:pPr>
            <w:r>
              <w:rPr>
                <w:sz w:val="22"/>
              </w:rPr>
              <w:t>中山市公安局翠亨新区分局</w:t>
            </w:r>
            <w:r>
              <w:rPr>
                <w:sz w:val="22"/>
              </w:rPr>
              <w:t>运维服务工作服务考核表</w:t>
            </w:r>
          </w:p>
          <w:tbl>
            <w:tblPr>
              <w:tblInd w:type="dxa" w:w="120"/>
              <w:tblBorders>
                <w:top w:val="none" w:color="000000" w:sz="4"/>
                <w:left w:val="none" w:color="000000" w:sz="4"/>
                <w:bottom w:val="none" w:color="000000" w:sz="4"/>
                <w:right w:val="none" w:color="000000" w:sz="4"/>
                <w:insideH w:val="none"/>
                <w:insideV w:val="none"/>
              </w:tblBorders>
            </w:tblPr>
            <w:tblGrid>
              <w:gridCol w:w="402"/>
              <w:gridCol w:w="570"/>
              <w:gridCol w:w="1037"/>
              <w:gridCol w:w="2307"/>
              <w:gridCol w:w="1283"/>
            </w:tblGrid>
            <w:tr>
              <w:tc>
                <w:tcPr>
                  <w:tcW w:type="dxa" w:w="402"/>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570"/>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w:t>
                  </w:r>
                </w:p>
                <w:p>
                  <w:pPr>
                    <w:pStyle w:val="null3"/>
                    <w:jc w:val="center"/>
                  </w:pPr>
                  <w:r>
                    <w:rPr>
                      <w:sz w:val="22"/>
                      <w:b/>
                    </w:rPr>
                    <w:t>类别</w:t>
                  </w:r>
                </w:p>
              </w:tc>
              <w:tc>
                <w:tcPr>
                  <w:tcW w:type="dxa" w:w="1037"/>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2307"/>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1283"/>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570"/>
                  <w:vMerge w:val="restart"/>
                  <w:tcBorders>
                    <w:top w:val="none" w:color="000000" w:sz="4"/>
                    <w:left w:val="none" w:color="000000" w:sz="4"/>
                    <w:bottom w:val="none" w:color="000000" w:sz="4"/>
                    <w:right w:val="single" w:color="000000" w:sz="4"/>
                  </w:tcBorders>
                  <w:tcMar>
                    <w:top w:type="dxa" w:w="60"/>
                    <w:left w:type="dxa" w:w="90"/>
                    <w:bottom w:type="dxa" w:w="60"/>
                    <w:right w:type="dxa" w:w="90"/>
                  </w:tcMar>
                  <w:vAlign w:val="top"/>
                </w:tcPr>
                <w:p>
                  <w:pPr>
                    <w:pStyle w:val="null3"/>
                    <w:jc w:val="both"/>
                  </w:pPr>
                  <w:r>
                    <w:rPr>
                      <w:sz w:val="22"/>
                    </w:rPr>
                    <w:t>服务人员考核</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符合要求实际合同要求人数，不满足要求人数，每发现一人次扣</w:t>
                  </w:r>
                  <w:r>
                    <w:rPr>
                      <w:sz w:val="22"/>
                    </w:rPr>
                    <w:t>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570"/>
                  <w:vMerge/>
                  <w:tcBorders>
                    <w:top w:val="none" w:color="000000" w:sz="4"/>
                    <w:left w:val="none" w:color="000000" w:sz="4"/>
                    <w:bottom w:val="non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运维</w:t>
                  </w:r>
                  <w:r>
                    <w:rPr>
                      <w:sz w:val="22"/>
                    </w:rPr>
                    <w:t>人员在服务期间未经</w:t>
                  </w:r>
                  <w:r>
                    <w:rPr>
                      <w:sz w:val="22"/>
                      <w:color w:val="000000"/>
                    </w:rPr>
                    <w:t>采购人</w:t>
                  </w:r>
                  <w:r>
                    <w:rPr>
                      <w:sz w:val="22"/>
                    </w:rPr>
                    <w:t>许可出现更换，每发现一人次扣</w:t>
                  </w:r>
                  <w:r>
                    <w:rPr>
                      <w:sz w:val="22"/>
                    </w:rPr>
                    <w:t>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570"/>
                  <w:vMerge/>
                  <w:tcBorders>
                    <w:top w:val="none" w:color="000000" w:sz="4"/>
                    <w:left w:val="none" w:color="000000" w:sz="4"/>
                    <w:bottom w:val="non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570"/>
                  <w:vMerge/>
                  <w:tcBorders>
                    <w:top w:val="none" w:color="000000" w:sz="4"/>
                    <w:left w:val="none" w:color="000000" w:sz="4"/>
                    <w:bottom w:val="non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对警务通用户推销办理宽带、有线电视等私人服务的，每发现一次扣</w:t>
                  </w:r>
                  <w:r>
                    <w:rPr>
                      <w:sz w:val="22"/>
                    </w:rPr>
                    <w:t>1分；未及时解除个人宽带、有线电视绑定的，每逾期一天扣0.5分；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采购人</w:t>
                  </w:r>
                  <w:r>
                    <w:rPr>
                      <w:sz w:val="22"/>
                    </w:rPr>
                    <w:t>申请或沟通而造成不良影响的，扣</w:t>
                  </w:r>
                  <w:r>
                    <w:rPr>
                      <w:sz w:val="22"/>
                    </w:rPr>
                    <w:t>1分/次；未按照</w:t>
                  </w:r>
                  <w:r>
                    <w:rPr>
                      <w:sz w:val="22"/>
                      <w:color w:val="000000"/>
                    </w:rPr>
                    <w:t>采购人</w:t>
                  </w:r>
                  <w:r>
                    <w:rPr>
                      <w:sz w:val="22"/>
                    </w:rPr>
                    <w:t>要求进行升级的，扣</w:t>
                  </w:r>
                  <w:r>
                    <w:rPr>
                      <w:sz w:val="22"/>
                    </w:rPr>
                    <w:t>2分/次，造成不良影响的，扣3分/次。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1</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2</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3</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4</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5</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6</w:t>
                  </w:r>
                </w:p>
              </w:tc>
              <w:tc>
                <w:tcPr>
                  <w:tcW w:type="dxa" w:w="570"/>
                  <w:vMerge/>
                  <w:tcBorders>
                    <w:top w:val="none" w:color="000000" w:sz="4"/>
                    <w:left w:val="none" w:color="000000" w:sz="4"/>
                    <w:bottom w:val="single" w:color="000000" w:sz="4"/>
                    <w:right w:val="single" w:color="000000" w:sz="4"/>
                  </w:tcBorders>
                </w:tcP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7</w:t>
                  </w:r>
                </w:p>
              </w:tc>
              <w:tc>
                <w:tcPr>
                  <w:tcW w:type="dxa" w:w="57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03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需求无法在短时间内对设备完成修复的，应马上提供备件更换，超出</w:t>
                  </w:r>
                  <w:r>
                    <w:rPr>
                      <w:sz w:val="22"/>
                      <w:color w:val="000000"/>
                    </w:rPr>
                    <w:t>采购人</w:t>
                  </w:r>
                  <w:r>
                    <w:rPr>
                      <w:sz w:val="22"/>
                    </w:rPr>
                    <w:t>规定时间到达现场更换备件的扣</w:t>
                  </w:r>
                  <w:r>
                    <w:rPr>
                      <w:sz w:val="22"/>
                    </w:rPr>
                    <w:t>1分/次；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8</w:t>
                  </w:r>
                </w:p>
              </w:tc>
              <w:tc>
                <w:tcPr>
                  <w:tcW w:type="dxa" w:w="570"/>
                  <w:vMerge/>
                  <w:tcBorders>
                    <w:top w:val="none" w:color="000000" w:sz="4"/>
                    <w:left w:val="none" w:color="000000" w:sz="4"/>
                    <w:bottom w:val="singl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成交人</w:t>
                  </w:r>
                  <w:r>
                    <w:rPr>
                      <w:sz w:val="22"/>
                    </w:rPr>
                    <w:t>没有按时更换备件造成重大事故的，扣</w:t>
                  </w:r>
                  <w:r>
                    <w:rPr>
                      <w:sz w:val="22"/>
                    </w:rPr>
                    <w:t>15分/次；</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9</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0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230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抢修需求时，应在规定时间到达现场进行抢修，每超出</w:t>
                  </w:r>
                  <w:r>
                    <w:rPr>
                      <w:sz w:val="22"/>
                    </w:rPr>
                    <w:t>30分钟到达现场，扣</w:t>
                  </w:r>
                  <w:r>
                    <w:rPr>
                      <w:sz w:val="22"/>
                    </w:rPr>
                    <w:t>0.5</w:t>
                  </w:r>
                  <w:r>
                    <w:rPr>
                      <w:sz w:val="22"/>
                    </w:rPr>
                    <w:t>分。</w:t>
                  </w:r>
                </w:p>
              </w:tc>
              <w:tc>
                <w:tcPr>
                  <w:tcW w:type="dxa" w:w="1283"/>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02"/>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3914"/>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r>
                    <w:rPr>
                      <w:sz w:val="22"/>
                    </w:rPr>
                    <w:t>（</w:t>
                  </w:r>
                  <w:r>
                    <w:rPr>
                      <w:sz w:val="22"/>
                    </w:rPr>
                    <w:t>满分</w:t>
                  </w:r>
                  <w:r>
                    <w:rPr>
                      <w:sz w:val="22"/>
                    </w:rPr>
                    <w:t>100</w:t>
                  </w:r>
                  <w:r>
                    <w:rPr>
                      <w:sz w:val="22"/>
                    </w:rPr>
                    <w:t>）</w:t>
                  </w:r>
                </w:p>
              </w:tc>
              <w:tc>
                <w:tcPr>
                  <w:tcW w:type="dxa" w:w="1283"/>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可根据该表增加个性化考核指标，最终解释由采购人所有。</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中山市公安局翠亨新区分局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公安局翠亨新区分局2024-2027年度政务信息化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采购包1（中山市公安局翠亨新区分局2024-2027年度政务信息化项目）：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采购包1（中山市公安局翠亨新区分局2024-2027年度政务信息化项目）：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本项目不属于专门面向中小企业采购项目，采购标的对应的中小企业划型标准所属行业为：软件和信息技术服务业。</w:t>
            </w:r>
          </w:p>
        </w:tc>
      </w:tr>
    </w:tbl>
    <w:p>
      <w:pPr>
        <w:pStyle w:val="null3"/>
        <w:ind w:firstLine="480"/>
      </w:pPr>
      <w:r>
        <w:rPr/>
        <w:t>表二符合性审查表：</w:t>
      </w:r>
    </w:p>
    <w:p>
      <w:pPr>
        <w:pStyle w:val="null3"/>
      </w:pPr>
      <w:r>
        <w:rPr/>
        <w:t>采购包1（中山市公安局翠亨新区分局2024-2027年度政务信息化项目）：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采购包1(中山市公安局翠亨新区分局2024-2027年度政务信息化项目):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考核供应商对非“★”和“▲”的条款响应情况 (8.0分)</w:t>
            </w:r>
          </w:p>
        </w:tc>
        <w:tc>
          <w:tcPr>
            <w:tcW w:type="dxa" w:w="5076"/>
          </w:tcPr>
          <w:p>
            <w:pPr>
              <w:pStyle w:val="null3"/>
              <w:jc w:val="left"/>
            </w:pPr>
            <w:r>
              <w:rPr/>
              <w:t>考核供应商对“磋商公告附件2非“★”和“▲”的条款中参与评审条款汇总表”响应程度： 1.附件汇总表中共8项参数条款。按量化指标，每无偏离或正偏离1项得1分，满分8分； 2.未完全响应或负偏离的，不得分。 注：（1）评审依据以供应商响应文件中《技术和服务要求响应表》填写内容为准，未填写的视为负偏离；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磋商小组无法从所提供资料中判断其响应内容是否符合要求的，视为负偏离； （3）以上两款要求，供应商无提供或未按要求提供材料的不得分；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对磋商文件第二章《采购需求》 中的附表一“具体技术（参数） 要求”▲条款的响应情况 (46.0分)</w:t>
            </w:r>
          </w:p>
        </w:tc>
        <w:tc>
          <w:tcPr>
            <w:tcW w:type="dxa" w:w="5076"/>
          </w:tcPr>
          <w:p>
            <w:pPr>
              <w:pStyle w:val="null3"/>
              <w:jc w:val="left"/>
            </w:pPr>
            <w:r>
              <w:rPr/>
              <w:t>考核供应商对磋商文件第二章《采购需求》中具体技术(参数)要求“附表一”（★号条款除外）中“▲”条款的响应程度： 1.本项目共23项“▲”条款参数，按量化指标，每无偏离或正偏离1项得2分，满分46分； 2.未完全响应或负偏离的，不得分。 注： （1）评审依据以供应商响应文件中《技术和服务要求响应表》填写内容为准，未填写的视为负偏离；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磋商小组无法从所提供资料中判断其响应内容是否符合要求的，视为负偏离； （3）以上两款要求，供应商无提供或未按要求提供材料的不得分；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项目总体服务方案 (6.0分)</w:t>
            </w:r>
            <w:r>
              <w:rPr/>
              <w:t>，（等次分值选择：</w:t>
            </w:r>
            <w:r>
              <w:rPr/>
              <w:t>0.0;</w:t>
            </w:r>
            <w:r>
              <w:rPr/>
              <w:t>1.0;</w:t>
            </w:r>
            <w:r>
              <w:rPr/>
              <w:t>3.5;</w:t>
            </w:r>
            <w:r>
              <w:rPr/>
              <w:t>6.0;</w:t>
            </w:r>
            <w:r>
              <w:rPr/>
              <w:t>）</w:t>
            </w:r>
          </w:p>
        </w:tc>
        <w:tc>
          <w:tcPr>
            <w:tcW w:type="dxa" w:w="5076"/>
          </w:tcPr>
          <w:p>
            <w:pPr>
              <w:pStyle w:val="null3"/>
              <w:jc w:val="left"/>
            </w:pPr>
            <w:r>
              <w:rPr/>
              <w:t>根据供应商针对本项目提供的项目总体服务方案进行评审，内容包括但不限于： ①对本项目的理解程度； ②项目重点难点分析； ③技术服务及培训方案； ④针对不同阶段的应急事件的处理及重大活动期间出现的应急情况处理。 1.对项目需求的理解非常全面，能详细地描述出本项目的实际需求及重点难点，明确项目目标。应急方案考虑充分周全，能及时解决突发情况需求，能结合项目的实际情况提出针对性、合理性的服务方案，方案内容详细、具体，符合采购人需求，完全满足磋商文件要求的，得6分； 2.对项目需求的理解一般，能基本描述出本项目的实际需求及重点难点，应急方案基本周全，勉强能解决突发情况需求，基本能结合项目的实际情况提出服务方案，但可行性和合理性一般，方案内容基本满足磋商文件要求的，得3.5分； 3.方案内容比较简单欠具体或存在以下任意一种缺陷：对项目需求的理解较差、简单、片面，存在不适用本项目实际情况的情形、内容前后不一致、涉及的政策文件引用错误、地点区域错误、标题与内容不符、内容缺失、不符合采购需求或不提供服务方案的，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拟投入运维服务团队人员情况 (14.0分)</w:t>
            </w:r>
          </w:p>
        </w:tc>
        <w:tc>
          <w:tcPr>
            <w:tcW w:type="dxa" w:w="5076"/>
          </w:tcPr>
          <w:p>
            <w:pPr>
              <w:pStyle w:val="null3"/>
              <w:jc w:val="left"/>
            </w:pPr>
            <w:r>
              <w:rPr/>
              <w:t>根据拟投入项目运维服务团队人员证书资质进行评审（本小项最高得14分）： 1.网络规划设计师证书； 2.系统分析师证书； 3.系统架构设计师证书； 4.网络工程师证书； 5.通信专业技术人员职业资格证书； 6.信息系统项目管理师； 7.系统集成项目管理工程师。 上述证书每个1分。 注： 1.如为分支机构投标，分支机构可沿用隶属机构的人员、资质、业绩、评价； 2.如果同一人具备多证的，不重复计分； 3.需同时提供以下证明材料，不提供或材料不齐全的不得分： 3.1.相关证书复印件（或扫描件）并加盖供应商公章； 3.2.投标截止时间前12个月内供应商为其购买任意一个月的参保证明复印件（或扫描件）或可证明供应商与其劳动关系的证明材料加盖供应商公章。</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磋商小组根据供应商提供的同类业绩情况进行评审： 2021年1月1日以来（以合同签订日期或合同约定生效日期或合同履约期限为准）供应商承接的同类项目业绩: 每提供一个具有移动终端设备采购或租赁服务的项目业绩得3分，最高得12分。 注： 1.如为分支机构投标，分支机构可沿用隶属机构的人员、资质、业绩、评价； 2.提供业绩合同或合同关键页（合同关键页需包括但不限于合同首页、主要内容页、签字盖章页等能甄别项目信息的页面）、项目发票等资金结算材料和项目验收报告（或项目验收表等同类文件），如发票为电子发票，需提供电子发票验证信息打印；所有证明材料提供复印件并加盖供应商公章； 3.未按要求提供材料或所提供资料模糊不清的，得0分。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根据供应商上述有效“同类业绩”情况，每提供一项评价结果为“优”或“满意”或同等级别的评价证明材料，得1分，本项最高得4分。 注： 1.提供对应项目的服务评价证明材料复印件或扫描件（证明文件应有客户单位公章，客户单位名称与合同一致）逐一附在以上业绩合同后作为评审依据； 2.针对一份有效合同，供应商提供一份或多份好评的，只按一份好评计算； 3.如为分支机构投标，分支机构可沿用隶属机构的人员、资质、业绩、评价； 4.提供的好评与有效业绩无法对应或没有提供的不得分。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投标报价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52"/>
          <w:b/>
        </w:rPr>
        <w:t>中山市公安局翠亨新区分局</w:t>
      </w:r>
      <w:r>
        <w:rPr>
          <w:sz w:val="52"/>
          <w:b/>
        </w:rPr>
        <w:t>2024-2027年度政务信息化项目</w:t>
      </w:r>
      <w:r>
        <w:rPr>
          <w:sz w:val="52"/>
          <w:b/>
        </w:rPr>
        <w:t>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8"/>
          <w:b/>
          <w:color w:val="000000"/>
        </w:rPr>
        <w:t>(本合同范本仅供参考，</w:t>
      </w:r>
      <w:r>
        <w:rPr>
          <w:sz w:val="28"/>
          <w:b/>
          <w:color w:val="000000"/>
        </w:rPr>
        <w:t>甲方</w:t>
      </w:r>
      <w:r>
        <w:rPr>
          <w:sz w:val="28"/>
          <w:b/>
          <w:color w:val="000000"/>
        </w:rPr>
        <w:t>可根据</w:t>
      </w:r>
      <w:r>
        <w:rPr>
          <w:sz w:val="28"/>
          <w:b/>
          <w:color w:val="000000"/>
        </w:rPr>
        <w:t>项目情况微调</w:t>
      </w:r>
      <w:r>
        <w:rPr>
          <w:sz w:val="28"/>
          <w:b/>
          <w:color w:val="000000"/>
        </w:rPr>
        <w:t>）</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800"/>
      </w:tblGrid>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28"/>
                <w:b/>
              </w:rPr>
              <w:t>采购项目编号：</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签订日期：</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签约地址：</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tc>
      </w:tr>
    </w:tbl>
    <w:p>
      <w:pPr>
        <w:pStyle w:val="null3"/>
        <w:jc w:val="both"/>
      </w:pPr>
      <w:r>
        <w:rPr>
          <w:sz w:val="22"/>
        </w:rPr>
        <w:t>甲</w:t>
      </w:r>
      <w:r>
        <w:rPr>
          <w:sz w:val="22"/>
        </w:rPr>
        <w:t xml:space="preserve">  </w:t>
      </w:r>
      <w:r>
        <w:rPr>
          <w:sz w:val="22"/>
        </w:rPr>
        <w:t>方：</w:t>
      </w:r>
      <w:r>
        <w:rPr>
          <w:u w:val="single"/>
        </w:rPr>
        <w:t xml:space="preserve"> </w:t>
      </w:r>
      <w:r>
        <w:rPr>
          <w:sz w:val="22"/>
          <w:u w:val="single"/>
        </w:rPr>
        <w:t>中山市公安局翠亨新区分局</w:t>
      </w:r>
      <w:r>
        <w:rPr>
          <w:sz w:val="22"/>
        </w:rPr>
        <w:t>（以下简称</w:t>
      </w:r>
      <w:r>
        <w:rPr>
          <w:sz w:val="22"/>
        </w:rPr>
        <w:t>“甲方”）</w:t>
      </w:r>
    </w:p>
    <w:p>
      <w:pPr>
        <w:pStyle w:val="null3"/>
        <w:jc w:val="both"/>
      </w:pPr>
      <w:r>
        <w:rPr>
          <w:sz w:val="22"/>
        </w:rPr>
        <w:t>乙</w:t>
      </w:r>
      <w:r>
        <w:rPr>
          <w:sz w:val="22"/>
        </w:rPr>
        <w:t xml:space="preserve">  </w:t>
      </w:r>
      <w:r>
        <w:rPr>
          <w:sz w:val="22"/>
        </w:rPr>
        <w:t>方：</w:t>
      </w:r>
      <w:r>
        <w:rPr>
          <w:u w:val="single"/>
        </w:rPr>
        <w:t xml:space="preserve">                    </w:t>
      </w:r>
      <w:r>
        <w:rPr>
          <w:sz w:val="22"/>
        </w:rPr>
        <w:t>（以下简称</w:t>
      </w:r>
      <w:r>
        <w:rPr>
          <w:sz w:val="22"/>
        </w:rPr>
        <w:t>“乙方”）</w:t>
      </w:r>
    </w:p>
    <w:p>
      <w:pPr>
        <w:pStyle w:val="null3"/>
        <w:ind w:firstLine="440"/>
        <w:jc w:val="both"/>
      </w:pPr>
      <w:r>
        <w:rPr>
          <w:sz w:val="22"/>
        </w:rPr>
        <w:t>根据</w:t>
      </w:r>
      <w:r>
        <w:rPr>
          <w:sz w:val="22"/>
          <w:u w:val="single"/>
        </w:rPr>
        <w:t>中山市公安局翠亨新区分局</w:t>
      </w:r>
      <w:r>
        <w:rPr>
          <w:sz w:val="22"/>
          <w:u w:val="single"/>
        </w:rPr>
        <w:t>2024-2027年度政务信息化项目((采购计划备案编号：</w:t>
      </w:r>
      <w:r>
        <w:rPr>
          <w:u w:val="single"/>
        </w:rPr>
        <w:t xml:space="preserve">  </w:t>
      </w:r>
      <w:r>
        <w:rPr>
          <w:sz w:val="22"/>
          <w:u w:val="single"/>
        </w:rPr>
        <w:t>,项目编号：</w:t>
      </w:r>
      <w:r>
        <w:rPr>
          <w:u w:val="single"/>
        </w:rPr>
        <w:t xml:space="preserve">  </w:t>
      </w:r>
      <w:r>
        <w:rPr>
          <w:sz w:val="22"/>
          <w:u w:val="single"/>
        </w:rPr>
        <w:t>)</w:t>
      </w:r>
      <w:r>
        <w:rPr>
          <w:sz w:val="22"/>
        </w:rPr>
        <w:t>招标结果，按照《中华人民共和国政府采购法》、《中华人民共和国政府民法典》的规定，</w:t>
      </w:r>
      <w:r>
        <w:rPr>
          <w:sz w:val="22"/>
        </w:rPr>
        <w:t>中山市公安局翠亨新区分局</w:t>
      </w:r>
      <w:r>
        <w:rPr>
          <w:sz w:val="22"/>
        </w:rPr>
        <w:t xml:space="preserve">  </w:t>
      </w:r>
      <w:r>
        <w:rPr>
          <w:sz w:val="22"/>
        </w:rPr>
        <w:t>(以下简称甲方)与</w:t>
      </w:r>
      <w:r>
        <w:rPr/>
        <w:t xml:space="preserve"> </w:t>
      </w:r>
      <w:r>
        <w:rPr>
          <w:u w:val="single"/>
        </w:rPr>
        <w:t xml:space="preserve">         </w:t>
      </w:r>
      <w:r>
        <w:rPr>
          <w:sz w:val="22"/>
        </w:rPr>
        <w:t xml:space="preserve"> </w:t>
      </w:r>
      <w:r>
        <w:rPr>
          <w:sz w:val="22"/>
        </w:rPr>
        <w:t>(以下简称乙方)就乙方向甲方提供的货物和服务，经甲乙双方协商一致，签订本合同，共同遵守如下条款：</w:t>
      </w:r>
    </w:p>
    <w:p>
      <w:pPr>
        <w:pStyle w:val="null3"/>
        <w:jc w:val="both"/>
      </w:pPr>
      <w:r>
        <w:rPr>
          <w:sz w:val="22"/>
          <w:b/>
        </w:rPr>
        <w:t>一、项目名称、服务期限及实施地点</w:t>
      </w:r>
    </w:p>
    <w:p>
      <w:pPr>
        <w:pStyle w:val="null3"/>
        <w:ind w:firstLine="440"/>
        <w:jc w:val="both"/>
      </w:pPr>
      <w:r>
        <w:rPr>
          <w:sz w:val="22"/>
        </w:rPr>
        <w:t>项目名称：</w:t>
      </w:r>
      <w:r>
        <w:rPr>
          <w:sz w:val="22"/>
        </w:rPr>
        <w:t>中山市公安局翠亨新区分局</w:t>
      </w:r>
      <w:r>
        <w:rPr>
          <w:sz w:val="22"/>
        </w:rPr>
        <w:t>2024-2027年度政务信息化项目</w:t>
      </w:r>
    </w:p>
    <w:p>
      <w:pPr>
        <w:pStyle w:val="null3"/>
        <w:ind w:firstLine="440"/>
        <w:jc w:val="both"/>
      </w:pPr>
      <w:r>
        <w:rPr>
          <w:sz w:val="22"/>
        </w:rPr>
        <w:t>实施地点：</w:t>
      </w:r>
      <w:r>
        <w:rPr>
          <w:sz w:val="22"/>
        </w:rPr>
        <w:t>中山市公安局翠亨新区分局指定地点</w:t>
      </w:r>
    </w:p>
    <w:p>
      <w:pPr>
        <w:pStyle w:val="null3"/>
        <w:ind w:firstLine="440"/>
        <w:jc w:val="both"/>
      </w:pPr>
      <w:r>
        <w:rPr>
          <w:sz w:val="22"/>
        </w:rPr>
        <w:t>合同期限：本合同服务期为</w:t>
      </w:r>
      <w:r>
        <w:rPr>
          <w:sz w:val="22"/>
        </w:rPr>
        <w:t>3</w:t>
      </w:r>
      <w:r>
        <w:rPr>
          <w:sz w:val="22"/>
        </w:rPr>
        <w:t>3</w:t>
      </w:r>
      <w:r>
        <w:rPr>
          <w:sz w:val="22"/>
        </w:rPr>
        <w:t>个月，</w:t>
      </w:r>
      <w:r>
        <w:rPr>
          <w:sz w:val="22"/>
        </w:rPr>
        <w:t>具体服务时间：</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日至</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w:t>
      </w:r>
      <w:r>
        <w:rPr>
          <w:sz w:val="22"/>
        </w:rPr>
        <w:t>。</w:t>
      </w:r>
    </w:p>
    <w:p>
      <w:pPr>
        <w:pStyle w:val="null3"/>
        <w:jc w:val="both"/>
      </w:pPr>
      <w:r>
        <w:rPr>
          <w:sz w:val="22"/>
        </w:rPr>
        <w:t>二</w:t>
      </w:r>
      <w:r>
        <w:rPr>
          <w:sz w:val="22"/>
        </w:rPr>
        <w:t>、项目具体要求</w:t>
      </w:r>
    </w:p>
    <w:p>
      <w:pPr>
        <w:pStyle w:val="null3"/>
        <w:ind w:firstLine="440"/>
        <w:jc w:val="both"/>
      </w:pPr>
      <w:r>
        <w:rPr>
          <w:sz w:val="22"/>
        </w:rPr>
        <w:t>乙方向甲方提供以下服务</w:t>
      </w:r>
      <w:r>
        <w:rPr>
          <w:sz w:val="22"/>
        </w:rPr>
        <w:t>：</w:t>
      </w:r>
    </w:p>
    <w:p>
      <w:pPr>
        <w:pStyle w:val="null3"/>
        <w:jc w:val="both"/>
      </w:pPr>
      <w:r>
        <w:rPr>
          <w:sz w:val="22"/>
        </w:rPr>
        <w:t>1、</w:t>
      </w:r>
      <w:r>
        <w:rPr>
          <w:sz w:val="22"/>
        </w:rPr>
        <w:t>移动警务系统配套设备和套餐等服务：</w:t>
      </w:r>
    </w:p>
    <w:tbl>
      <w:tblPr>
        <w:tblW w:w="0" w:type="auto"/>
        <w:tblBorders>
          <w:top w:val="none" w:color="000000" w:sz="4"/>
          <w:left w:val="none" w:color="000000" w:sz="4"/>
          <w:bottom w:val="none" w:color="000000" w:sz="4"/>
          <w:right w:val="none" w:color="000000" w:sz="4"/>
          <w:insideH w:val="none"/>
          <w:insideV w:val="none"/>
        </w:tblBorders>
      </w:tblPr>
      <w:tblGrid>
        <w:gridCol w:w="356"/>
        <w:gridCol w:w="1023"/>
        <w:gridCol w:w="3827"/>
        <w:gridCol w:w="742"/>
        <w:gridCol w:w="920"/>
        <w:gridCol w:w="1439"/>
      </w:tblGrid>
      <w:tr>
        <w:tc>
          <w:tcPr>
            <w:tcW w:type="dxa" w:w="35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02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382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742"/>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92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143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1.每月通话不少于</w:t>
            </w:r>
            <w:r>
              <w:rPr>
                <w:sz w:val="19"/>
                <w:u w:val="single"/>
              </w:rPr>
              <w:t xml:space="preserve">   </w:t>
            </w:r>
            <w:r>
              <w:rPr>
                <w:sz w:val="22"/>
              </w:rPr>
              <w:t>分钟、</w:t>
            </w:r>
            <w:r>
              <w:rPr>
                <w:sz w:val="19"/>
                <w:u w:val="single"/>
              </w:rPr>
              <w:t xml:space="preserve">   </w:t>
            </w:r>
            <w:r>
              <w:rPr>
                <w:sz w:val="22"/>
              </w:rPr>
              <w:t>条短信、</w:t>
            </w:r>
            <w:r>
              <w:rPr>
                <w:sz w:val="19"/>
                <w:u w:val="single"/>
              </w:rPr>
              <w:t xml:space="preserve">   </w:t>
            </w:r>
            <w:r>
              <w:rPr>
                <w:sz w:val="22"/>
              </w:rPr>
              <w:t>G互联网流量、</w:t>
            </w:r>
            <w:r>
              <w:rPr>
                <w:sz w:val="19"/>
                <w:u w:val="single"/>
              </w:rPr>
              <w:t xml:space="preserve">   </w:t>
            </w:r>
            <w:r>
              <w:rPr>
                <w:sz w:val="22"/>
              </w:rPr>
              <w:t>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b/>
              </w:rPr>
              <w:t>2.本项目服务期满后若</w:t>
            </w:r>
            <w:r>
              <w:rPr>
                <w:sz w:val="22"/>
                <w:b/>
              </w:rPr>
              <w:t>乙方</w:t>
            </w:r>
            <w:r>
              <w:rPr>
                <w:sz w:val="22"/>
                <w:b/>
              </w:rPr>
              <w:t>未中标下一期运维服务项目，需根据</w:t>
            </w:r>
            <w:r>
              <w:rPr>
                <w:sz w:val="22"/>
                <w:b/>
              </w:rPr>
              <w:t>甲方</w:t>
            </w:r>
            <w:r>
              <w:rPr>
                <w:sz w:val="22"/>
                <w:b/>
              </w:rPr>
              <w:t>要求无条件按照相关法规将所提供本项目的移动通信号码转网至其他运营商。</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1部分:增强受控终端或多模式终端技术要求》（GA/T1466.1-2018）《智能手机型移动警务终端第2部分：安全监控组件技术规范》（GA/T1466.2-2018）要求和公安部对移动警务安全隐患整改要求</w:t>
            </w:r>
            <w:r>
              <w:rPr>
                <w:sz w:val="22"/>
              </w:rPr>
              <w:t>。</w:t>
            </w:r>
          </w:p>
          <w:p>
            <w:pPr>
              <w:pStyle w:val="null3"/>
              <w:jc w:val="both"/>
            </w:pPr>
            <w:r>
              <w:rPr>
                <w:sz w:val="22"/>
              </w:rPr>
              <w:t>2.性能要求：详见</w:t>
            </w:r>
            <w:r>
              <w:rPr>
                <w:sz w:val="22"/>
              </w:rPr>
              <w:t>招标文件要求、中标文件响应情况</w:t>
            </w:r>
            <w:r>
              <w:rPr>
                <w:sz w:val="22"/>
              </w:rPr>
              <w:t>。</w:t>
            </w:r>
          </w:p>
          <w:p>
            <w:pPr>
              <w:pStyle w:val="null3"/>
              <w:jc w:val="both"/>
            </w:pPr>
            <w:r>
              <w:rPr>
                <w:sz w:val="22"/>
                <w:b/>
              </w:rPr>
              <w:t>3.如中标终端机型停产，</w:t>
            </w:r>
            <w:r>
              <w:rPr>
                <w:sz w:val="22"/>
                <w:b/>
              </w:rPr>
              <w:t>乙方</w:t>
            </w:r>
            <w:r>
              <w:rPr>
                <w:sz w:val="22"/>
                <w:b/>
              </w:rPr>
              <w:t>需提供同品牌同等或更高性能或更高价格（以手机厂家官网价格为准）的替代合规机型。</w:t>
            </w:r>
          </w:p>
          <w:p>
            <w:pPr>
              <w:pStyle w:val="null3"/>
              <w:jc w:val="both"/>
            </w:pPr>
            <w:r>
              <w:rPr>
                <w:sz w:val="22"/>
                <w:b/>
              </w:rPr>
              <w:t>4.</w:t>
            </w:r>
            <w:r>
              <w:rPr>
                <w:sz w:val="22"/>
                <w:b/>
              </w:rPr>
              <w:t>乙方</w:t>
            </w:r>
            <w:r>
              <w:rPr>
                <w:sz w:val="22"/>
                <w:b/>
              </w:rPr>
              <w:t>另需提供同款或同品牌更高端备用机，其中终端</w:t>
            </w:r>
            <w:r>
              <w:rPr>
                <w:sz w:val="22"/>
                <w:b/>
              </w:rPr>
              <w:t>A备用机数量为租赁总数量的1%，终端B备用机数量为租赁总数量的10%。（不满1台需向上折算成1台）</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根据招标文件要求、中标文件响应情况进行补充</w:t>
            </w:r>
            <w:r>
              <w:rPr>
                <w:sz w:val="22"/>
              </w:rPr>
              <w: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bl>
    <w:p>
      <w:pPr>
        <w:pStyle w:val="null3"/>
        <w:jc w:val="both"/>
      </w:pPr>
      <w:r>
        <w:rPr>
          <w:sz w:val="22"/>
        </w:rPr>
        <w:t>注</w:t>
      </w:r>
      <w:r>
        <w:rPr>
          <w:sz w:val="22"/>
        </w:rPr>
        <w:t>:本项目为交钥匙工程，乙方与甲方签订本合同之日起安排备货，确保合同</w:t>
      </w:r>
      <w:r>
        <w:rPr>
          <w:sz w:val="22"/>
        </w:rPr>
        <w:t>生效</w:t>
      </w:r>
      <w:r>
        <w:rPr>
          <w:sz w:val="22"/>
        </w:rPr>
        <w:t>后</w:t>
      </w:r>
      <w:r>
        <w:rPr>
          <w:sz w:val="22"/>
        </w:rPr>
        <w:t>30个自然日</w:t>
      </w:r>
      <w:r>
        <w:rPr>
          <w:sz w:val="22"/>
        </w:rPr>
        <w:t>内</w:t>
      </w:r>
      <w:r>
        <w:rPr>
          <w:sz w:val="22"/>
        </w:rPr>
        <w:t>保质保量交付项目采购的各项内容</w:t>
      </w:r>
      <w:r>
        <w:rPr>
          <w:sz w:val="22"/>
        </w:rPr>
        <w:t>且通过验收要求，若验收不合格的，乙方需在</w:t>
      </w:r>
      <w:r>
        <w:rPr>
          <w:sz w:val="22"/>
        </w:rPr>
        <w:t>5个工作日内进行整改并重新提交验收申请直至合格</w:t>
      </w:r>
      <w:r>
        <w:rPr>
          <w:sz w:val="22"/>
        </w:rPr>
        <w:t>。并承诺服务期内，提供本项目合同</w:t>
      </w:r>
      <w:r>
        <w:rPr>
          <w:sz w:val="22"/>
        </w:rPr>
        <w:t>“二、</w:t>
      </w:r>
      <w:r>
        <w:rPr>
          <w:sz w:val="22"/>
        </w:rPr>
        <w:t>项目</w:t>
      </w:r>
      <w:r>
        <w:rPr>
          <w:sz w:val="22"/>
        </w:rPr>
        <w:t>具体要求</w:t>
      </w:r>
      <w:r>
        <w:rPr>
          <w:sz w:val="22"/>
        </w:rPr>
        <w:t>”所要求采购内容的免费维保及技术支持服务，乙方需无条件接受并配合甲方对服务工作的监督和检查。</w:t>
      </w:r>
    </w:p>
    <w:p>
      <w:pPr>
        <w:pStyle w:val="null3"/>
        <w:ind w:firstLine="440"/>
        <w:jc w:val="both"/>
      </w:pPr>
      <w:r>
        <w:rPr>
          <w:sz w:val="22"/>
        </w:rPr>
        <w:t>服务期内，终端故障时乙方须在甲方监督下开展维修工作。</w:t>
      </w:r>
    </w:p>
    <w:p>
      <w:pPr>
        <w:pStyle w:val="null3"/>
        <w:ind w:firstLine="420"/>
        <w:jc w:val="both"/>
      </w:pPr>
      <w:r>
        <w:rPr>
          <w:sz w:val="22"/>
        </w:rPr>
        <w:t xml:space="preserve">  </w:t>
      </w:r>
      <w:r>
        <w:rPr>
          <w:sz w:val="22"/>
        </w:rPr>
        <w:t>本项目更具体要求已作为合同书附件，乙方需结合招标文件要求、中标文件响应情况以及相关行业规定向甲方提供服务。</w:t>
      </w:r>
    </w:p>
    <w:p>
      <w:pPr>
        <w:pStyle w:val="null3"/>
        <w:jc w:val="both"/>
      </w:pPr>
      <w:r>
        <w:rPr>
          <w:sz w:val="22"/>
          <w:b/>
        </w:rPr>
        <w:t>三、合同金额</w:t>
      </w:r>
    </w:p>
    <w:p>
      <w:pPr>
        <w:pStyle w:val="null3"/>
        <w:ind w:firstLine="440"/>
        <w:jc w:val="both"/>
      </w:pPr>
      <w:r>
        <w:rPr>
          <w:sz w:val="22"/>
        </w:rPr>
        <w:t>1、本项目</w:t>
      </w:r>
      <w:r>
        <w:rPr>
          <w:sz w:val="22"/>
        </w:rPr>
        <w:t>折扣率为</w:t>
      </w:r>
      <w:r>
        <w:rPr>
          <w:sz w:val="22"/>
          <w:u w:val="single"/>
        </w:rPr>
        <w:t xml:space="preserve">     </w:t>
      </w:r>
      <w:r>
        <w:rPr>
          <w:sz w:val="22"/>
          <w:u w:val="single"/>
        </w:rPr>
        <w:t>，</w:t>
      </w:r>
      <w:r>
        <w:rPr>
          <w:sz w:val="22"/>
        </w:rPr>
        <w:t>为固定折扣；</w:t>
      </w:r>
      <w:r>
        <w:rPr>
          <w:sz w:val="22"/>
        </w:rPr>
        <w:t>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w:t>
      </w:r>
      <w:r>
        <w:rPr>
          <w:sz w:val="22"/>
        </w:rPr>
        <w:t>；</w:t>
      </w:r>
      <w:r>
        <w:rPr>
          <w:sz w:val="22"/>
        </w:rPr>
        <w:t>平均月租金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/月)。其中，终端A及配套套餐月租金(人民币大写</w:t>
      </w:r>
      <w:r>
        <w:rPr>
          <w:sz w:val="21"/>
          <w:u w:val="single"/>
        </w:rPr>
        <w:t xml:space="preserve">     </w:t>
      </w:r>
      <w:r>
        <w:rPr>
          <w:sz w:val="22"/>
        </w:rPr>
        <w:t>)(¥</w:t>
      </w:r>
      <w:r>
        <w:rPr>
          <w:sz w:val="21"/>
          <w:u w:val="single"/>
        </w:rPr>
        <w:t xml:space="preserve">    </w:t>
      </w:r>
      <w:r>
        <w:rPr>
          <w:sz w:val="22"/>
        </w:rPr>
        <w:t>元</w:t>
      </w:r>
      <w:r>
        <w:rPr>
          <w:sz w:val="22"/>
        </w:rPr>
        <w:t>/</w:t>
      </w:r>
      <w:r>
        <w:rPr>
          <w:sz w:val="22"/>
        </w:rPr>
        <w:t>套</w:t>
      </w:r>
      <w:r>
        <w:rPr>
          <w:sz w:val="22"/>
        </w:rPr>
        <w:t>)</w:t>
      </w:r>
      <w:r>
        <w:rPr>
          <w:sz w:val="22"/>
        </w:rPr>
        <w:t>，</w:t>
      </w:r>
      <w:r>
        <w:rPr>
          <w:sz w:val="22"/>
        </w:rPr>
        <w:t>终端</w:t>
      </w:r>
      <w:r>
        <w:rPr>
          <w:sz w:val="22"/>
        </w:rPr>
        <w:t>B</w:t>
      </w:r>
      <w:r>
        <w:rPr>
          <w:sz w:val="22"/>
        </w:rPr>
        <w:t>及配套套餐月租金</w:t>
      </w:r>
      <w:r>
        <w:rPr>
          <w:sz w:val="22"/>
        </w:rPr>
        <w:t>(人民币大写</w:t>
      </w:r>
      <w:r>
        <w:rPr>
          <w:sz w:val="21"/>
          <w:u w:val="single"/>
        </w:rPr>
        <w:t xml:space="preserve">     </w:t>
      </w:r>
      <w:r>
        <w:rPr>
          <w:sz w:val="22"/>
        </w:rPr>
        <w:t>)(¥</w:t>
      </w:r>
      <w:r>
        <w:rPr>
          <w:sz w:val="21"/>
          <w:u w:val="single"/>
        </w:rPr>
        <w:t xml:space="preserve">    </w:t>
      </w:r>
      <w:r>
        <w:rPr>
          <w:sz w:val="22"/>
        </w:rPr>
        <w:t>元</w:t>
      </w:r>
      <w:r>
        <w:rPr>
          <w:sz w:val="22"/>
        </w:rPr>
        <w:t>/</w:t>
      </w:r>
      <w:r>
        <w:rPr>
          <w:sz w:val="22"/>
        </w:rPr>
        <w:t>套</w:t>
      </w:r>
      <w:r>
        <w:rPr>
          <w:sz w:val="22"/>
        </w:rPr>
        <w:t>。</w:t>
      </w:r>
    </w:p>
    <w:p>
      <w:pPr>
        <w:pStyle w:val="null3"/>
        <w:ind w:firstLine="440"/>
        <w:jc w:val="both"/>
      </w:pPr>
      <w:r>
        <w:rPr>
          <w:sz w:val="22"/>
        </w:rPr>
        <w:t>2、以上租金</w:t>
      </w:r>
      <w:r>
        <w:rPr>
          <w:sz w:val="22"/>
        </w:rPr>
        <w:t>包括但不限于</w:t>
      </w:r>
      <w:r>
        <w:rPr>
          <w:sz w:val="22"/>
        </w:rPr>
        <w:t>本合同</w:t>
      </w:r>
      <w:r>
        <w:rPr>
          <w:sz w:val="22"/>
        </w:rPr>
        <w:t>“二、项目具体要求”中，乙方提供本项目</w:t>
      </w:r>
      <w:r>
        <w:rPr>
          <w:sz w:val="22"/>
        </w:rPr>
        <w:t>服务</w:t>
      </w:r>
      <w:r>
        <w:rPr>
          <w:sz w:val="22"/>
        </w:rPr>
        <w:t>范围内的</w:t>
      </w:r>
      <w:r>
        <w:rPr>
          <w:sz w:val="22"/>
        </w:rPr>
        <w:t>过渡期内终端配套套餐和服务费用、</w:t>
      </w:r>
      <w:r>
        <w:rPr>
          <w:sz w:val="22"/>
        </w:rPr>
        <w:t>货物（或服务）及零配件的</w:t>
      </w:r>
      <w:r>
        <w:rPr>
          <w:sz w:val="22"/>
        </w:rPr>
        <w:t>租赁费用</w:t>
      </w:r>
      <w:r>
        <w:rPr>
          <w:sz w:val="22"/>
        </w:rPr>
        <w:t>、</w:t>
      </w:r>
      <w:r>
        <w:rPr>
          <w:sz w:val="22"/>
        </w:rPr>
        <w:t>升级改造费用、</w:t>
      </w:r>
      <w:r>
        <w:rPr>
          <w:sz w:val="22"/>
        </w:rPr>
        <w:t>运输保险、装卸、安装（含安装所需材料）、调试、质保期售后</w:t>
      </w:r>
      <w:r>
        <w:rPr>
          <w:sz w:val="22"/>
        </w:rPr>
        <w:t>、</w:t>
      </w:r>
      <w:r>
        <w:rPr>
          <w:sz w:val="22"/>
        </w:rPr>
        <w:t>培训、验收、技术服务、税费（包括关税、增值税）、人工、设备、耗材、运费、保险费、资料</w:t>
      </w:r>
      <w:r>
        <w:rPr>
          <w:sz w:val="22"/>
        </w:rPr>
        <w:t>费、安全运维生产费用等费用</w:t>
      </w:r>
      <w:r>
        <w:rPr>
          <w:sz w:val="22"/>
        </w:rPr>
        <w:t>，</w:t>
      </w:r>
      <w:r>
        <w:rPr>
          <w:sz w:val="22"/>
        </w:rPr>
        <w:t>乙方不得以任何理由要求甲方支付本合同以外的其他费用。</w:t>
      </w:r>
    </w:p>
    <w:p>
      <w:pPr>
        <w:pStyle w:val="null3"/>
        <w:ind w:firstLine="440"/>
        <w:jc w:val="both"/>
      </w:pPr>
      <w:r>
        <w:rPr>
          <w:sz w:val="22"/>
        </w:rPr>
        <w:t>3、由于项目在合同期内可能停止服务，甲方按实际工作情况确认停止服务，经双方协商一致，不再支付项目后续服务费，服务费需按实际进行结算（不足一个月的按一个月结算）。</w:t>
      </w:r>
    </w:p>
    <w:p>
      <w:pPr>
        <w:pStyle w:val="null3"/>
        <w:jc w:val="both"/>
      </w:pPr>
      <w:r>
        <w:rPr>
          <w:sz w:val="22"/>
          <w:b/>
        </w:rPr>
        <w:t>四</w:t>
      </w:r>
      <w:r>
        <w:rPr>
          <w:sz w:val="22"/>
          <w:b/>
        </w:rPr>
        <w:t>、其他条款</w:t>
      </w:r>
    </w:p>
    <w:p>
      <w:pPr>
        <w:pStyle w:val="null3"/>
        <w:ind w:firstLine="440"/>
        <w:jc w:val="both"/>
      </w:pPr>
      <w:r>
        <w:rPr>
          <w:sz w:val="22"/>
        </w:rPr>
        <w:t>1、乙方必须确保所提供的所有软件不存在知识产权纠纷，否则由此造成的责任由乙方负责。</w:t>
      </w:r>
    </w:p>
    <w:p>
      <w:pPr>
        <w:pStyle w:val="null3"/>
        <w:ind w:firstLine="440"/>
        <w:jc w:val="both"/>
      </w:pPr>
      <w:r>
        <w:rPr>
          <w:sz w:val="22"/>
        </w:rPr>
        <w:t>2、本项目实施区域为中山市，在施工期内，要求乙方为甲方提供方案设计、设备采购、设备安装、系统集成、系统管理、系统维护、系统培训等全套工程服务；要求乙方为甲方提供涉及项目相关系统软件开发、系统试运行、系统联调测试配合服务，实现硬件和软件的项目集成系统运行等服务。</w:t>
      </w:r>
    </w:p>
    <w:p>
      <w:pPr>
        <w:pStyle w:val="null3"/>
        <w:ind w:firstLine="440"/>
        <w:jc w:val="both"/>
      </w:pPr>
      <w:r>
        <w:rPr>
          <w:sz w:val="22"/>
        </w:rPr>
        <w:t>3、本合同自生效之日起，未经甲方同意，乙方不得对相关软硬件设备进行转让、出售、给第三方使用等处置。本项目履行过程产生的数据产权自项目履行之日起属甲方所有。</w:t>
      </w:r>
    </w:p>
    <w:p>
      <w:pPr>
        <w:pStyle w:val="null3"/>
        <w:ind w:firstLine="440"/>
        <w:jc w:val="both"/>
      </w:pPr>
      <w:r>
        <w:rPr>
          <w:sz w:val="22"/>
        </w:rPr>
        <w:t>4、警务通终端接入公安移动信息网，乙方须自行提供公安移动信息网入网所需设备，包含但不仅限于交换机、路由器等设备，并于自合同生效后30个自然日内顺利与中山市公安局入网设备对接入网。</w:t>
      </w:r>
    </w:p>
    <w:p>
      <w:pPr>
        <w:pStyle w:val="null3"/>
        <w:ind w:firstLine="440"/>
        <w:jc w:val="both"/>
      </w:pPr>
      <w:r>
        <w:rPr>
          <w:sz w:val="22"/>
        </w:rPr>
        <w:t>5、备件服务</w:t>
      </w:r>
    </w:p>
    <w:p>
      <w:pPr>
        <w:pStyle w:val="null3"/>
        <w:ind w:firstLine="440"/>
        <w:jc w:val="both"/>
      </w:pPr>
      <w:r>
        <w:rPr>
          <w:sz w:val="22"/>
        </w:rPr>
        <w:t>（</w:t>
      </w:r>
      <w:r>
        <w:rPr>
          <w:sz w:val="22"/>
        </w:rPr>
        <w:t>1）如</w:t>
      </w:r>
      <w:r>
        <w:rPr>
          <w:sz w:val="22"/>
        </w:rPr>
        <w:t>乙方</w:t>
      </w:r>
      <w:r>
        <w:rPr>
          <w:sz w:val="22"/>
        </w:rPr>
        <w:t>提供的安全加密卡与</w:t>
      </w:r>
      <w:r>
        <w:rPr>
          <w:sz w:val="22"/>
        </w:rPr>
        <w:t>SIM卡合二为一且无法变</w:t>
      </w:r>
      <w:r>
        <w:rPr>
          <w:sz w:val="22"/>
          <w:color w:val="000000"/>
        </w:rPr>
        <w:t>更用户号码信</w:t>
      </w:r>
      <w:r>
        <w:rPr>
          <w:sz w:val="22"/>
        </w:rPr>
        <w:t>息，</w:t>
      </w:r>
      <w:r>
        <w:rPr>
          <w:sz w:val="22"/>
        </w:rPr>
        <w:t>乙方</w:t>
      </w:r>
      <w:r>
        <w:rPr>
          <w:sz w:val="22"/>
        </w:rPr>
        <w:t>需按</w:t>
      </w:r>
      <w:r>
        <w:rPr>
          <w:sz w:val="22"/>
        </w:rPr>
        <w:t>20%的数量提供备用安全加密卡服务，以满足</w:t>
      </w:r>
      <w:r>
        <w:rPr>
          <w:sz w:val="22"/>
        </w:rPr>
        <w:t>甲方</w:t>
      </w:r>
      <w:r>
        <w:rPr>
          <w:sz w:val="22"/>
        </w:rPr>
        <w:t>用户变更和调整需要</w:t>
      </w:r>
      <w:r>
        <w:rPr>
          <w:sz w:val="22"/>
        </w:rPr>
        <w:t>。</w:t>
      </w:r>
      <w:r>
        <w:rPr>
          <w:sz w:val="22"/>
        </w:rPr>
        <w:t>（备件须放置于</w:t>
      </w:r>
      <w:r>
        <w:rPr>
          <w:sz w:val="22"/>
        </w:rPr>
        <w:t>甲方</w:t>
      </w:r>
      <w:r>
        <w:rPr>
          <w:sz w:val="22"/>
        </w:rPr>
        <w:t>指定地点，备件投入使用后，</w:t>
      </w:r>
      <w:r>
        <w:rPr>
          <w:sz w:val="22"/>
        </w:rPr>
        <w:t>乙方</w:t>
      </w:r>
      <w:r>
        <w:rPr>
          <w:sz w:val="22"/>
        </w:rPr>
        <w:t>需重新提供新备件</w:t>
      </w:r>
      <w:r>
        <w:rPr>
          <w:sz w:val="22"/>
        </w:rPr>
        <w:t>，甲方</w:t>
      </w:r>
      <w:r>
        <w:rPr>
          <w:sz w:val="22"/>
        </w:rPr>
        <w:t>有权随时抽查。）</w:t>
      </w:r>
    </w:p>
    <w:p>
      <w:pPr>
        <w:pStyle w:val="null3"/>
        <w:ind w:firstLine="480"/>
        <w:jc w:val="both"/>
      </w:pPr>
      <w:r>
        <w:rPr>
          <w:sz w:val="22"/>
        </w:rPr>
        <w:t>（</w:t>
      </w:r>
      <w:r>
        <w:rPr>
          <w:sz w:val="22"/>
        </w:rPr>
        <w:t>2）根据用户要求，对满电电量低于额定电量85%的终端，免费更换原装电池1次。</w:t>
      </w:r>
    </w:p>
    <w:p>
      <w:pPr>
        <w:pStyle w:val="null3"/>
        <w:ind w:firstLine="480"/>
        <w:jc w:val="both"/>
      </w:pPr>
      <w:r>
        <w:rPr>
          <w:sz w:val="22"/>
        </w:rPr>
        <w:t>（</w:t>
      </w:r>
      <w:r>
        <w:rPr>
          <w:sz w:val="22"/>
        </w:rPr>
        <w:t>3）提供配套四角气囊手机保护壳、每年贴膜、消毒等服务。</w:t>
      </w:r>
    </w:p>
    <w:p>
      <w:pPr>
        <w:pStyle w:val="null3"/>
        <w:ind w:firstLine="480"/>
        <w:jc w:val="both"/>
      </w:pPr>
      <w:r>
        <w:rPr>
          <w:sz w:val="22"/>
        </w:rPr>
        <w:t>（</w:t>
      </w:r>
      <w:r>
        <w:rPr>
          <w:sz w:val="22"/>
        </w:rPr>
        <w:t>4）若出现安全加密卡损坏，</w:t>
      </w:r>
      <w:r>
        <w:rPr>
          <w:sz w:val="22"/>
        </w:rPr>
        <w:t>乙方</w:t>
      </w:r>
      <w:r>
        <w:rPr>
          <w:sz w:val="22"/>
        </w:rPr>
        <w:t>需免费更换。</w:t>
      </w:r>
    </w:p>
    <w:p>
      <w:pPr>
        <w:pStyle w:val="null3"/>
        <w:ind w:firstLine="440"/>
        <w:jc w:val="both"/>
      </w:pPr>
      <w:r>
        <w:rPr>
          <w:sz w:val="22"/>
        </w:rPr>
        <w:t>6、</w:t>
      </w:r>
      <w:r>
        <w:rPr>
          <w:sz w:val="22"/>
        </w:rPr>
        <w:t>网络链路维护</w:t>
      </w:r>
    </w:p>
    <w:p>
      <w:pPr>
        <w:pStyle w:val="null3"/>
        <w:ind w:firstLine="480"/>
        <w:jc w:val="both"/>
      </w:pPr>
      <w:r>
        <w:rPr>
          <w:sz w:val="22"/>
        </w:rPr>
        <w:t>对网络进行维护，需从中山市公安局延伸移动信息网至中山市公安局运维中心，维护链路如下表：</w:t>
      </w:r>
    </w:p>
    <w:tbl>
      <w:tblPr>
        <w:tblW w:w="0" w:type="auto"/>
        <w:tblBorders>
          <w:top w:val="none" w:color="000000" w:sz="4"/>
          <w:left w:val="none" w:color="000000" w:sz="4"/>
          <w:bottom w:val="none" w:color="000000" w:sz="4"/>
          <w:right w:val="none" w:color="000000" w:sz="4"/>
          <w:insideH w:val="none"/>
          <w:insideV w:val="none"/>
        </w:tblBorders>
      </w:tblPr>
      <w:tblGrid>
        <w:gridCol w:w="1250"/>
        <w:gridCol w:w="4367"/>
        <w:gridCol w:w="2690"/>
      </w:tblGrid>
      <w:tr>
        <w:tc>
          <w:tcPr>
            <w:tcW w:type="dxa" w:w="125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序号</w:t>
            </w:r>
          </w:p>
        </w:tc>
        <w:tc>
          <w:tcPr>
            <w:tcW w:type="dxa" w:w="4367"/>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链路名称</w:t>
            </w:r>
          </w:p>
        </w:tc>
        <w:tc>
          <w:tcPr>
            <w:tcW w:type="dxa" w:w="269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rPr>
              <w:t>带宽大小</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移动警务终端到中山市移动警务系统</w:t>
            </w:r>
            <w:r>
              <w:rPr>
                <w:sz w:val="22"/>
              </w:rPr>
              <w:t>(VPN无线连接)</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中山市移动警务系统到广东省公安厅身份认证及安全接入</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中山市移动警务系统到中山本地视频专网（配合边界平台）</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3Gb带宽链路</w:t>
            </w:r>
          </w:p>
        </w:tc>
      </w:tr>
    </w:tbl>
    <w:p>
      <w:pPr>
        <w:pStyle w:val="null3"/>
        <w:ind w:firstLine="440"/>
        <w:jc w:val="both"/>
      </w:pPr>
      <w:r>
        <w:rPr>
          <w:sz w:val="22"/>
        </w:rPr>
        <w:t>7</w:t>
      </w:r>
      <w:r>
        <w:rPr>
          <w:sz w:val="22"/>
        </w:rPr>
        <w:t>、本项目服务期满后若</w:t>
      </w:r>
      <w:r>
        <w:rPr>
          <w:sz w:val="22"/>
        </w:rPr>
        <w:t>乙方</w:t>
      </w:r>
      <w:r>
        <w:rPr>
          <w:sz w:val="22"/>
        </w:rPr>
        <w:t>未中标下一期运维服务项目，需根据</w:t>
      </w:r>
      <w:r>
        <w:rPr>
          <w:sz w:val="22"/>
        </w:rPr>
        <w:t>甲方</w:t>
      </w:r>
      <w:r>
        <w:rPr>
          <w:sz w:val="22"/>
        </w:rPr>
        <w:t>要求无条件按照相关法规将所提供本项目的移动通信号码转网至其他运营商。</w:t>
      </w:r>
    </w:p>
    <w:p>
      <w:pPr>
        <w:pStyle w:val="null3"/>
        <w:ind w:firstLine="440"/>
        <w:jc w:val="both"/>
      </w:pPr>
      <w:r>
        <w:rPr>
          <w:sz w:val="22"/>
        </w:rPr>
        <w:t>8</w:t>
      </w:r>
      <w:r>
        <w:rPr>
          <w:sz w:val="22"/>
        </w:rPr>
        <w:t>、如中标终端机型停产，</w:t>
      </w:r>
      <w:r>
        <w:rPr>
          <w:sz w:val="22"/>
        </w:rPr>
        <w:t>乙方</w:t>
      </w:r>
      <w:r>
        <w:rPr>
          <w:sz w:val="22"/>
        </w:rPr>
        <w:t>需提供同品牌</w:t>
      </w:r>
      <w:r>
        <w:rPr>
          <w:sz w:val="22"/>
        </w:rPr>
        <w:t>同等或更高性能或更高价格（以手机厂家</w:t>
      </w:r>
      <w:r>
        <w:rPr>
          <w:sz w:val="22"/>
        </w:rPr>
        <w:t>官网价格为准）的替代合规机型。</w:t>
      </w:r>
    </w:p>
    <w:p>
      <w:pPr>
        <w:pStyle w:val="null3"/>
        <w:jc w:val="both"/>
      </w:pPr>
      <w:r>
        <w:rPr>
          <w:sz w:val="22"/>
        </w:rPr>
        <w:t>9、服务期内组建运维服务团队，服务团队中需提供1名运维项目经理，作为运维团队和甲方友好沟通的桥梁，如遇移动警务系统重大故障、升级、改造，乙方需提供足够应急处置人员直至任务完成。</w:t>
      </w:r>
    </w:p>
    <w:p>
      <w:pPr>
        <w:pStyle w:val="null3"/>
        <w:jc w:val="both"/>
      </w:pPr>
      <w:r>
        <w:rPr>
          <w:sz w:val="22"/>
          <w:b/>
        </w:rPr>
        <w:t>五、工期要求</w:t>
      </w:r>
    </w:p>
    <w:p>
      <w:pPr>
        <w:pStyle w:val="null3"/>
        <w:ind w:firstLine="440"/>
        <w:jc w:val="both"/>
      </w:pPr>
      <w:r>
        <w:rPr>
          <w:sz w:val="22"/>
        </w:rPr>
        <w:t>1、乙方</w:t>
      </w:r>
      <w:r>
        <w:rPr>
          <w:sz w:val="22"/>
        </w:rPr>
        <w:t>需于</w:t>
      </w:r>
      <w:r>
        <w:rPr>
          <w:sz w:val="22"/>
        </w:rPr>
        <w:t>合同生效后</w:t>
      </w:r>
      <w:r>
        <w:rPr>
          <w:sz w:val="22"/>
        </w:rPr>
        <w:t>30个自然日，按本</w:t>
      </w:r>
      <w:r>
        <w:rPr>
          <w:sz w:val="22"/>
        </w:rPr>
        <w:t>合同</w:t>
      </w:r>
      <w:r>
        <w:rPr>
          <w:sz w:val="22"/>
        </w:rPr>
        <w:t>“二、项目具体要求”提供</w:t>
      </w:r>
      <w:r>
        <w:rPr>
          <w:sz w:val="21"/>
          <w:u w:val="single"/>
        </w:rPr>
        <w:t xml:space="preserve">   </w:t>
      </w:r>
      <w:r>
        <w:rPr>
          <w:sz w:val="22"/>
        </w:rPr>
        <w:t>台新移动警务通终端及相关配套服务，完成终端交付、调试、试运行、内部验收。</w:t>
      </w:r>
    </w:p>
    <w:p>
      <w:pPr>
        <w:pStyle w:val="null3"/>
        <w:ind w:firstLine="440"/>
        <w:jc w:val="both"/>
      </w:pPr>
      <w:r>
        <w:rPr>
          <w:sz w:val="22"/>
        </w:rPr>
        <w:t>2、设备包装必须与运输方式相适应，包装方式的确定及包装费用均由乙方负责；由于不适当的包装而造成货物在运输过程中有任何损坏、丢失由乙方负责。</w:t>
      </w:r>
    </w:p>
    <w:p>
      <w:pPr>
        <w:pStyle w:val="null3"/>
        <w:ind w:firstLine="440"/>
        <w:jc w:val="both"/>
      </w:pPr>
      <w:r>
        <w:rPr>
          <w:sz w:val="22"/>
        </w:rPr>
        <w:t>3、费用承担：安装调试费、税费、</w:t>
      </w:r>
      <w:r>
        <w:rPr>
          <w:sz w:val="22"/>
        </w:rPr>
        <w:t>中标</w:t>
      </w:r>
      <w:r>
        <w:rPr>
          <w:sz w:val="22"/>
        </w:rPr>
        <w:t>服务费、售后服务、培训费均已涵盖在</w:t>
      </w:r>
      <w:r>
        <w:rPr>
          <w:sz w:val="22"/>
        </w:rPr>
        <w:t>合同</w:t>
      </w:r>
      <w:r>
        <w:rPr>
          <w:sz w:val="22"/>
        </w:rPr>
        <w:t>价中。在该项目前中产生额外软件、硬件、工程服务等费用由乙方自行承担。</w:t>
      </w:r>
    </w:p>
    <w:p>
      <w:pPr>
        <w:pStyle w:val="null3"/>
        <w:ind w:firstLine="440"/>
        <w:jc w:val="both"/>
      </w:pPr>
      <w:r>
        <w:rPr>
          <w:sz w:val="22"/>
        </w:rPr>
        <w:t>4、交货地点：甲方指定地点。</w:t>
      </w:r>
    </w:p>
    <w:p>
      <w:pPr>
        <w:pStyle w:val="null3"/>
        <w:ind w:firstLine="440"/>
        <w:jc w:val="both"/>
      </w:pPr>
      <w:r>
        <w:rPr>
          <w:sz w:val="22"/>
        </w:rPr>
        <w:t>5、所有服务及产品均由制造商或其授权的分销机构所提供，具有合法透明的供货渠道，乙方及制造商须提供其产品品质和一切售后服务保障。</w:t>
      </w:r>
    </w:p>
    <w:p>
      <w:pPr>
        <w:pStyle w:val="null3"/>
        <w:jc w:val="both"/>
      </w:pPr>
      <w:r>
        <w:rPr>
          <w:sz w:val="22"/>
          <w:b/>
        </w:rPr>
        <w:t>六、双方权利和义务</w:t>
      </w:r>
    </w:p>
    <w:p>
      <w:pPr>
        <w:pStyle w:val="null3"/>
        <w:jc w:val="both"/>
      </w:pPr>
      <w:r>
        <w:rPr>
          <w:sz w:val="22"/>
        </w:rPr>
        <w:t>(一)甲方权利义务：</w:t>
      </w:r>
    </w:p>
    <w:p>
      <w:pPr>
        <w:pStyle w:val="null3"/>
        <w:ind w:firstLine="440"/>
        <w:jc w:val="both"/>
      </w:pPr>
      <w:r>
        <w:rPr>
          <w:sz w:val="22"/>
        </w:rPr>
        <w:t>1、有权利得到本</w:t>
      </w:r>
      <w:r>
        <w:rPr>
          <w:sz w:val="22"/>
        </w:rPr>
        <w:t>合同</w:t>
      </w:r>
      <w:r>
        <w:rPr>
          <w:sz w:val="22"/>
        </w:rPr>
        <w:t>承诺的满足要求的服务；</w:t>
      </w:r>
    </w:p>
    <w:p>
      <w:pPr>
        <w:pStyle w:val="null3"/>
        <w:ind w:firstLine="440"/>
        <w:jc w:val="both"/>
      </w:pPr>
      <w:r>
        <w:rPr>
          <w:sz w:val="22"/>
        </w:rPr>
        <w:t>2、负责设备维护场地的准备工作，使乙方在维护实施过程中不受外来因素的阻挠和影响；</w:t>
      </w:r>
    </w:p>
    <w:p>
      <w:pPr>
        <w:pStyle w:val="null3"/>
        <w:ind w:firstLine="440"/>
        <w:jc w:val="both"/>
      </w:pPr>
      <w:r>
        <w:rPr>
          <w:sz w:val="22"/>
        </w:rPr>
        <w:t>3、负责协调相关部门对乙方的维护进行人员配合和协助工作；</w:t>
      </w:r>
    </w:p>
    <w:p>
      <w:pPr>
        <w:pStyle w:val="null3"/>
        <w:ind w:firstLine="440"/>
        <w:jc w:val="both"/>
      </w:pPr>
      <w:r>
        <w:rPr>
          <w:sz w:val="22"/>
        </w:rPr>
        <w:t>4、按本</w:t>
      </w:r>
      <w:r>
        <w:rPr>
          <w:sz w:val="22"/>
        </w:rPr>
        <w:t>合同</w:t>
      </w:r>
      <w:r>
        <w:rPr>
          <w:sz w:val="22"/>
        </w:rPr>
        <w:t>约定的时间及办法对设备进行验收；</w:t>
      </w:r>
    </w:p>
    <w:p>
      <w:pPr>
        <w:pStyle w:val="null3"/>
        <w:ind w:firstLine="440"/>
        <w:jc w:val="both"/>
      </w:pPr>
      <w:r>
        <w:rPr>
          <w:sz w:val="22"/>
        </w:rPr>
        <w:t>5、按本</w:t>
      </w:r>
      <w:r>
        <w:rPr>
          <w:sz w:val="22"/>
        </w:rPr>
        <w:t>合同</w:t>
      </w:r>
      <w:r>
        <w:rPr>
          <w:sz w:val="22"/>
        </w:rPr>
        <w:t>约定的付款时间及金额付款给乙方。</w:t>
      </w:r>
    </w:p>
    <w:p>
      <w:pPr>
        <w:pStyle w:val="null3"/>
        <w:jc w:val="both"/>
      </w:pPr>
      <w:r>
        <w:rPr>
          <w:sz w:val="22"/>
        </w:rPr>
        <w:t>(二)乙方权利义务：</w:t>
      </w:r>
    </w:p>
    <w:p>
      <w:pPr>
        <w:pStyle w:val="null3"/>
        <w:ind w:firstLine="440"/>
        <w:jc w:val="both"/>
      </w:pPr>
      <w:r>
        <w:rPr>
          <w:sz w:val="22"/>
        </w:rPr>
        <w:t>1、有权利按照本</w:t>
      </w:r>
      <w:r>
        <w:rPr>
          <w:sz w:val="22"/>
        </w:rPr>
        <w:t>合同</w:t>
      </w:r>
      <w:r>
        <w:rPr>
          <w:sz w:val="22"/>
        </w:rPr>
        <w:t>承诺的方式收取</w:t>
      </w:r>
      <w:r>
        <w:rPr>
          <w:sz w:val="22"/>
        </w:rPr>
        <w:t>合同</w:t>
      </w:r>
      <w:r>
        <w:rPr>
          <w:sz w:val="22"/>
        </w:rPr>
        <w:t>规定金额；</w:t>
      </w:r>
    </w:p>
    <w:p>
      <w:pPr>
        <w:pStyle w:val="null3"/>
        <w:ind w:firstLine="440"/>
        <w:jc w:val="both"/>
      </w:pPr>
      <w:r>
        <w:rPr>
          <w:sz w:val="22"/>
        </w:rPr>
        <w:t>2、按本</w:t>
      </w:r>
      <w:r>
        <w:rPr>
          <w:sz w:val="22"/>
        </w:rPr>
        <w:t>合同</w:t>
      </w:r>
      <w:r>
        <w:rPr>
          <w:sz w:val="22"/>
        </w:rPr>
        <w:t>约定的质量、时间完成设备维护及保养，包括但不限于</w:t>
      </w:r>
      <w:r>
        <w:rPr>
          <w:sz w:val="22"/>
        </w:rPr>
        <w:t>招标</w:t>
      </w:r>
      <w:r>
        <w:rPr>
          <w:sz w:val="22"/>
        </w:rPr>
        <w:t>文件项自需求中所描述的要求；</w:t>
      </w:r>
    </w:p>
    <w:p>
      <w:pPr>
        <w:pStyle w:val="null3"/>
        <w:ind w:firstLine="440"/>
        <w:jc w:val="both"/>
      </w:pPr>
      <w:r>
        <w:rPr>
          <w:sz w:val="22"/>
        </w:rPr>
        <w:t>3、按本</w:t>
      </w:r>
      <w:r>
        <w:rPr>
          <w:sz w:val="22"/>
        </w:rPr>
        <w:t>合同</w:t>
      </w:r>
      <w:r>
        <w:rPr>
          <w:sz w:val="22"/>
        </w:rPr>
        <w:t>约定维护保养服务；</w:t>
      </w:r>
    </w:p>
    <w:p>
      <w:pPr>
        <w:pStyle w:val="null3"/>
        <w:ind w:firstLine="440"/>
        <w:jc w:val="both"/>
      </w:pPr>
      <w:r>
        <w:rPr>
          <w:sz w:val="22"/>
        </w:rPr>
        <w:t>4、对于甲方今后在该项目上的设备扩充，乙方承诺将按与本</w:t>
      </w:r>
      <w:r>
        <w:rPr>
          <w:sz w:val="22"/>
        </w:rPr>
        <w:t>合同</w:t>
      </w:r>
      <w:r>
        <w:rPr>
          <w:sz w:val="22"/>
        </w:rPr>
        <w:t>同等的优惠条件提供服务。</w:t>
      </w:r>
    </w:p>
    <w:p>
      <w:pPr>
        <w:pStyle w:val="null3"/>
        <w:ind w:right="420"/>
        <w:jc w:val="both"/>
      </w:pPr>
      <w:r>
        <w:rPr>
          <w:sz w:val="22"/>
          <w:b/>
        </w:rPr>
        <w:t>七、验收要求</w:t>
      </w:r>
    </w:p>
    <w:p>
      <w:pPr>
        <w:pStyle w:val="null3"/>
        <w:ind w:firstLine="440"/>
        <w:jc w:val="both"/>
      </w:pPr>
      <w:r>
        <w:rPr>
          <w:sz w:val="22"/>
        </w:rPr>
        <w:t>1</w:t>
      </w:r>
      <w:r>
        <w:rPr>
          <w:sz w:val="22"/>
        </w:rPr>
        <w:t>、</w:t>
      </w:r>
      <w:r>
        <w:rPr>
          <w:sz w:val="22"/>
        </w:rPr>
        <w:t>项目验收</w:t>
      </w:r>
      <w:r>
        <w:rPr>
          <w:sz w:val="22"/>
        </w:rPr>
        <w:t>时间</w:t>
      </w:r>
      <w:r>
        <w:rPr>
          <w:sz w:val="22"/>
        </w:rPr>
        <w:t>:项目完成实施，即所有服务开通后，开展项目验收。</w:t>
      </w:r>
      <w:r>
        <w:rPr>
          <w:sz w:val="22"/>
        </w:rPr>
        <w:t>乙方</w:t>
      </w:r>
      <w:r>
        <w:rPr>
          <w:sz w:val="22"/>
        </w:rPr>
        <w:t>应负责在项目验收时将全部有关产品说明书、安装手册、技术文件、资料、及安装、验收报告等文档汇集成册交付</w:t>
      </w:r>
      <w:r>
        <w:rPr>
          <w:sz w:val="22"/>
        </w:rPr>
        <w:t>甲方和监理单位（如有）并</w:t>
      </w:r>
      <w:r>
        <w:rPr>
          <w:sz w:val="22"/>
        </w:rPr>
        <w:t>配合验收工作。</w:t>
      </w:r>
    </w:p>
    <w:p>
      <w:pPr>
        <w:pStyle w:val="null3"/>
        <w:ind w:firstLine="440"/>
        <w:jc w:val="both"/>
      </w:pPr>
      <w:r>
        <w:rPr>
          <w:sz w:val="22"/>
        </w:rPr>
        <w:t>2、整个项目的验收包括检查是否实现了甲方在标书中所要求的需求，是否与乙方提出的解决方案中既定目标完全一致。</w:t>
      </w:r>
    </w:p>
    <w:p>
      <w:pPr>
        <w:pStyle w:val="null3"/>
        <w:ind w:firstLine="440"/>
        <w:jc w:val="both"/>
      </w:pPr>
      <w:r>
        <w:rPr>
          <w:sz w:val="22"/>
        </w:rPr>
        <w:t>3、甲方组</w:t>
      </w:r>
      <w:r>
        <w:rPr>
          <w:sz w:val="22"/>
        </w:rPr>
        <w:t>织项目验收小组按国家有关规定、规范进行验收</w:t>
      </w:r>
      <w:r>
        <w:rPr>
          <w:sz w:val="22"/>
        </w:rPr>
        <w:t>。</w:t>
      </w:r>
    </w:p>
    <w:p>
      <w:pPr>
        <w:pStyle w:val="null3"/>
        <w:ind w:firstLine="440"/>
        <w:jc w:val="both"/>
      </w:pPr>
      <w:r>
        <w:rPr>
          <w:sz w:val="22"/>
        </w:rPr>
        <w:t>4、验收工作由甲方和乙方共同进行。在验收时，乙方应向甲方提供本项目的相关资料，按甲方提出的方式验收。由甲方(或甲方指定的第三方单位)对招标文件所要求的</w:t>
      </w:r>
      <w:r>
        <w:rPr>
          <w:sz w:val="22"/>
        </w:rPr>
        <w:t>月套餐服务、双系统终端、安全加密卡、</w:t>
      </w:r>
      <w:r>
        <w:rPr>
          <w:sz w:val="22"/>
        </w:rPr>
        <w:t>MDM终端管控服务、省市互联链路、安装服务、运维服务、配套交换机等</w:t>
      </w:r>
      <w:r>
        <w:rPr>
          <w:sz w:val="22"/>
        </w:rPr>
        <w:t>内容的功能、质量、规格、数量等相关内容进行检验。如发现任何一项与合同、招标文件要求规定不符的，甲方有权拒绝接受，乙方应在</w:t>
      </w:r>
      <w:r>
        <w:rPr>
          <w:sz w:val="22"/>
        </w:rPr>
        <w:t>5个工作日内进行整改并重新提交验收申请直至合格。</w:t>
      </w:r>
    </w:p>
    <w:p>
      <w:pPr>
        <w:pStyle w:val="null3"/>
        <w:ind w:right="420"/>
        <w:jc w:val="both"/>
      </w:pPr>
      <w:r>
        <w:rPr>
          <w:sz w:val="22"/>
          <w:b/>
        </w:rPr>
        <w:t>八</w:t>
      </w:r>
      <w:r>
        <w:rPr>
          <w:sz w:val="22"/>
          <w:b/>
        </w:rPr>
        <w:t>、付款方式</w:t>
      </w:r>
    </w:p>
    <w:p>
      <w:pPr>
        <w:pStyle w:val="null3"/>
        <w:ind w:firstLine="440"/>
        <w:jc w:val="both"/>
      </w:pPr>
      <w:r>
        <w:rPr>
          <w:sz w:val="22"/>
        </w:rPr>
        <w:t>1、自合同约定生效之日起按月度支付服务费，每月支付上个月的费用。</w:t>
      </w:r>
    </w:p>
    <w:p>
      <w:pPr>
        <w:pStyle w:val="null3"/>
        <w:ind w:firstLine="440"/>
        <w:jc w:val="both"/>
      </w:pPr>
      <w:r>
        <w:rPr>
          <w:sz w:val="22"/>
        </w:rPr>
        <w:t>2、乙方应在每月15号向甲方提供结算明细对账单，经甲方确认无误后开具符合甲方财务要求的等额发票。</w:t>
      </w:r>
    </w:p>
    <w:p>
      <w:pPr>
        <w:pStyle w:val="null3"/>
        <w:ind w:firstLine="440"/>
        <w:jc w:val="both"/>
      </w:pPr>
      <w:r>
        <w:rPr>
          <w:sz w:val="22"/>
        </w:rPr>
        <w:t>3、每次付款前乙方应向甲方提供符合甲方财务要求的等额发票。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rPr>
        <w:t>4、乙方在提交支付申请的同时，应一并提交经甲方确认的结算明细对账单、等额发票、考核单等相关材料；因甲方使用资金需要经过财务审批程序，甲方在前款规定的付款时间为向财务部门提出办理支付申请手续的时间（不含账务部门、支付部门审核的时间），在规定时间内提出支付申请手续后即视为甲方已经按期支付。</w:t>
      </w:r>
    </w:p>
    <w:p>
      <w:pPr>
        <w:pStyle w:val="null3"/>
        <w:ind w:firstLine="440"/>
        <w:jc w:val="both"/>
      </w:pPr>
      <w:r>
        <w:rPr>
          <w:sz w:val="22"/>
        </w:rPr>
        <w:t>5、</w:t>
      </w:r>
      <w:r>
        <w:rPr>
          <w:sz w:val="22"/>
        </w:rPr>
        <w:t>乙方收款账户信息：</w:t>
      </w:r>
    </w:p>
    <w:p>
      <w:pPr>
        <w:pStyle w:val="null3"/>
        <w:jc w:val="both"/>
      </w:pPr>
      <w:r>
        <w:rPr>
          <w:sz w:val="22"/>
        </w:rPr>
        <w:t>统一社会信用代码：</w:t>
      </w:r>
    </w:p>
    <w:p>
      <w:pPr>
        <w:pStyle w:val="null3"/>
        <w:jc w:val="both"/>
      </w:pPr>
      <w:r>
        <w:rPr>
          <w:sz w:val="22"/>
        </w:rPr>
        <w:t>地址：</w:t>
      </w:r>
    </w:p>
    <w:p>
      <w:pPr>
        <w:pStyle w:val="null3"/>
        <w:jc w:val="both"/>
      </w:pPr>
      <w:r>
        <w:rPr>
          <w:sz w:val="22"/>
        </w:rPr>
        <w:t>开户名称：</w:t>
      </w:r>
    </w:p>
    <w:p>
      <w:pPr>
        <w:pStyle w:val="null3"/>
        <w:jc w:val="both"/>
      </w:pPr>
      <w:r>
        <w:rPr>
          <w:sz w:val="22"/>
        </w:rPr>
        <w:t>开户银行：</w:t>
      </w:r>
    </w:p>
    <w:p>
      <w:pPr>
        <w:pStyle w:val="null3"/>
        <w:jc w:val="both"/>
      </w:pPr>
      <w:r>
        <w:rPr>
          <w:sz w:val="22"/>
        </w:rPr>
        <w:t>账</w:t>
      </w:r>
      <w:r>
        <w:rPr>
          <w:sz w:val="22"/>
        </w:rPr>
        <w:t xml:space="preserve">  </w:t>
      </w:r>
      <w:r>
        <w:rPr>
          <w:sz w:val="22"/>
        </w:rPr>
        <w:t>号：</w:t>
      </w:r>
    </w:p>
    <w:p>
      <w:pPr>
        <w:pStyle w:val="null3"/>
        <w:jc w:val="both"/>
      </w:pPr>
      <w:r>
        <w:rPr>
          <w:sz w:val="22"/>
          <w:b/>
        </w:rPr>
        <w:t>九</w:t>
      </w:r>
      <w:r>
        <w:rPr>
          <w:sz w:val="22"/>
          <w:b/>
        </w:rPr>
        <w:t>、服务要求</w:t>
      </w:r>
    </w:p>
    <w:p>
      <w:pPr>
        <w:pStyle w:val="null3"/>
        <w:ind w:firstLine="440"/>
        <w:jc w:val="both"/>
      </w:pPr>
      <w:r>
        <w:rPr>
          <w:sz w:val="22"/>
        </w:rPr>
        <w:t>1、乙方对其提供的入网设备及移动警务设备提供3</w:t>
      </w:r>
      <w:r>
        <w:rPr>
          <w:sz w:val="22"/>
        </w:rPr>
        <w:t>3</w:t>
      </w:r>
      <w:r>
        <w:rPr>
          <w:sz w:val="22"/>
        </w:rPr>
        <w:t>个月</w:t>
      </w:r>
      <w:r>
        <w:rPr>
          <w:sz w:val="22"/>
        </w:rPr>
        <w:t>7*24小时的免费升级维护和软件缺陷的长期免费修复。自内部验收合格之日起至租用期满为质保期。质保期内，在非人为因素情况下，一切维修换件保养费用均由乙方免费提供。</w:t>
      </w:r>
    </w:p>
    <w:p>
      <w:pPr>
        <w:pStyle w:val="null3"/>
        <w:ind w:firstLine="440"/>
        <w:jc w:val="both"/>
      </w:pPr>
      <w:r>
        <w:rPr>
          <w:sz w:val="22"/>
        </w:rPr>
        <w:t>2、在服务期内，乙方需及时响应用户的服务请求。工作日要求</w:t>
      </w:r>
      <w:r>
        <w:rPr>
          <w:sz w:val="22"/>
        </w:rPr>
        <w:t>运维</w:t>
      </w:r>
      <w:r>
        <w:rPr>
          <w:sz w:val="22"/>
        </w:rPr>
        <w:t>人员</w:t>
      </w:r>
      <w:r>
        <w:rPr>
          <w:sz w:val="22"/>
        </w:rPr>
        <w:t>5分钟内响应，10分钟内开展故障排查，30分钟内定位问题，1小时内将问题解决，如硬件故障要求2小时内提供备用硬件到达现场更换。非工作日要求10分钟响应，30分钟内到达现场，2小时内解决问题，硬件故障要求6小时内更换新备件解决问题。</w:t>
      </w:r>
    </w:p>
    <w:p>
      <w:pPr>
        <w:pStyle w:val="null3"/>
        <w:ind w:firstLine="440"/>
        <w:jc w:val="both"/>
      </w:pPr>
      <w:r>
        <w:rPr>
          <w:sz w:val="22"/>
        </w:rPr>
        <w:t>3、保修期内，所有软件维护服务均为上门服务，由此产生的费用均不再收取。</w:t>
      </w:r>
    </w:p>
    <w:p>
      <w:pPr>
        <w:pStyle w:val="null3"/>
        <w:ind w:firstLine="440"/>
        <w:jc w:val="both"/>
      </w:pPr>
      <w:r>
        <w:rPr>
          <w:sz w:val="22"/>
        </w:rPr>
        <w:t>4</w:t>
      </w:r>
      <w:r>
        <w:rPr>
          <w:sz w:val="22"/>
        </w:rPr>
        <w:t>、乙方负责向甲方提供现场安全操作及必要的维护保养培训。</w:t>
      </w:r>
    </w:p>
    <w:p>
      <w:pPr>
        <w:pStyle w:val="null3"/>
        <w:ind w:firstLine="440"/>
        <w:jc w:val="both"/>
      </w:pPr>
      <w:r>
        <w:rPr>
          <w:sz w:val="22"/>
        </w:rPr>
        <w:t>5</w:t>
      </w:r>
      <w:r>
        <w:rPr>
          <w:sz w:val="22"/>
        </w:rPr>
        <w:t>、在重大活动安保、节假日期间以及甲方因工作需要的其他情况，能根据甲方的要求，做好支撑保障，必要时能根据要求到现场做技术支持。</w:t>
      </w:r>
    </w:p>
    <w:p>
      <w:pPr>
        <w:pStyle w:val="null3"/>
        <w:ind w:firstLine="440"/>
        <w:jc w:val="both"/>
      </w:pPr>
      <w:r>
        <w:rPr>
          <w:sz w:val="22"/>
        </w:rPr>
        <w:t>6、</w:t>
      </w:r>
      <w:r>
        <w:rPr>
          <w:sz w:val="22"/>
        </w:rPr>
        <w:t>乙方从项目运维期满之日起，在新乙方到位前免费继续提供</w:t>
      </w:r>
      <w:r>
        <w:rPr>
          <w:sz w:val="22"/>
        </w:rPr>
        <w:t>1个月内的运维过渡支持服务，若乙方未中标下一期运维服务项目。则必须在下一期运维新乙方入场前提交运维服务工作移交清单并在2个月内配合完成工作移交。</w:t>
      </w:r>
    </w:p>
    <w:p>
      <w:pPr>
        <w:pStyle w:val="null3"/>
        <w:jc w:val="both"/>
      </w:pPr>
      <w:r>
        <w:rPr>
          <w:sz w:val="22"/>
          <w:b/>
        </w:rPr>
        <w:t>十</w:t>
      </w:r>
      <w:r>
        <w:rPr>
          <w:sz w:val="22"/>
          <w:b/>
        </w:rPr>
        <w:t>、培训</w:t>
      </w:r>
    </w:p>
    <w:p>
      <w:pPr>
        <w:pStyle w:val="null3"/>
        <w:ind w:firstLine="480"/>
        <w:jc w:val="both"/>
      </w:pPr>
      <w:r>
        <w:rPr>
          <w:sz w:val="22"/>
        </w:rPr>
        <w:t>1、</w:t>
      </w:r>
      <w:r>
        <w:rPr>
          <w:sz w:val="22"/>
        </w:rPr>
        <w:t>在服务期</w:t>
      </w:r>
      <w:r>
        <w:rPr>
          <w:sz w:val="22"/>
        </w:rPr>
        <w:t>内</w:t>
      </w:r>
      <w:r>
        <w:rPr>
          <w:sz w:val="22"/>
        </w:rPr>
        <w:t>，</w:t>
      </w:r>
      <w:r>
        <w:rPr>
          <w:sz w:val="22"/>
        </w:rPr>
        <w:t>乙方</w:t>
      </w:r>
      <w:r>
        <w:rPr>
          <w:sz w:val="22"/>
        </w:rPr>
        <w:t>为</w:t>
      </w:r>
      <w:r>
        <w:rPr>
          <w:sz w:val="22"/>
        </w:rPr>
        <w:t>甲方</w:t>
      </w:r>
      <w:r>
        <w:rPr>
          <w:sz w:val="22"/>
        </w:rPr>
        <w:t>提供不少于</w:t>
      </w:r>
      <w:r>
        <w:rPr>
          <w:sz w:val="22"/>
        </w:rPr>
        <w:t>1次培训，若</w:t>
      </w:r>
      <w:r>
        <w:rPr>
          <w:sz w:val="22"/>
        </w:rPr>
        <w:t>甲方</w:t>
      </w:r>
      <w:r>
        <w:rPr>
          <w:sz w:val="22"/>
        </w:rPr>
        <w:t>提出培训需求，</w:t>
      </w:r>
      <w:r>
        <w:rPr>
          <w:sz w:val="22"/>
        </w:rPr>
        <w:t>乙方</w:t>
      </w:r>
      <w:r>
        <w:rPr>
          <w:sz w:val="22"/>
        </w:rPr>
        <w:t>需及时作出响应，并安排讲师进行培训。为了达到良好的培训效果，</w:t>
      </w:r>
      <w:r>
        <w:rPr>
          <w:sz w:val="22"/>
        </w:rPr>
        <w:t>乙方</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2、</w:t>
      </w:r>
      <w:r>
        <w:rPr>
          <w:sz w:val="22"/>
        </w:rPr>
        <w:t>根据</w:t>
      </w:r>
      <w:r>
        <w:rPr>
          <w:sz w:val="22"/>
        </w:rPr>
        <w:t>甲方</w:t>
      </w:r>
      <w:r>
        <w:rPr>
          <w:sz w:val="22"/>
        </w:rPr>
        <w:t>实际需要，在</w:t>
      </w:r>
      <w:r>
        <w:rPr>
          <w:sz w:val="22"/>
        </w:rPr>
        <w:t>甲方</w:t>
      </w:r>
      <w:r>
        <w:rPr>
          <w:sz w:val="22"/>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sz w:val="22"/>
        </w:rPr>
        <w:t>甲方</w:t>
      </w:r>
      <w:r>
        <w:rPr>
          <w:sz w:val="22"/>
        </w:rPr>
        <w:t>问询满意度，若</w:t>
      </w:r>
      <w:r>
        <w:rPr>
          <w:sz w:val="22"/>
        </w:rPr>
        <w:t>甲方</w:t>
      </w:r>
      <w:r>
        <w:rPr>
          <w:sz w:val="22"/>
        </w:rPr>
        <w:t>有需求，则需改进授课的方式，争取让</w:t>
      </w:r>
      <w:r>
        <w:rPr>
          <w:sz w:val="22"/>
        </w:rPr>
        <w:t>甲方</w:t>
      </w:r>
      <w:r>
        <w:rPr>
          <w:sz w:val="22"/>
        </w:rPr>
        <w:t>满意。</w:t>
      </w:r>
    </w:p>
    <w:p>
      <w:pPr>
        <w:pStyle w:val="null3"/>
        <w:jc w:val="both"/>
      </w:pPr>
      <w:r>
        <w:rPr>
          <w:sz w:val="22"/>
          <w:b/>
        </w:rPr>
        <w:t>十</w:t>
      </w:r>
      <w:r>
        <w:rPr>
          <w:sz w:val="22"/>
          <w:b/>
        </w:rPr>
        <w:t>一</w:t>
      </w:r>
      <w:r>
        <w:rPr>
          <w:sz w:val="22"/>
          <w:b/>
        </w:rPr>
        <w:t>、违约责任与赔偿损失</w:t>
      </w:r>
    </w:p>
    <w:p>
      <w:pPr>
        <w:pStyle w:val="null3"/>
        <w:ind w:firstLine="480"/>
        <w:jc w:val="both"/>
      </w:pPr>
      <w:r>
        <w:rPr>
          <w:sz w:val="22"/>
        </w:rPr>
        <w:t>1、乙方必须自合同</w:t>
      </w:r>
      <w:r>
        <w:rPr>
          <w:sz w:val="22"/>
        </w:rPr>
        <w:t>生效</w:t>
      </w:r>
      <w:r>
        <w:rPr>
          <w:sz w:val="22"/>
        </w:rPr>
        <w:t>后</w:t>
      </w:r>
      <w:r>
        <w:rPr>
          <w:sz w:val="22"/>
        </w:rPr>
        <w:t>30个自然日</w:t>
      </w:r>
      <w:r>
        <w:rPr>
          <w:sz w:val="22"/>
        </w:rPr>
        <w:t>内</w:t>
      </w:r>
      <w:r>
        <w:rPr>
          <w:sz w:val="22"/>
        </w:rPr>
        <w:t>提供本项目所要求的全部采购内容和服务。每逾期</w:t>
      </w:r>
      <w:r>
        <w:rPr>
          <w:sz w:val="22"/>
        </w:rPr>
        <w:t>1天，甲方按每日本项目</w:t>
      </w:r>
      <w:r>
        <w:rPr>
          <w:sz w:val="22"/>
        </w:rPr>
        <w:t>合同</w:t>
      </w:r>
      <w:r>
        <w:rPr>
          <w:sz w:val="22"/>
        </w:rPr>
        <w:t>总价的</w:t>
      </w:r>
      <w:r>
        <w:rPr>
          <w:sz w:val="22"/>
        </w:rPr>
        <w:t>5%计算乙方违约金，在本项目</w:t>
      </w:r>
      <w:r>
        <w:rPr>
          <w:sz w:val="22"/>
        </w:rPr>
        <w:t>合同</w:t>
      </w:r>
      <w:r>
        <w:rPr>
          <w:sz w:val="22"/>
        </w:rPr>
        <w:t>总价款中扣减。若</w:t>
      </w:r>
      <w:r>
        <w:rPr>
          <w:sz w:val="22"/>
        </w:rPr>
        <w:t>合同</w:t>
      </w:r>
      <w:r>
        <w:rPr>
          <w:sz w:val="22"/>
        </w:rPr>
        <w:t>签订之日起</w:t>
      </w:r>
      <w:r>
        <w:rPr>
          <w:sz w:val="22"/>
        </w:rPr>
        <w:t>20</w:t>
      </w:r>
      <w:r>
        <w:rPr>
          <w:sz w:val="22"/>
        </w:rPr>
        <w:t>日内乙方仍未能提供本项目所要求的全部采购内容和服务，甲方有权取消本项目</w:t>
      </w:r>
      <w:r>
        <w:rPr>
          <w:sz w:val="22"/>
        </w:rPr>
        <w:t>合同</w:t>
      </w:r>
      <w:r>
        <w:rPr>
          <w:sz w:val="22"/>
        </w:rPr>
        <w:t>。</w:t>
      </w:r>
    </w:p>
    <w:p>
      <w:pPr>
        <w:pStyle w:val="null3"/>
        <w:ind w:firstLine="480"/>
        <w:jc w:val="both"/>
      </w:pPr>
      <w:r>
        <w:rPr>
          <w:sz w:val="22"/>
        </w:rPr>
        <w:t>2、如乙方网络、通信、维修等服务保障措施不到位的，每逾期1天，甲方按该送修终端写倍日租费用计算乙方违约金，在本项目</w:t>
      </w:r>
      <w:r>
        <w:rPr>
          <w:sz w:val="22"/>
        </w:rPr>
        <w:t>合同</w:t>
      </w:r>
      <w:r>
        <w:rPr>
          <w:sz w:val="22"/>
        </w:rPr>
        <w:t>总价款中扣减。</w:t>
      </w:r>
    </w:p>
    <w:p>
      <w:pPr>
        <w:pStyle w:val="null3"/>
        <w:ind w:firstLine="440"/>
        <w:jc w:val="both"/>
      </w:pPr>
      <w:r>
        <w:rPr>
          <w:sz w:val="22"/>
        </w:rPr>
        <w:t>3、乙方因违反本合同约定给甲方造成损失，乙方需向甲方赔偿的损失范围包括但不限于第三方索赔、甲方采取补救措施或消除负面影响而产生的诉讼费、取证费、律师费、鉴定费、评估费、诉讼保全保险费等费用。</w:t>
      </w:r>
    </w:p>
    <w:p>
      <w:pPr>
        <w:pStyle w:val="null3"/>
        <w:ind w:firstLine="440"/>
        <w:jc w:val="both"/>
      </w:pPr>
      <w:r>
        <w:rPr>
          <w:sz w:val="22"/>
        </w:rPr>
        <w:t>4、若乙方的违约行为构成违法犯罪，甲方有权提请将涉事参与单位及人员列入政府采购严重违法失信行为记录名单、市场监督管理严重失信名单。</w:t>
      </w:r>
    </w:p>
    <w:p>
      <w:pPr>
        <w:pStyle w:val="null3"/>
        <w:ind w:firstLine="440"/>
        <w:jc w:val="both"/>
      </w:pPr>
      <w:r>
        <w:rPr>
          <w:sz w:val="22"/>
        </w:rPr>
        <w:t>5、乙方要严格遵守服务过程的保密义务，若违反合同的有关规定，甲方有权要求乙方赔偿由此造成的直接、间接损失，并追究其法律责任。</w:t>
      </w:r>
    </w:p>
    <w:p>
      <w:pPr>
        <w:pStyle w:val="null3"/>
        <w:ind w:firstLine="440"/>
        <w:jc w:val="both"/>
      </w:pPr>
      <w:r>
        <w:rPr>
          <w:sz w:val="22"/>
        </w:rPr>
        <w:t>6、</w:t>
      </w:r>
      <w:r>
        <w:rPr>
          <w:sz w:val="22"/>
        </w:rPr>
        <w:t>除甲方事先书面同意外，乙方不得部分或全部转让其应履行的</w:t>
      </w:r>
      <w:r>
        <w:rPr>
          <w:sz w:val="22"/>
        </w:rPr>
        <w:t>合同</w:t>
      </w:r>
      <w:r>
        <w:rPr>
          <w:sz w:val="22"/>
        </w:rPr>
        <w:t>项下的义务，否则甲方有权单方面终止本</w:t>
      </w:r>
      <w:r>
        <w:rPr>
          <w:sz w:val="22"/>
        </w:rPr>
        <w:t>合同</w:t>
      </w:r>
      <w:r>
        <w:rPr>
          <w:sz w:val="22"/>
        </w:rPr>
        <w:t>，乙方应自收到</w:t>
      </w:r>
      <w:r>
        <w:rPr>
          <w:sz w:val="22"/>
        </w:rPr>
        <w:t>甲方</w:t>
      </w:r>
      <w:r>
        <w:rPr>
          <w:sz w:val="22"/>
        </w:rPr>
        <w:t>《终止合同通知书》之日起</w:t>
      </w:r>
      <w:r>
        <w:rPr>
          <w:sz w:val="22"/>
        </w:rPr>
        <w:t>15日内退还</w:t>
      </w:r>
      <w:r>
        <w:rPr>
          <w:sz w:val="22"/>
        </w:rPr>
        <w:t>合同</w:t>
      </w:r>
      <w:r>
        <w:rPr>
          <w:sz w:val="22"/>
        </w:rPr>
        <w:t>甲方已支付的全部款项，已发生的一切费用及损失均由乙方自行承担，且乙方应向</w:t>
      </w:r>
      <w:r>
        <w:rPr>
          <w:sz w:val="22"/>
        </w:rPr>
        <w:t>合同</w:t>
      </w:r>
      <w:r>
        <w:rPr>
          <w:sz w:val="22"/>
        </w:rPr>
        <w:t>甲方支付已签</w:t>
      </w:r>
      <w:r>
        <w:rPr>
          <w:sz w:val="22"/>
        </w:rPr>
        <w:t>合同</w:t>
      </w:r>
      <w:r>
        <w:rPr>
          <w:sz w:val="22"/>
        </w:rPr>
        <w:t>总价款</w:t>
      </w:r>
      <w:r>
        <w:rPr>
          <w:sz w:val="22"/>
        </w:rPr>
        <w:t>15%的违约金。</w:t>
      </w:r>
    </w:p>
    <w:p>
      <w:pPr>
        <w:pStyle w:val="null3"/>
        <w:ind w:firstLine="440"/>
        <w:jc w:val="both"/>
      </w:pPr>
      <w:r>
        <w:rPr>
          <w:sz w:val="22"/>
        </w:rPr>
        <w:t>7、除本合同已明确规定的违约责任外，任何一方违反本合同约定或未履行其在本合同项下的义务，均视为违约。违约方需向守约方支付本合同已付款金额15%的违约金，并赔偿守约方因此遭受的一切损失。</w:t>
      </w:r>
    </w:p>
    <w:p>
      <w:pPr>
        <w:pStyle w:val="null3"/>
        <w:ind w:firstLine="480"/>
        <w:jc w:val="both"/>
      </w:pPr>
      <w:r>
        <w:rPr>
          <w:sz w:val="22"/>
        </w:rPr>
        <w:t>8</w:t>
      </w:r>
      <w:r>
        <w:rPr>
          <w:sz w:val="22"/>
        </w:rPr>
        <w:t>、其它违约责任按《中华人民共和国民法典》处理。</w:t>
      </w:r>
    </w:p>
    <w:p>
      <w:pPr>
        <w:pStyle w:val="null3"/>
        <w:jc w:val="both"/>
      </w:pPr>
      <w:r>
        <w:rPr>
          <w:sz w:val="22"/>
          <w:b/>
        </w:rPr>
        <w:t>十</w:t>
      </w:r>
      <w:r>
        <w:rPr>
          <w:sz w:val="22"/>
          <w:b/>
        </w:rPr>
        <w:t>二</w:t>
      </w:r>
      <w:r>
        <w:rPr>
          <w:sz w:val="22"/>
          <w:b/>
        </w:rPr>
        <w:t>、提出异议的时间和方法</w:t>
      </w:r>
    </w:p>
    <w:p>
      <w:pPr>
        <w:pStyle w:val="null3"/>
        <w:ind w:firstLine="440"/>
        <w:jc w:val="both"/>
      </w:pPr>
      <w:r>
        <w:rPr>
          <w:sz w:val="22"/>
        </w:rPr>
        <w:t>1、甲方在验收中如发现服务不合规定、服务质量达不到要求，应向乙方提出书面异议。</w:t>
      </w:r>
    </w:p>
    <w:p>
      <w:pPr>
        <w:pStyle w:val="null3"/>
        <w:ind w:firstLine="440"/>
        <w:jc w:val="both"/>
      </w:pPr>
      <w:r>
        <w:rPr>
          <w:sz w:val="22"/>
        </w:rPr>
        <w:t>2、乙方在接到甲方书面异议后，应在2个工作日内负责处理并函复甲方处理情况，否则，即视为默认甲方提出的异议和处理意见。</w:t>
      </w:r>
    </w:p>
    <w:p>
      <w:pPr>
        <w:pStyle w:val="null3"/>
        <w:jc w:val="both"/>
      </w:pPr>
      <w:r>
        <w:rPr>
          <w:sz w:val="22"/>
          <w:b/>
        </w:rPr>
        <w:t>十</w:t>
      </w:r>
      <w:r>
        <w:rPr>
          <w:sz w:val="22"/>
          <w:b/>
        </w:rPr>
        <w:t>三</w:t>
      </w:r>
      <w:r>
        <w:rPr>
          <w:sz w:val="22"/>
          <w:b/>
        </w:rPr>
        <w:t>、知识产权产权归属</w:t>
      </w:r>
    </w:p>
    <w:p>
      <w:pPr>
        <w:pStyle w:val="null3"/>
        <w:ind w:firstLine="440"/>
        <w:jc w:val="both"/>
      </w:pPr>
      <w:r>
        <w:rPr>
          <w:sz w:val="22"/>
        </w:rPr>
        <w:t>乙方应保证本项目的报价、技术、服务或其它任何一部分不会产生因第三方提出侵犯其专利权、商标权或其他知识产权而引起的法律和经济纠纷</w:t>
      </w:r>
      <w:r>
        <w:rPr>
          <w:sz w:val="22"/>
        </w:rPr>
        <w:t>；</w:t>
      </w:r>
      <w:r>
        <w:rPr>
          <w:sz w:val="22"/>
        </w:rPr>
        <w:t>如因第三方提出其专利权、商标权或其他知识产权的侵</w:t>
      </w:r>
      <w:r>
        <w:rPr>
          <w:sz w:val="22"/>
        </w:rPr>
        <w:t>权之诉，则一切法律责任由乙方承担。</w:t>
      </w:r>
      <w:r>
        <w:rPr>
          <w:sz w:val="21"/>
        </w:rPr>
        <w:t xml:space="preserve"> </w:t>
      </w:r>
    </w:p>
    <w:p>
      <w:pPr>
        <w:pStyle w:val="null3"/>
        <w:jc w:val="both"/>
      </w:pPr>
      <w:r>
        <w:rPr>
          <w:sz w:val="22"/>
          <w:b/>
        </w:rPr>
        <w:t>十</w:t>
      </w:r>
      <w:r>
        <w:rPr>
          <w:sz w:val="22"/>
          <w:b/>
        </w:rPr>
        <w:t>四</w:t>
      </w:r>
      <w:r>
        <w:rPr>
          <w:sz w:val="22"/>
          <w:b/>
        </w:rPr>
        <w:t>、保密</w:t>
      </w:r>
    </w:p>
    <w:p>
      <w:pPr>
        <w:pStyle w:val="null3"/>
        <w:ind w:firstLine="440"/>
        <w:jc w:val="both"/>
      </w:pPr>
      <w:r>
        <w:rPr>
          <w:sz w:val="22"/>
        </w:rPr>
        <w:t>1、乙方应遵守甲方各项规章制度、工作流程和安全保密规定，接受甲方日常工作管理，做好安全检查与防范工作。</w:t>
      </w:r>
    </w:p>
    <w:p>
      <w:pPr>
        <w:pStyle w:val="null3"/>
        <w:ind w:firstLine="440"/>
        <w:jc w:val="both"/>
      </w:pPr>
      <w:r>
        <w:rPr>
          <w:sz w:val="22"/>
        </w:rPr>
        <w:t>2、乙方须和甲方签订合作企业、合作人员安全保密承诺书，接受甲方安全审查，遵守甲方运维场地要求和设备安全要求。</w:t>
      </w:r>
    </w:p>
    <w:p>
      <w:pPr>
        <w:pStyle w:val="null3"/>
        <w:ind w:firstLine="440"/>
        <w:jc w:val="both"/>
      </w:pPr>
      <w:r>
        <w:rPr>
          <w:sz w:val="22"/>
        </w:rPr>
        <w:t>3、乙方对甲方所提供的所有资料以及在合同签订、履行过程中所接触到的甲方及相关警务秘密或国际秘密、技术文件等资料（统称“保密资料”）负有保密义务。</w:t>
      </w:r>
    </w:p>
    <w:p>
      <w:pPr>
        <w:pStyle w:val="null3"/>
        <w:ind w:firstLine="440"/>
        <w:jc w:val="both"/>
      </w:pPr>
      <w:r>
        <w:rPr>
          <w:sz w:val="22"/>
        </w:rPr>
        <w:t>4、未经甲方书面同意，乙方不得直接、间接地透露</w:t>
      </w:r>
      <w:r>
        <w:rPr>
          <w:sz w:val="22"/>
        </w:rPr>
        <w:t>或提供本项目相关资料以及保密资料给任何第三方，或用于本合同约定事项以外的其他用途；不得</w:t>
      </w:r>
      <w:r>
        <w:rPr>
          <w:sz w:val="22"/>
        </w:rPr>
        <w:t>擅自扩大与合作事项相关信息的知悉范围，要及时清除、收回离职离岗或者不再参与信息化建设或运维人员持有的甲方文档资料、数据等。</w:t>
      </w:r>
      <w:r>
        <w:rPr>
          <w:sz w:val="22"/>
        </w:rPr>
        <w:t>乙方可仅为合同目的向其内部有知悉保密资料必要的雇员披露保密资料，但同时须指示</w:t>
      </w:r>
      <w:r>
        <w:rPr>
          <w:sz w:val="22"/>
        </w:rPr>
        <w:t>其雇员遵守本条规定的保密及不披露义务。</w:t>
      </w:r>
    </w:p>
    <w:p>
      <w:pPr>
        <w:pStyle w:val="null3"/>
        <w:ind w:firstLine="440"/>
        <w:jc w:val="both"/>
      </w:pPr>
      <w:r>
        <w:rPr>
          <w:sz w:val="22"/>
        </w:rPr>
        <w:t>5、乙方仅可以在履行合同之目的对保密资料进行复制。乙方不得以任何方式（如软硬盘、图纸、照片、光盘等）留存保密资料。乙方应当在完成委托事项或本合同终止、解除时，将保密资料原件全部返还甲方，并销毁所有复制件。乙方应当妥善保管保密资料，并对保密资料发生的被盗、泄露或其他有损保密资料保密性的事件承担全部责任。</w:t>
      </w:r>
    </w:p>
    <w:p>
      <w:pPr>
        <w:pStyle w:val="null3"/>
        <w:ind w:firstLine="440"/>
        <w:jc w:val="both"/>
      </w:pPr>
      <w:r>
        <w:rPr>
          <w:sz w:val="22"/>
        </w:rPr>
        <w:t>6、乙方违反保密义务的约定，侵犯甲方的保密信息，或有泄密行为的，甲方有权根据国家有关法律、法规维权追究乙方法律责任（包括刑事责任）。</w:t>
      </w:r>
    </w:p>
    <w:p>
      <w:pPr>
        <w:pStyle w:val="null3"/>
        <w:ind w:firstLine="440"/>
        <w:jc w:val="both"/>
      </w:pPr>
      <w:r>
        <w:rPr>
          <w:sz w:val="22"/>
        </w:rPr>
        <w:t>7、本保密条款自保密资料提供或披露之日起至永久有效。</w:t>
      </w:r>
    </w:p>
    <w:p>
      <w:pPr>
        <w:pStyle w:val="null3"/>
        <w:jc w:val="both"/>
      </w:pPr>
      <w:r>
        <w:rPr>
          <w:sz w:val="22"/>
          <w:b/>
        </w:rPr>
        <w:t>十</w:t>
      </w:r>
      <w:r>
        <w:rPr>
          <w:sz w:val="22"/>
          <w:b/>
        </w:rPr>
        <w:t>五</w:t>
      </w:r>
      <w:r>
        <w:rPr>
          <w:sz w:val="22"/>
          <w:b/>
        </w:rPr>
        <w:t>、不可抗力</w:t>
      </w:r>
    </w:p>
    <w:p>
      <w:pPr>
        <w:pStyle w:val="null3"/>
        <w:ind w:firstLine="440"/>
        <w:jc w:val="left"/>
      </w:pPr>
      <w:r>
        <w:rPr>
          <w:sz w:val="22"/>
        </w:rPr>
        <w:t>任何一方由于不可抗力原因不能履行</w:t>
      </w:r>
      <w:r>
        <w:rPr>
          <w:sz w:val="22"/>
        </w:rPr>
        <w:t>合同</w:t>
      </w:r>
      <w:r>
        <w:rPr>
          <w:sz w:val="22"/>
        </w:rPr>
        <w:t>时，应在不可抗力事件结束后</w:t>
      </w:r>
      <w:r>
        <w:rPr>
          <w:sz w:val="22"/>
        </w:rPr>
        <w:t>1日内向对方通报，以减轻可能给对方造成的损失，在取得有关机构的不可抗力证明或双方谅解确认后，允许延期殷行或修订合同，并根据情况可部分或全部免于承担违约责任。</w:t>
      </w:r>
    </w:p>
    <w:p>
      <w:pPr>
        <w:pStyle w:val="null3"/>
        <w:jc w:val="left"/>
      </w:pPr>
      <w:r>
        <w:rPr>
          <w:sz w:val="22"/>
          <w:b/>
        </w:rPr>
        <w:t>十</w:t>
      </w:r>
      <w:r>
        <w:rPr>
          <w:sz w:val="22"/>
          <w:b/>
        </w:rPr>
        <w:t>六</w:t>
      </w:r>
      <w:r>
        <w:rPr>
          <w:sz w:val="22"/>
          <w:b/>
        </w:rPr>
        <w:t>、争议的解决</w:t>
      </w:r>
    </w:p>
    <w:p>
      <w:pPr>
        <w:pStyle w:val="null3"/>
        <w:ind w:firstLine="440"/>
        <w:jc w:val="both"/>
      </w:pPr>
      <w:r>
        <w:rPr>
          <w:sz w:val="22"/>
        </w:rPr>
        <w:t>本合同</w:t>
      </w:r>
      <w:r>
        <w:rPr>
          <w:sz w:val="22"/>
        </w:rPr>
        <w:t>的争议适用中华人民共和国法律</w:t>
      </w:r>
      <w:r>
        <w:rPr>
          <w:sz w:val="22"/>
        </w:rPr>
        <w:t>。由于本合同的履行或而产生的与之有关的任何争议，如双方无法协商解决的，直接向中山市第一人民法院提出诉讼。</w:t>
      </w:r>
      <w:r>
        <w:rPr>
          <w:sz w:val="22"/>
        </w:rPr>
        <w:t>诉讼进行过程中，各方将继续履行未涉诉讼的其它部分。</w:t>
      </w:r>
      <w:r>
        <w:rPr>
          <w:sz w:val="22"/>
        </w:rPr>
        <w:t>因诉讼产生的费用包括但不限于诉讼费、执行费、保全费、律师费、评估费等由败诉方承担。</w:t>
      </w:r>
    </w:p>
    <w:p>
      <w:pPr>
        <w:pStyle w:val="null3"/>
        <w:jc w:val="left"/>
      </w:pPr>
      <w:r>
        <w:rPr>
          <w:sz w:val="22"/>
          <w:b/>
        </w:rPr>
        <w:t>十</w:t>
      </w:r>
      <w:r>
        <w:rPr>
          <w:sz w:val="22"/>
          <w:b/>
        </w:rPr>
        <w:t>七</w:t>
      </w:r>
      <w:r>
        <w:rPr>
          <w:sz w:val="22"/>
          <w:b/>
        </w:rPr>
        <w:t>、监督和管理</w:t>
      </w:r>
    </w:p>
    <w:p>
      <w:pPr>
        <w:pStyle w:val="null3"/>
        <w:ind w:firstLine="440"/>
        <w:jc w:val="left"/>
      </w:pPr>
      <w:r>
        <w:rPr>
          <w:sz w:val="22"/>
        </w:rPr>
        <w:t>甲乙双方均应自觉配合中山市财政局等有关部门对合同履行情况的监督检查，如实反映情况，提供有关资料，并接受有关部门的合理建议和指导。</w:t>
      </w:r>
    </w:p>
    <w:p>
      <w:pPr>
        <w:pStyle w:val="null3"/>
        <w:jc w:val="left"/>
      </w:pPr>
      <w:r>
        <w:rPr>
          <w:sz w:val="22"/>
          <w:b/>
        </w:rPr>
        <w:t>十</w:t>
      </w:r>
      <w:r>
        <w:rPr>
          <w:sz w:val="22"/>
          <w:b/>
        </w:rPr>
        <w:t>八</w:t>
      </w:r>
      <w:r>
        <w:rPr>
          <w:sz w:val="22"/>
          <w:b/>
        </w:rPr>
        <w:t>、合同生效</w:t>
      </w:r>
    </w:p>
    <w:p>
      <w:pPr>
        <w:pStyle w:val="null3"/>
        <w:ind w:firstLine="440"/>
        <w:jc w:val="left"/>
      </w:pPr>
      <w:r>
        <w:rPr>
          <w:sz w:val="22"/>
        </w:rPr>
        <w:t>本</w:t>
      </w:r>
      <w:r>
        <w:rPr>
          <w:sz w:val="22"/>
        </w:rPr>
        <w:t>合同</w:t>
      </w:r>
      <w:r>
        <w:rPr>
          <w:sz w:val="22"/>
        </w:rPr>
        <w:t>经双方授权代表签字盖章后生效。</w:t>
      </w:r>
    </w:p>
    <w:p>
      <w:pPr>
        <w:pStyle w:val="null3"/>
        <w:jc w:val="left"/>
      </w:pPr>
      <w:r>
        <w:rPr>
          <w:sz w:val="22"/>
          <w:b/>
        </w:rPr>
        <w:t>十</w:t>
      </w:r>
      <w:r>
        <w:rPr>
          <w:sz w:val="22"/>
          <w:b/>
        </w:rPr>
        <w:t>九</w:t>
      </w:r>
      <w:r>
        <w:rPr>
          <w:sz w:val="22"/>
          <w:b/>
        </w:rPr>
        <w:t>、合同终止</w:t>
      </w:r>
    </w:p>
    <w:p>
      <w:pPr>
        <w:pStyle w:val="null3"/>
        <w:ind w:firstLine="440"/>
        <w:jc w:val="left"/>
      </w:pPr>
      <w:r>
        <w:rPr>
          <w:sz w:val="22"/>
        </w:rPr>
        <w:t>如果一方严重违反</w:t>
      </w:r>
      <w:r>
        <w:rPr>
          <w:sz w:val="22"/>
        </w:rPr>
        <w:t>合同</w:t>
      </w:r>
      <w:r>
        <w:rPr>
          <w:sz w:val="22"/>
        </w:rPr>
        <w:t>，并在收到对方违约通知书后在</w:t>
      </w:r>
      <w:r>
        <w:rPr>
          <w:sz w:val="22"/>
        </w:rPr>
        <w:t>30个自然日内仍未能改正的，另一方可立即终止本</w:t>
      </w:r>
      <w:r>
        <w:rPr>
          <w:sz w:val="22"/>
        </w:rPr>
        <w:t>合同，</w:t>
      </w:r>
      <w:r>
        <w:rPr>
          <w:sz w:val="22"/>
        </w:rPr>
        <w:t>并要求违约方承担违约责任。</w:t>
      </w:r>
    </w:p>
    <w:p>
      <w:pPr>
        <w:pStyle w:val="null3"/>
        <w:jc w:val="left"/>
      </w:pPr>
      <w:r>
        <w:rPr>
          <w:sz w:val="22"/>
          <w:b/>
        </w:rPr>
        <w:t>二十</w:t>
      </w:r>
      <w:r>
        <w:rPr>
          <w:sz w:val="22"/>
          <w:b/>
        </w:rPr>
        <w:t>、附则</w:t>
      </w:r>
    </w:p>
    <w:p>
      <w:pPr>
        <w:pStyle w:val="null3"/>
        <w:ind w:firstLine="440"/>
        <w:jc w:val="left"/>
      </w:pPr>
      <w:r>
        <w:rPr>
          <w:sz w:val="22"/>
        </w:rPr>
        <w:t>1、本</w:t>
      </w:r>
      <w:r>
        <w:rPr>
          <w:sz w:val="22"/>
        </w:rPr>
        <w:t>合同</w:t>
      </w:r>
      <w:r>
        <w:rPr>
          <w:sz w:val="22"/>
        </w:rPr>
        <w:t>之所有附件均为</w:t>
      </w:r>
      <w:r>
        <w:rPr>
          <w:sz w:val="22"/>
        </w:rPr>
        <w:t>合同</w:t>
      </w:r>
      <w:r>
        <w:rPr>
          <w:sz w:val="22"/>
        </w:rPr>
        <w:t>的有效组成部分，与本</w:t>
      </w:r>
      <w:r>
        <w:rPr>
          <w:sz w:val="22"/>
        </w:rPr>
        <w:t>合同</w:t>
      </w:r>
      <w:r>
        <w:rPr>
          <w:sz w:val="22"/>
        </w:rPr>
        <w:t>具有同样法律效力。</w:t>
      </w:r>
      <w:r>
        <w:rPr>
          <w:sz w:val="22"/>
        </w:rPr>
        <w:t>合同</w:t>
      </w:r>
      <w:r>
        <w:rPr>
          <w:sz w:val="22"/>
        </w:rPr>
        <w:t>与附件之间内容应认为是互为补充和解释，但如有模棱两可或相互矛盾之处，以时间在后的文件为准。本</w:t>
      </w:r>
      <w:r>
        <w:rPr>
          <w:sz w:val="22"/>
        </w:rPr>
        <w:t>合同</w:t>
      </w:r>
      <w:r>
        <w:rPr>
          <w:sz w:val="22"/>
        </w:rPr>
        <w:t>与响应文件互为补充，如本</w:t>
      </w:r>
      <w:r>
        <w:rPr>
          <w:sz w:val="22"/>
        </w:rPr>
        <w:t>合同</w:t>
      </w:r>
      <w:r>
        <w:rPr>
          <w:sz w:val="22"/>
        </w:rPr>
        <w:t>与响应文件不一致的，以本</w:t>
      </w:r>
      <w:r>
        <w:rPr>
          <w:sz w:val="22"/>
        </w:rPr>
        <w:t>合同</w:t>
      </w:r>
      <w:r>
        <w:rPr>
          <w:sz w:val="22"/>
        </w:rPr>
        <w:t>为准。</w:t>
      </w:r>
    </w:p>
    <w:p>
      <w:pPr>
        <w:pStyle w:val="null3"/>
        <w:ind w:firstLine="440"/>
        <w:jc w:val="left"/>
      </w:pPr>
      <w:r>
        <w:rPr>
          <w:sz w:val="22"/>
        </w:rPr>
        <w:t>2、在执行本</w:t>
      </w:r>
      <w:r>
        <w:rPr>
          <w:sz w:val="22"/>
        </w:rPr>
        <w:t>合同</w:t>
      </w:r>
      <w:r>
        <w:rPr>
          <w:sz w:val="22"/>
        </w:rPr>
        <w:t>的过程中，因本项目可能涉及到公安内部信息系统数据库及网络，乙方在项目实施过程中须严格遵守甲方相关信息安全及签订保密协议。</w:t>
      </w:r>
    </w:p>
    <w:p>
      <w:pPr>
        <w:pStyle w:val="null3"/>
        <w:ind w:firstLine="440"/>
        <w:jc w:val="left"/>
      </w:pPr>
      <w:r>
        <w:rPr>
          <w:sz w:val="22"/>
        </w:rPr>
        <w:t>3、在执行本</w:t>
      </w:r>
      <w:r>
        <w:rPr>
          <w:sz w:val="22"/>
        </w:rPr>
        <w:t>合同</w:t>
      </w:r>
      <w:r>
        <w:rPr>
          <w:sz w:val="22"/>
        </w:rPr>
        <w:t>的过程中，乙方需遵守所有经甲乙双方签署确认的文件</w:t>
      </w:r>
      <w:r>
        <w:rPr>
          <w:sz w:val="22"/>
        </w:rPr>
        <w:t>(包括会议纪要、补充协议、往米信函)即成为本</w:t>
      </w:r>
      <w:r>
        <w:rPr>
          <w:sz w:val="22"/>
        </w:rPr>
        <w:t>合同</w:t>
      </w:r>
      <w:r>
        <w:rPr>
          <w:sz w:val="22"/>
        </w:rPr>
        <w:t>的有效组成部分，其生效日期为双方签字盖章或确认之日期。</w:t>
      </w:r>
    </w:p>
    <w:p>
      <w:pPr>
        <w:pStyle w:val="null3"/>
        <w:ind w:firstLine="440"/>
        <w:jc w:val="left"/>
      </w:pPr>
      <w:r>
        <w:rPr>
          <w:sz w:val="22"/>
        </w:rPr>
        <w:t>4、</w:t>
      </w:r>
      <w:r>
        <w:rPr>
          <w:sz w:val="22"/>
        </w:rPr>
        <w:t>本合同的任何变更均需双方协商一致并以书面形式确认，作为合同附件。</w:t>
      </w:r>
    </w:p>
    <w:p>
      <w:pPr>
        <w:pStyle w:val="null3"/>
        <w:ind w:firstLine="440"/>
        <w:jc w:val="left"/>
      </w:pPr>
      <w:r>
        <w:rPr>
          <w:sz w:val="22"/>
        </w:rPr>
        <w:t>5、本</w:t>
      </w:r>
      <w:r>
        <w:rPr>
          <w:sz w:val="22"/>
        </w:rPr>
        <w:t>合同</w:t>
      </w:r>
      <w:r>
        <w:rPr>
          <w:sz w:val="22"/>
        </w:rPr>
        <w:t>一式</w:t>
      </w:r>
      <w:r>
        <w:rPr>
          <w:sz w:val="22"/>
        </w:rPr>
        <w:t>伍</w:t>
      </w:r>
      <w:r>
        <w:rPr>
          <w:sz w:val="22"/>
        </w:rPr>
        <w:t>份，甲乙双方各执贰份</w:t>
      </w:r>
      <w:r>
        <w:rPr>
          <w:sz w:val="22"/>
        </w:rPr>
        <w:t>，本项目的招标代理执</w:t>
      </w:r>
      <w:r>
        <w:rPr>
          <w:sz w:val="22"/>
        </w:rPr>
        <w:t>壹</w:t>
      </w:r>
      <w:r>
        <w:rPr>
          <w:sz w:val="22"/>
        </w:rPr>
        <w:t>份</w:t>
      </w:r>
      <w:r>
        <w:rPr>
          <w:sz w:val="22"/>
        </w:rPr>
        <w:t>。</w:t>
      </w:r>
    </w:p>
    <w:p>
      <w:pPr>
        <w:pStyle w:val="null3"/>
        <w:ind w:firstLine="440"/>
        <w:jc w:val="left"/>
      </w:pPr>
      <w:r>
        <w:rPr>
          <w:sz w:val="22"/>
        </w:rPr>
        <w:t>6、本</w:t>
      </w:r>
      <w:r>
        <w:rPr>
          <w:sz w:val="22"/>
        </w:rPr>
        <w:t>合同</w:t>
      </w:r>
      <w:r>
        <w:rPr>
          <w:sz w:val="22"/>
        </w:rPr>
        <w:t>合计</w:t>
      </w:r>
      <w:r>
        <w:rPr>
          <w:sz w:val="21"/>
          <w:u w:val="single"/>
        </w:rPr>
        <w:t xml:space="preserve">  </w:t>
      </w:r>
      <w:r>
        <w:rPr>
          <w:sz w:val="22"/>
        </w:rPr>
        <w:t>页</w:t>
      </w:r>
      <w:r>
        <w:rPr>
          <w:sz w:val="22"/>
        </w:rPr>
        <w:t>A4纸张，缺页之合同为无效合同</w:t>
      </w:r>
      <w:r>
        <w:rPr>
          <w:sz w:val="22"/>
        </w:rPr>
        <w:t>。</w:t>
      </w:r>
    </w:p>
    <w:p>
      <w:pPr>
        <w:pStyle w:val="null3"/>
        <w:jc w:val="both"/>
      </w:pPr>
      <w:r>
        <w:rPr>
          <w:sz w:val="22"/>
        </w:rPr>
        <w:t>甲方（盖章）：</w:t>
      </w:r>
      <w:r>
        <w:rPr>
          <w:sz w:val="21"/>
        </w:rPr>
        <w:t xml:space="preserve">                     </w:t>
      </w:r>
      <w:r>
        <w:rPr>
          <w:sz w:val="22"/>
        </w:rPr>
        <w:t xml:space="preserve"> </w:t>
      </w:r>
      <w:r>
        <w:rPr>
          <w:sz w:val="22"/>
        </w:rPr>
        <w:t>乙方（盖章）：</w:t>
      </w:r>
    </w:p>
    <w:p>
      <w:pPr>
        <w:pStyle w:val="null3"/>
        <w:jc w:val="both"/>
      </w:pPr>
      <w:r>
        <w:rPr>
          <w:sz w:val="22"/>
        </w:rPr>
        <w:t>代表人（签字）：</w:t>
      </w:r>
      <w:r>
        <w:rPr>
          <w:sz w:val="22"/>
        </w:rPr>
        <w:t xml:space="preserve">                    </w:t>
      </w:r>
      <w:r>
        <w:rPr>
          <w:sz w:val="22"/>
        </w:rPr>
        <w:t>代表人（签字）：</w:t>
      </w:r>
    </w:p>
    <w:p>
      <w:pPr>
        <w:pStyle w:val="null3"/>
        <w:jc w:val="both"/>
      </w:pPr>
      <w:r>
        <w:rPr>
          <w:sz w:val="22"/>
        </w:rPr>
        <w:t>地址：</w:t>
      </w:r>
      <w:r>
        <w:rPr>
          <w:sz w:val="22"/>
        </w:rPr>
        <w:t xml:space="preserve">                              </w:t>
      </w:r>
      <w:r>
        <w:rPr>
          <w:sz w:val="22"/>
        </w:rPr>
        <w:t>地址：</w:t>
      </w:r>
    </w:p>
    <w:p>
      <w:pPr>
        <w:pStyle w:val="null3"/>
        <w:jc w:val="both"/>
      </w:pPr>
      <w:r>
        <w:rPr>
          <w:sz w:val="22"/>
        </w:rPr>
        <w:t>日期：</w:t>
      </w:r>
      <w:r>
        <w:rPr>
          <w:sz w:val="22"/>
        </w:rPr>
        <w:t xml:space="preserve">                              </w:t>
      </w:r>
      <w:r>
        <w:rPr>
          <w:sz w:val="22"/>
        </w:rPr>
        <w:t>日期：</w:t>
      </w:r>
    </w:p>
    <w:p>
      <w:pPr>
        <w:pStyle w:val="null3"/>
        <w:jc w:val="left"/>
      </w:pPr>
      <w:r>
        <w:rPr>
          <w:sz w:val="22"/>
        </w:rPr>
        <w:t>邮政编码：</w:t>
      </w:r>
      <w:r>
        <w:rPr>
          <w:sz w:val="22"/>
        </w:rPr>
        <w:t xml:space="preserve">                          </w:t>
      </w:r>
      <w:r>
        <w:rPr>
          <w:sz w:val="22"/>
        </w:rPr>
        <w:t>邮政编码：</w:t>
      </w:r>
    </w:p>
    <w:p>
      <w:pPr>
        <w:pStyle w:val="null3"/>
        <w:jc w:val="left"/>
      </w:pPr>
      <w:r>
        <w:rPr>
          <w:sz w:val="22"/>
        </w:rPr>
        <w:t>合同附件：</w:t>
      </w:r>
    </w:p>
    <w:p>
      <w:pPr>
        <w:pStyle w:val="null3"/>
        <w:jc w:val="left"/>
      </w:pPr>
      <w:r>
        <w:rPr>
          <w:sz w:val="22"/>
        </w:rPr>
        <w:t>1.</w:t>
      </w:r>
      <w:r>
        <w:rPr>
          <w:sz w:val="22"/>
        </w:rPr>
        <w:t>项目具体要求</w:t>
      </w:r>
    </w:p>
    <w:p>
      <w:pPr>
        <w:pStyle w:val="null3"/>
        <w:jc w:val="left"/>
      </w:pPr>
      <w:r>
        <w:rPr>
          <w:sz w:val="22"/>
        </w:rPr>
        <w:t>2.</w:t>
      </w:r>
      <w:r>
        <w:rPr>
          <w:sz w:val="22"/>
        </w:rPr>
        <w:t>招标文件（另册）</w:t>
      </w:r>
    </w:p>
    <w:p>
      <w:pPr>
        <w:pStyle w:val="null3"/>
        <w:jc w:val="left"/>
      </w:pPr>
      <w:r>
        <w:rPr>
          <w:sz w:val="22"/>
        </w:rPr>
        <w:t>3</w:t>
      </w:r>
      <w:r>
        <w:rPr>
          <w:sz w:val="22"/>
        </w:rPr>
        <w:t>.投标文件（另册）</w:t>
      </w:r>
    </w:p>
    <w:p>
      <w:pPr>
        <w:pStyle w:val="null3"/>
        <w:jc w:val="left"/>
      </w:pPr>
      <w:r>
        <w:rPr>
          <w:sz w:val="22"/>
        </w:rPr>
        <w:t>4</w:t>
      </w:r>
      <w:r>
        <w:rPr>
          <w:sz w:val="22"/>
        </w:rPr>
        <w:t>.中标通知书</w:t>
      </w:r>
    </w:p>
    <w:p>
      <w:pPr>
        <w:pStyle w:val="null3"/>
        <w:jc w:val="left"/>
      </w:pPr>
      <w:r>
        <w:rPr>
          <w:sz w:val="22"/>
          <w:b/>
        </w:rPr>
        <w:t>合同附件</w:t>
      </w:r>
      <w:r>
        <w:rPr>
          <w:sz w:val="22"/>
          <w:b/>
        </w:rPr>
        <w:t>1：项目具体要求</w:t>
      </w:r>
    </w:p>
    <w:p>
      <w:pPr>
        <w:pStyle w:val="null3"/>
        <w:jc w:val="both"/>
      </w:pPr>
      <w:r>
        <w:rPr>
          <w:sz w:val="22"/>
        </w:rPr>
        <w:t>一、</w:t>
      </w:r>
      <w:r>
        <w:rPr>
          <w:sz w:val="22"/>
        </w:rPr>
        <w:t>系统概况</w:t>
      </w:r>
    </w:p>
    <w:p>
      <w:pPr>
        <w:pStyle w:val="null3"/>
        <w:jc w:val="both"/>
      </w:pPr>
      <w:r>
        <w:rPr/>
        <w:t xml:space="preserve">      </w:t>
      </w:r>
      <w:r>
        <w:rPr>
          <w:sz w:val="22"/>
        </w:rPr>
        <w:t>中山市公安局翠亨新区分局</w:t>
      </w:r>
      <w:r>
        <w:rPr>
          <w:sz w:val="22"/>
        </w:rPr>
        <w:t>2024-2027年度政务信息化项目</w:t>
      </w:r>
      <w:r>
        <w:rPr>
          <w:sz w:val="22"/>
        </w:rPr>
        <w:t>主要开展移动警务双系统终端、安全加密、专用链路、终端安装运维等服务的建设，为移动警务系统提供前端支撑。</w:t>
      </w:r>
    </w:p>
    <w:p>
      <w:pPr>
        <w:pStyle w:val="null3"/>
        <w:jc w:val="both"/>
      </w:pPr>
      <w:r>
        <w:rPr>
          <w:sz w:val="22"/>
        </w:rPr>
        <w:t>二</w:t>
      </w:r>
      <w:r>
        <w:rPr>
          <w:sz w:val="22"/>
        </w:rPr>
        <w:t>、</w:t>
      </w:r>
      <w:r>
        <w:rPr>
          <w:sz w:val="22"/>
        </w:rPr>
        <w:t>运维目标</w:t>
      </w:r>
    </w:p>
    <w:p>
      <w:pPr>
        <w:pStyle w:val="null3"/>
        <w:ind w:firstLine="480"/>
        <w:jc w:val="both"/>
      </w:pPr>
      <w:r>
        <w:rPr>
          <w:sz w:val="22"/>
        </w:rPr>
        <w:t>1.按照公安部“移动警务创新改革会议”精神和公安部《新一代移动警务总体方案》（2016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2.提供满足</w:t>
      </w:r>
      <w:r>
        <w:rPr>
          <w:sz w:val="22"/>
          <w:color w:val="000000"/>
        </w:rPr>
        <w:t>中山市公安局翠亨新区分局</w:t>
      </w:r>
      <w:r>
        <w:rPr>
          <w:sz w:val="22"/>
          <w:color w:val="000000"/>
        </w:rPr>
        <w:t>工作要求的移动警务终端以及良好配套服务</w:t>
      </w:r>
      <w:r>
        <w:rPr>
          <w:sz w:val="22"/>
          <w:color w:val="000000"/>
        </w:rPr>
        <w:t>,与</w:t>
      </w:r>
      <w:r>
        <w:rPr>
          <w:sz w:val="22"/>
          <w:color w:val="000000"/>
        </w:rPr>
        <w:t>中山市公安局翠亨新区分局</w:t>
      </w:r>
      <w:r>
        <w:rPr>
          <w:sz w:val="22"/>
          <w:color w:val="000000"/>
        </w:rPr>
        <w:t>现有移动警务系统实现互联互通，实现民警管理和业务闭环，打通基层警务工作的最后一公里。</w:t>
      </w:r>
    </w:p>
    <w:p>
      <w:pPr>
        <w:pStyle w:val="null3"/>
        <w:jc w:val="both"/>
      </w:pPr>
      <w:r>
        <w:rPr>
          <w:sz w:val="22"/>
        </w:rPr>
        <w:t>三</w:t>
      </w:r>
      <w:r>
        <w:rPr>
          <w:sz w:val="22"/>
        </w:rPr>
        <w:t>、</w:t>
      </w:r>
      <w:r>
        <w:rPr>
          <w:sz w:val="22"/>
        </w:rPr>
        <w:t>日常巡检与维护</w:t>
      </w:r>
    </w:p>
    <w:p>
      <w:pPr>
        <w:pStyle w:val="null3"/>
        <w:ind w:firstLine="480"/>
        <w:jc w:val="both"/>
      </w:pPr>
      <w:r>
        <w:rPr>
          <w:sz w:val="22"/>
          <w:color w:val="000000"/>
        </w:rPr>
        <w:t>（</w:t>
      </w:r>
      <w:r>
        <w:rPr>
          <w:sz w:val="22"/>
          <w:color w:val="000000"/>
        </w:rPr>
        <w:t>一</w:t>
      </w:r>
      <w:r>
        <w:rPr>
          <w:sz w:val="22"/>
          <w:color w:val="000000"/>
        </w:rPr>
        <w:t>）</w:t>
      </w:r>
      <w:r>
        <w:rPr>
          <w:sz w:val="22"/>
          <w:color w:val="000000"/>
        </w:rPr>
        <w:t>具体方案</w:t>
      </w:r>
    </w:p>
    <w:p>
      <w:pPr>
        <w:pStyle w:val="null3"/>
        <w:ind w:firstLine="440"/>
        <w:jc w:val="both"/>
      </w:pPr>
      <w:r>
        <w:rPr>
          <w:sz w:val="22"/>
        </w:rPr>
        <w:t>1.</w:t>
      </w:r>
      <w:r>
        <w:rPr>
          <w:sz w:val="22"/>
        </w:rPr>
        <w:t>本项目</w:t>
      </w:r>
      <w:r>
        <w:rPr>
          <w:sz w:val="22"/>
        </w:rPr>
        <w:t>具体租赁明细如下：</w:t>
      </w:r>
    </w:p>
    <w:tbl>
      <w:tblPr>
        <w:tblW w:w="0" w:type="auto"/>
        <w:tblBorders>
          <w:top w:val="none" w:color="000000" w:sz="4"/>
          <w:left w:val="none" w:color="000000" w:sz="4"/>
          <w:bottom w:val="none" w:color="000000" w:sz="4"/>
          <w:right w:val="none" w:color="000000" w:sz="4"/>
          <w:insideH w:val="none"/>
          <w:insideV w:val="none"/>
        </w:tblBorders>
      </w:tblPr>
      <w:tblGrid>
        <w:gridCol w:w="4940"/>
        <w:gridCol w:w="3366"/>
      </w:tblGrid>
      <w:tr>
        <w:tc>
          <w:tcPr>
            <w:tcW w:type="dxa" w:w="4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设备</w:t>
            </w:r>
            <w:r>
              <w:rPr>
                <w:sz w:val="22"/>
              </w:rPr>
              <w:t>/套餐名称</w:t>
            </w:r>
          </w:p>
        </w:tc>
        <w:tc>
          <w:tcPr>
            <w:tcW w:type="dxa" w:w="3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租赁数量</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终端</w:t>
            </w:r>
            <w:r>
              <w:rPr>
                <w:sz w:val="22"/>
                <w:color w:val="000000"/>
              </w:rPr>
              <w:t>A及配套套餐和服务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146</w:t>
            </w:r>
            <w:r>
              <w:rPr>
                <w:sz w:val="22"/>
                <w:color w:val="000000"/>
              </w:rPr>
              <w:t>套</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终端</w:t>
            </w:r>
            <w:r>
              <w:rPr>
                <w:sz w:val="22"/>
                <w:color w:val="000000"/>
              </w:rPr>
              <w:t>B及配套套餐和服务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24</w:t>
            </w:r>
            <w:r>
              <w:rPr>
                <w:sz w:val="22"/>
                <w:color w:val="000000"/>
              </w:rPr>
              <w:t>套</w:t>
            </w:r>
          </w:p>
        </w:tc>
      </w:tr>
      <w:tr>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合计</w:t>
            </w:r>
          </w:p>
        </w:tc>
        <w:tc>
          <w:tcPr>
            <w:tcW w:type="dxa" w:w="3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1</w:t>
            </w:r>
            <w:r>
              <w:rPr>
                <w:sz w:val="22"/>
              </w:rPr>
              <w:t>70</w:t>
            </w:r>
            <w:r>
              <w:rPr>
                <w:sz w:val="22"/>
                <w:color w:val="000000"/>
              </w:rPr>
              <w:t>套</w:t>
            </w:r>
          </w:p>
        </w:tc>
      </w:tr>
    </w:tbl>
    <w:p>
      <w:pPr>
        <w:pStyle w:val="null3"/>
        <w:ind w:firstLine="480"/>
        <w:jc w:val="both"/>
      </w:pPr>
      <w:r>
        <w:rPr>
          <w:sz w:val="22"/>
        </w:rPr>
        <w:t>按本项目要求按时完成月套餐服务、双系统终端、安全加密卡、</w:t>
      </w:r>
      <w:r>
        <w:rPr>
          <w:sz w:val="22"/>
        </w:rPr>
        <w:t>MDM终端管控服务、省市互联链路、安装服务、运维服务、配套交换机等内容进行维护。</w:t>
      </w:r>
    </w:p>
    <w:p>
      <w:pPr>
        <w:pStyle w:val="null3"/>
        <w:ind w:firstLine="480"/>
        <w:jc w:val="both"/>
      </w:pPr>
      <w:r>
        <w:rPr>
          <w:sz w:val="22"/>
        </w:rPr>
        <w:t>2</w:t>
      </w:r>
      <w:r>
        <w:rPr>
          <w:sz w:val="22"/>
        </w:rPr>
        <w:t>.</w:t>
      </w:r>
      <w:r>
        <w:rPr>
          <w:sz w:val="22"/>
        </w:rPr>
        <w:t>自</w:t>
      </w:r>
      <w:r>
        <w:rPr>
          <w:sz w:val="22"/>
        </w:rPr>
        <w:t>合同</w:t>
      </w:r>
      <w:r>
        <w:rPr>
          <w:sz w:val="22"/>
        </w:rPr>
        <w:t>生效</w:t>
      </w:r>
      <w:r>
        <w:rPr>
          <w:sz w:val="22"/>
        </w:rPr>
        <w:t>后</w:t>
      </w:r>
      <w:r>
        <w:rPr>
          <w:sz w:val="22"/>
        </w:rPr>
        <w:t>30个自然日内需保质保量交付项目采购的各项内容；项目周期里，如中标终端机型停产，</w:t>
      </w:r>
      <w:r>
        <w:rPr>
          <w:sz w:val="22"/>
        </w:rPr>
        <w:t>乙方</w:t>
      </w:r>
      <w:r>
        <w:rPr>
          <w:sz w:val="22"/>
        </w:rPr>
        <w:t>需提供同等或更高性能的同品牌合规替代机型，差价由</w:t>
      </w:r>
      <w:r>
        <w:rPr>
          <w:sz w:val="22"/>
        </w:rPr>
        <w:t>乙方</w:t>
      </w:r>
      <w:r>
        <w:rPr>
          <w:sz w:val="22"/>
        </w:rPr>
        <w:t>承担；合同所约定的服务时间和服务内容范围内，</w:t>
      </w:r>
      <w:r>
        <w:rPr>
          <w:sz w:val="22"/>
        </w:rPr>
        <w:t>甲方</w:t>
      </w:r>
      <w:r>
        <w:rPr>
          <w:sz w:val="22"/>
        </w:rPr>
        <w:t>预留未办理</w:t>
      </w:r>
      <w:r>
        <w:rPr>
          <w:sz w:val="22"/>
          <w:color w:val="000000"/>
        </w:rPr>
        <w:t>的警务通终</w:t>
      </w:r>
      <w:r>
        <w:rPr>
          <w:sz w:val="22"/>
        </w:rPr>
        <w:t>端、套餐、安全加密服务、</w:t>
      </w:r>
      <w:r>
        <w:rPr>
          <w:sz w:val="22"/>
        </w:rPr>
        <w:t>MDM终端安全管控服务等，</w:t>
      </w:r>
      <w:r>
        <w:rPr>
          <w:sz w:val="22"/>
        </w:rPr>
        <w:t>甲方</w:t>
      </w:r>
      <w:r>
        <w:rPr>
          <w:sz w:val="22"/>
        </w:rPr>
        <w:t>可随时办理；服务期内，</w:t>
      </w:r>
      <w:r>
        <w:rPr>
          <w:sz w:val="22"/>
        </w:rPr>
        <w:t>乙方</w:t>
      </w:r>
      <w:r>
        <w:rPr>
          <w:sz w:val="22"/>
        </w:rPr>
        <w:t>提供采购内容的免费维保及技术支持服务。</w:t>
      </w:r>
    </w:p>
    <w:p>
      <w:pPr>
        <w:pStyle w:val="null3"/>
        <w:ind w:firstLine="480"/>
        <w:jc w:val="both"/>
      </w:pPr>
      <w:r>
        <w:rPr>
          <w:sz w:val="22"/>
          <w:color w:val="000000"/>
        </w:rPr>
        <w:t>★</w:t>
      </w:r>
      <w:r>
        <w:rPr>
          <w:sz w:val="22"/>
        </w:rPr>
        <w:t>3</w:t>
      </w:r>
      <w:r>
        <w:rPr>
          <w:sz w:val="22"/>
        </w:rPr>
        <w:t>.警务通终端接入公安移动信息网，</w:t>
      </w:r>
      <w:r>
        <w:rPr>
          <w:sz w:val="22"/>
        </w:rPr>
        <w:t>乙方</w:t>
      </w:r>
      <w:r>
        <w:rPr>
          <w:sz w:val="22"/>
        </w:rPr>
        <w:t>须自行提供公安移动信息网入网所需设备，包含但不仅限于交换机、路由器等设备，并于合同</w:t>
      </w:r>
      <w:r>
        <w:rPr>
          <w:sz w:val="22"/>
        </w:rPr>
        <w:t>生效</w:t>
      </w:r>
      <w:r>
        <w:rPr>
          <w:sz w:val="22"/>
        </w:rPr>
        <w:t>后</w:t>
      </w:r>
      <w:r>
        <w:rPr>
          <w:sz w:val="22"/>
        </w:rPr>
        <w:t>30个自然日内顺利与中山市公安局入网设备对接入网。</w:t>
      </w:r>
    </w:p>
    <w:p>
      <w:pPr>
        <w:pStyle w:val="null3"/>
        <w:ind w:firstLine="480"/>
        <w:jc w:val="both"/>
      </w:pPr>
      <w:r>
        <w:rPr>
          <w:sz w:val="22"/>
        </w:rPr>
        <w:t>4</w:t>
      </w:r>
      <w:r>
        <w:rPr>
          <w:sz w:val="22"/>
        </w:rPr>
        <w:t>.服务期内终端</w:t>
      </w:r>
      <w:r>
        <w:rPr>
          <w:sz w:val="22"/>
        </w:rPr>
        <w:t>发生</w:t>
      </w:r>
      <w:r>
        <w:rPr>
          <w:sz w:val="22"/>
        </w:rPr>
        <w:t>故障时，</w:t>
      </w:r>
      <w:r>
        <w:rPr>
          <w:sz w:val="22"/>
        </w:rPr>
        <w:t>乙方</w:t>
      </w:r>
      <w:r>
        <w:rPr>
          <w:sz w:val="22"/>
        </w:rPr>
        <w:t>或其委托维修单位须在</w:t>
      </w:r>
      <w:r>
        <w:rPr>
          <w:sz w:val="22"/>
        </w:rPr>
        <w:t>甲方</w:t>
      </w:r>
      <w:r>
        <w:rPr>
          <w:sz w:val="22"/>
        </w:rPr>
        <w:t>监督下开展维修工作。</w:t>
      </w:r>
    </w:p>
    <w:p>
      <w:pPr>
        <w:pStyle w:val="null3"/>
        <w:ind w:firstLine="482"/>
        <w:jc w:val="both"/>
      </w:pPr>
      <w:r>
        <w:rPr>
          <w:sz w:val="22"/>
        </w:rPr>
        <w:t>（</w:t>
      </w:r>
      <w:r>
        <w:rPr>
          <w:sz w:val="22"/>
        </w:rPr>
        <w:t>二</w:t>
      </w:r>
      <w:r>
        <w:rPr>
          <w:sz w:val="22"/>
        </w:rPr>
        <w:t>）</w:t>
      </w:r>
      <w:r>
        <w:rPr>
          <w:sz w:val="22"/>
        </w:rPr>
        <w:t>具体维护内容：</w:t>
      </w:r>
    </w:p>
    <w:p>
      <w:pPr>
        <w:pStyle w:val="null3"/>
        <w:ind w:firstLine="480"/>
        <w:jc w:val="both"/>
      </w:pPr>
      <w:r>
        <w:rPr>
          <w:sz w:val="22"/>
        </w:rPr>
        <w:t>1.</w:t>
      </w:r>
      <w:r>
        <w:rPr>
          <w:sz w:val="22"/>
        </w:rPr>
        <w:t>确保移动警务终端正常使用，链路状态稳定，与省厅移动警务安全认证正常连接，支撑移动警务应用正常使用。</w:t>
      </w:r>
    </w:p>
    <w:p>
      <w:pPr>
        <w:pStyle w:val="null3"/>
        <w:ind w:firstLine="480"/>
        <w:jc w:val="both"/>
      </w:pP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3.</w:t>
      </w:r>
      <w:r>
        <w:rPr>
          <w:sz w:val="22"/>
        </w:rPr>
        <w:t>MEC 本地部署，配置灵活，利于业务部署和调整。</w:t>
      </w:r>
    </w:p>
    <w:p>
      <w:pPr>
        <w:pStyle w:val="null3"/>
        <w:ind w:firstLine="480"/>
        <w:jc w:val="both"/>
      </w:pPr>
      <w:r>
        <w:rPr>
          <w:sz w:val="22"/>
        </w:rPr>
        <w:t>4.</w:t>
      </w:r>
      <w:r>
        <w:rPr>
          <w:sz w:val="22"/>
        </w:rPr>
        <w:t>可通过无线网切片技术，实现客户的无线专网，确保数据安全性和保密性。</w:t>
      </w:r>
    </w:p>
    <w:p>
      <w:pPr>
        <w:pStyle w:val="null3"/>
        <w:ind w:firstLine="480"/>
        <w:jc w:val="both"/>
      </w:pPr>
      <w:r>
        <w:rPr>
          <w:sz w:val="22"/>
        </w:rPr>
        <w:t>5.</w:t>
      </w:r>
      <w:r>
        <w:rPr>
          <w:sz w:val="22"/>
        </w:rPr>
        <w:t>接入白名单要求：将本项目</w:t>
      </w:r>
      <w:r>
        <w:rPr>
          <w:sz w:val="22"/>
        </w:rPr>
        <w:t>涉及的</w:t>
      </w:r>
      <w:r>
        <w:rPr>
          <w:sz w:val="22"/>
        </w:rPr>
        <w:t>警务通号码设为白名单，优先加入附近基站。</w:t>
      </w:r>
    </w:p>
    <w:p>
      <w:pPr>
        <w:pStyle w:val="null3"/>
        <w:ind w:firstLine="480"/>
        <w:jc w:val="both"/>
      </w:pPr>
      <w:r>
        <w:rPr>
          <w:sz w:val="22"/>
        </w:rPr>
        <w:t>6.</w:t>
      </w:r>
      <w:r>
        <w:rPr>
          <w:sz w:val="22"/>
        </w:rPr>
        <w:t>针对</w:t>
      </w:r>
      <w:r>
        <w:rPr>
          <w:sz w:val="22"/>
        </w:rPr>
        <w:t>甲方</w:t>
      </w:r>
      <w:r>
        <w:rPr>
          <w:sz w:val="22"/>
        </w:rPr>
        <w:t>实际需求提供相应的网络优化保障服务，例如大型活动、重要会议、节日保障以及特殊区域与位置的网络信号加强与优化保障。</w:t>
      </w:r>
    </w:p>
    <w:p>
      <w:pPr>
        <w:pStyle w:val="null3"/>
        <w:ind w:firstLine="440"/>
        <w:jc w:val="both"/>
      </w:pPr>
      <w:r>
        <w:rPr>
          <w:sz w:val="22"/>
        </w:rPr>
        <w:t>7.</w:t>
      </w:r>
      <w:r>
        <w:rPr>
          <w:sz w:val="22"/>
        </w:rPr>
        <w:t>MDM终端管控系统</w:t>
      </w:r>
    </w:p>
    <w:p>
      <w:pPr>
        <w:pStyle w:val="null3"/>
        <w:ind w:firstLine="440"/>
        <w:jc w:val="both"/>
      </w:pPr>
      <w:r>
        <w:rPr>
          <w:sz w:val="22"/>
        </w:rPr>
        <w:t>7.1.</w:t>
      </w:r>
      <w:r>
        <w:rPr>
          <w:sz w:val="22"/>
        </w:rPr>
        <w:t>基本维护服务，基本服务指为保证系统正常运行所需的预防性维护、日常维护支持、数据备份支持等工作。包括：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7.2.</w:t>
      </w:r>
      <w:r>
        <w:rPr>
          <w:sz w:val="22"/>
        </w:rPr>
        <w:t>①升级支持服务，版本升级技术支持：应用软件版本的升级支撑服务。②第三方软件升级：</w:t>
      </w:r>
      <w:r>
        <w:rPr>
          <w:sz w:val="22"/>
          <w:color w:val="000000"/>
        </w:rPr>
        <w:t>在</w:t>
      </w:r>
      <w:r>
        <w:rPr>
          <w:sz w:val="22"/>
          <w:color w:val="000000"/>
        </w:rPr>
        <w:t>甲方</w:t>
      </w:r>
      <w:r>
        <w:rPr>
          <w:sz w:val="22"/>
        </w:rPr>
        <w:t>已经购买的第三方软件的升级服务的情况下，</w:t>
      </w:r>
      <w:r>
        <w:rPr>
          <w:sz w:val="22"/>
        </w:rPr>
        <w:t>乙方</w:t>
      </w:r>
      <w:r>
        <w:rPr>
          <w:sz w:val="22"/>
        </w:rPr>
        <w:t>应在第三方软件升级时进行相关的技术支持。</w:t>
      </w:r>
      <w:r>
        <w:rPr>
          <w:sz w:val="22"/>
        </w:rPr>
        <w:t>③7*24小时电话技术咨询服务。④技术资料支持。提供全面详实的系统技术资料，当系统或网络发生变化时在5个工作日内更新相关文档。</w:t>
      </w:r>
    </w:p>
    <w:p>
      <w:pPr>
        <w:pStyle w:val="null3"/>
        <w:ind w:firstLine="480"/>
        <w:jc w:val="both"/>
      </w:pPr>
      <w:r>
        <w:rPr>
          <w:sz w:val="22"/>
        </w:rPr>
        <w:t>7.3.</w:t>
      </w:r>
      <w:r>
        <w:rPr>
          <w:sz w:val="22"/>
        </w:rPr>
        <w:t>故障排除。</w:t>
      </w:r>
      <w:r>
        <w:rPr>
          <w:sz w:val="22"/>
          <w:color w:val="000000"/>
        </w:rPr>
        <w:t>工作日要求</w:t>
      </w:r>
      <w:r>
        <w:rPr>
          <w:sz w:val="22"/>
          <w:color w:val="000000"/>
        </w:rPr>
        <w:t>运维</w:t>
      </w:r>
      <w:r>
        <w:rPr>
          <w:sz w:val="22"/>
          <w:color w:val="000000"/>
        </w:rPr>
        <w:t>人员</w:t>
      </w:r>
      <w:r>
        <w:rPr>
          <w:sz w:val="22"/>
          <w:color w:val="000000"/>
        </w:rPr>
        <w:t>5分钟内响应，10分钟内开展故障排查，30分钟内定位问题，1小时内将问题解决，如硬件故障要求2小时内提供备用硬件到达现场更换。非工作日要求10分钟内响应，30分钟内到达现场，2小时内解决问题，硬件故障要求6小时内更换新备件解决问题。</w:t>
      </w:r>
    </w:p>
    <w:p>
      <w:pPr>
        <w:pStyle w:val="null3"/>
        <w:ind w:firstLine="480"/>
        <w:jc w:val="both"/>
      </w:pPr>
      <w:r>
        <w:rPr>
          <w:sz w:val="22"/>
        </w:rPr>
        <w:t>8</w:t>
      </w:r>
      <w:r>
        <w:rPr>
          <w:sz w:val="22"/>
        </w:rPr>
        <w:t>.</w:t>
      </w:r>
      <w:r>
        <w:rPr>
          <w:sz w:val="22"/>
        </w:rPr>
        <w:t>安全加密卡服务需求</w:t>
      </w:r>
    </w:p>
    <w:p>
      <w:pPr>
        <w:pStyle w:val="null3"/>
        <w:ind w:firstLine="480"/>
        <w:jc w:val="both"/>
      </w:pPr>
      <w:r>
        <w:rPr>
          <w:sz w:val="22"/>
        </w:rPr>
        <w:t>8.1.</w:t>
      </w:r>
      <w:r>
        <w:rPr>
          <w:sz w:val="22"/>
        </w:rPr>
        <w:t>功能需求，安全加密卡需经国家密码管理局安全审查，采用国产密码算法。可放置在一般的</w:t>
      </w:r>
      <w:r>
        <w:rPr>
          <w:sz w:val="22"/>
        </w:rPr>
        <w:t>SIM 卡上再插入智能终端的卡槽中，可为智能终端提供身份认证和信息加密服务，提供的主要加密服务包括：</w:t>
      </w:r>
    </w:p>
    <w:p>
      <w:pPr>
        <w:pStyle w:val="null3"/>
        <w:ind w:firstLine="480"/>
        <w:jc w:val="both"/>
      </w:pPr>
      <w:r>
        <w:rPr>
          <w:sz w:val="22"/>
        </w:rPr>
        <w:t>8.</w:t>
      </w:r>
      <w:r>
        <w:rPr>
          <w:sz w:val="22"/>
        </w:rPr>
        <w:t>1.1.用于存储个人数字身份证书和签名私钥，为移动警务终端提供数字签名、签名验证和数据加解密等密码服务。</w:t>
      </w:r>
    </w:p>
    <w:p>
      <w:pPr>
        <w:pStyle w:val="null3"/>
        <w:ind w:firstLine="480"/>
        <w:jc w:val="both"/>
      </w:pPr>
      <w:r>
        <w:rPr>
          <w:sz w:val="22"/>
        </w:rPr>
        <w:t>8.</w:t>
      </w:r>
      <w:r>
        <w:rPr>
          <w:sz w:val="22"/>
        </w:rPr>
        <w:t>1.2.用于实现SM1 算法和密钥管理，为移动警务终端提供基于 SM1 算法的数据加解密服务。移动警务终端设备配备安全加密卡，安装安全客户端软件后，具备以下功能：</w:t>
      </w:r>
    </w:p>
    <w:p>
      <w:pPr>
        <w:pStyle w:val="null3"/>
        <w:ind w:firstLine="480"/>
        <w:jc w:val="both"/>
      </w:pPr>
      <w:r>
        <w:rPr>
          <w:sz w:val="22"/>
        </w:rPr>
        <w:t>8.</w:t>
      </w:r>
      <w:r>
        <w:rPr>
          <w:sz w:val="22"/>
        </w:rPr>
        <w:t>1.2.</w:t>
      </w:r>
      <w:r>
        <w:rPr>
          <w:sz w:val="22"/>
        </w:rPr>
        <w:t>1.</w:t>
      </w:r>
      <w:r>
        <w:rPr>
          <w:sz w:val="22"/>
        </w:rPr>
        <w:t>用户识别功能：安全加密卡提供基于</w:t>
      </w:r>
      <w:r>
        <w:rPr>
          <w:sz w:val="22"/>
        </w:rPr>
        <w:t>PIN码的用户识别功能，合法用户可以设置和修改用户口令，非法用户无法通过口令验证，因而也无法使用移动应用功能；此外，PIN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8.</w:t>
      </w:r>
      <w:r>
        <w:rPr>
          <w:sz w:val="22"/>
        </w:rPr>
        <w:t>1.2.</w:t>
      </w:r>
      <w:r>
        <w:rPr>
          <w:sz w:val="22"/>
        </w:rPr>
        <w:t>2.</w:t>
      </w:r>
      <w:r>
        <w:rPr>
          <w:sz w:val="22"/>
        </w:rPr>
        <w:t>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8.</w:t>
      </w:r>
      <w:r>
        <w:rPr>
          <w:sz w:val="22"/>
        </w:rPr>
        <w:t>1.2.</w:t>
      </w:r>
      <w:r>
        <w:rPr>
          <w:sz w:val="22"/>
        </w:rPr>
        <w:t>3.</w:t>
      </w:r>
      <w:r>
        <w:rPr>
          <w:sz w:val="22"/>
        </w:rPr>
        <w:t>密码学运算功能：安全加密卡主要提供的密码学运算有：随机数生成国密</w:t>
      </w:r>
      <w:r>
        <w:rPr>
          <w:sz w:val="22"/>
        </w:rPr>
        <w:t>SM1算法、国密 SM2算法、SHA1杂凑算法、RSA1024算法等。</w:t>
      </w:r>
    </w:p>
    <w:p>
      <w:pPr>
        <w:pStyle w:val="null3"/>
        <w:ind w:firstLine="480"/>
        <w:jc w:val="both"/>
      </w:pPr>
      <w:r>
        <w:rPr>
          <w:sz w:val="22"/>
        </w:rPr>
        <w:t>8.2.</w:t>
      </w:r>
      <w:r>
        <w:rPr>
          <w:sz w:val="22"/>
        </w:rPr>
        <w:t>参数需求</w:t>
      </w:r>
    </w:p>
    <w:p>
      <w:pPr>
        <w:pStyle w:val="null3"/>
        <w:ind w:firstLine="480"/>
        <w:jc w:val="both"/>
      </w:pPr>
      <w:r>
        <w:rPr>
          <w:sz w:val="22"/>
        </w:rPr>
        <w:t>▲</w:t>
      </w:r>
      <w:r>
        <w:rPr>
          <w:sz w:val="22"/>
        </w:rPr>
        <w:t>8.2.1.</w:t>
      </w:r>
      <w:r>
        <w:rPr>
          <w:sz w:val="22"/>
        </w:rPr>
        <w:t>采用国产自主研发的密码芯片（提供证书复印件或扫描件或</w:t>
      </w:r>
      <w:r>
        <w:rPr>
          <w:sz w:val="22"/>
        </w:rPr>
        <w:t>其他</w:t>
      </w:r>
      <w:r>
        <w:rPr>
          <w:sz w:val="22"/>
        </w:rPr>
        <w:t>证明材料）。</w:t>
      </w:r>
    </w:p>
    <w:p>
      <w:pPr>
        <w:pStyle w:val="null3"/>
        <w:ind w:firstLine="480"/>
        <w:jc w:val="both"/>
      </w:pPr>
      <w:r>
        <w:rPr>
          <w:sz w:val="22"/>
        </w:rPr>
        <w:t>8.2.2.</w:t>
      </w:r>
      <w:r>
        <w:rPr>
          <w:sz w:val="22"/>
        </w:rPr>
        <w:t>支持标准</w:t>
      </w:r>
      <w:r>
        <w:rPr>
          <w:sz w:val="22"/>
        </w:rPr>
        <w:t>SIM 卡、Micro SIM 卡和 Nano SIM 卡三种 SIM 卡类型。</w:t>
      </w:r>
    </w:p>
    <w:p>
      <w:pPr>
        <w:pStyle w:val="null3"/>
        <w:ind w:firstLine="480"/>
        <w:jc w:val="both"/>
      </w:pPr>
      <w:r>
        <w:rPr>
          <w:sz w:val="22"/>
        </w:rPr>
        <w:t>8.2.3.</w:t>
      </w:r>
      <w:r>
        <w:rPr>
          <w:sz w:val="22"/>
        </w:rPr>
        <w:t>支持国密算法高速加解密，可满足流媒体加密需求。</w:t>
      </w:r>
    </w:p>
    <w:p>
      <w:pPr>
        <w:pStyle w:val="null3"/>
        <w:ind w:firstLine="480"/>
        <w:jc w:val="both"/>
      </w:pPr>
      <w:r>
        <w:rPr>
          <w:sz w:val="22"/>
        </w:rPr>
        <w:t>8.2.4.</w:t>
      </w:r>
      <w:r>
        <w:rPr>
          <w:sz w:val="22"/>
        </w:rPr>
        <w:t>低功耗设计，满足手机的应用环境。</w:t>
      </w:r>
    </w:p>
    <w:p>
      <w:pPr>
        <w:pStyle w:val="null3"/>
        <w:ind w:firstLine="480"/>
        <w:jc w:val="both"/>
      </w:pPr>
      <w:r>
        <w:rPr>
          <w:sz w:val="22"/>
        </w:rPr>
        <w:t>8.2.5.</w:t>
      </w:r>
      <w:r>
        <w:rPr>
          <w:sz w:val="22"/>
        </w:rPr>
        <w:t>支持基于国密算法的移动应用分发，防止未授权的应用访问。</w:t>
      </w:r>
    </w:p>
    <w:p>
      <w:pPr>
        <w:pStyle w:val="null3"/>
        <w:ind w:firstLine="480"/>
        <w:jc w:val="both"/>
      </w:pPr>
      <w:r>
        <w:rPr>
          <w:sz w:val="22"/>
        </w:rPr>
        <w:t>8.2.6.</w:t>
      </w:r>
      <w:r>
        <w:rPr>
          <w:sz w:val="22"/>
        </w:rPr>
        <w:t>全面支持</w:t>
      </w:r>
      <w:r>
        <w:rPr>
          <w:sz w:val="22"/>
        </w:rPr>
        <w:t>Android、鸿蒙等主流操作系统平台。</w:t>
      </w:r>
    </w:p>
    <w:p>
      <w:pPr>
        <w:pStyle w:val="null3"/>
        <w:ind w:firstLine="480"/>
        <w:jc w:val="both"/>
      </w:pPr>
      <w:r>
        <w:rPr>
          <w:sz w:val="22"/>
        </w:rPr>
        <w:t>8.2.7.</w:t>
      </w:r>
      <w:r>
        <w:rPr>
          <w:sz w:val="22"/>
        </w:rPr>
        <w:t>安全加密卡支持</w:t>
      </w:r>
      <w:r>
        <w:rPr>
          <w:sz w:val="22"/>
        </w:rPr>
        <w:t>SM1、SM2、SM3、SM4 等国密算法。</w:t>
      </w:r>
    </w:p>
    <w:p>
      <w:pPr>
        <w:pStyle w:val="null3"/>
        <w:ind w:firstLine="480"/>
        <w:jc w:val="both"/>
      </w:pPr>
      <w:r>
        <w:rPr>
          <w:sz w:val="22"/>
        </w:rPr>
        <w:t>8.2.8.</w:t>
      </w:r>
      <w:r>
        <w:rPr>
          <w:sz w:val="22"/>
        </w:rPr>
        <w:t>安全加密卡可存储个人数字身份证书和签名私钥，为移动终端提供数字签名、签名验证和数据加密等密码服务。</w:t>
      </w:r>
    </w:p>
    <w:p>
      <w:pPr>
        <w:pStyle w:val="null3"/>
        <w:ind w:firstLine="480"/>
        <w:jc w:val="both"/>
      </w:pPr>
      <w:r>
        <w:rPr>
          <w:sz w:val="22"/>
        </w:rPr>
        <w:t>8.2.9.</w:t>
      </w:r>
      <w:r>
        <w:rPr>
          <w:sz w:val="22"/>
        </w:rPr>
        <w:t>安全加密卡可实现</w:t>
      </w:r>
      <w:r>
        <w:rPr>
          <w:sz w:val="22"/>
        </w:rPr>
        <w:t>SM2 算法和密钥管理，为移动终端提供基于 SM2 算法的数据加解密服务。</w:t>
      </w:r>
    </w:p>
    <w:p>
      <w:pPr>
        <w:pStyle w:val="null3"/>
        <w:ind w:firstLine="480"/>
        <w:jc w:val="both"/>
      </w:pPr>
      <w:r>
        <w:rPr>
          <w:sz w:val="22"/>
        </w:rPr>
        <w:t>▲</w:t>
      </w:r>
      <w:r>
        <w:rPr>
          <w:sz w:val="22"/>
        </w:rPr>
        <w:t>8.2.10.</w:t>
      </w:r>
      <w:r>
        <w:rPr>
          <w:sz w:val="22"/>
        </w:rPr>
        <w:t>安全加密卡能够跟中山本地移动警务安全接入平台、广东省公安厅移动警务安全认证平台互联互通（请在投标文件格式十</w:t>
      </w:r>
      <w:r>
        <w:rPr>
          <w:sz w:val="22"/>
        </w:rPr>
        <w:t>“承诺函”提供承诺</w:t>
      </w:r>
      <w:r>
        <w:rPr>
          <w:sz w:val="22"/>
        </w:rPr>
        <w:t>）。</w:t>
      </w:r>
    </w:p>
    <w:p>
      <w:pPr>
        <w:pStyle w:val="null3"/>
        <w:ind w:firstLine="480"/>
        <w:jc w:val="both"/>
      </w:pPr>
      <w:r>
        <w:rPr>
          <w:sz w:val="22"/>
        </w:rPr>
        <w:t xml:space="preserve">8.2.11. </w:t>
      </w:r>
      <w:r>
        <w:rPr>
          <w:sz w:val="22"/>
        </w:rPr>
        <w:t>SIM 卡可与安全加密卡插在同一卡槽。</w:t>
      </w:r>
    </w:p>
    <w:p>
      <w:pPr>
        <w:pStyle w:val="null3"/>
        <w:ind w:firstLine="480"/>
        <w:jc w:val="both"/>
      </w:pPr>
      <w:r>
        <w:rPr>
          <w:sz w:val="22"/>
        </w:rPr>
        <w:t xml:space="preserve">8.2.12. </w:t>
      </w:r>
      <w:r>
        <w:rPr>
          <w:sz w:val="22"/>
        </w:rPr>
        <w:t>SM2 密钥对生成不少于 0.1s/对。</w:t>
      </w:r>
    </w:p>
    <w:p>
      <w:pPr>
        <w:pStyle w:val="null3"/>
        <w:ind w:firstLine="480"/>
        <w:jc w:val="both"/>
      </w:pPr>
      <w:r>
        <w:rPr>
          <w:sz w:val="22"/>
        </w:rPr>
        <w:t xml:space="preserve">8.2.13. </w:t>
      </w:r>
      <w:r>
        <w:rPr>
          <w:sz w:val="22"/>
        </w:rPr>
        <w:t>SM2 签名不少于 13 次/s。</w:t>
      </w:r>
    </w:p>
    <w:p>
      <w:pPr>
        <w:pStyle w:val="null3"/>
        <w:ind w:firstLine="480"/>
        <w:jc w:val="both"/>
      </w:pPr>
      <w:r>
        <w:rPr>
          <w:sz w:val="22"/>
        </w:rPr>
        <w:t xml:space="preserve">8.2.14. </w:t>
      </w:r>
      <w:r>
        <w:rPr>
          <w:sz w:val="22"/>
        </w:rPr>
        <w:t>SM2 验证不少于 12 次/s。</w:t>
      </w:r>
    </w:p>
    <w:p>
      <w:pPr>
        <w:pStyle w:val="null3"/>
        <w:ind w:firstLine="480"/>
        <w:jc w:val="both"/>
      </w:pPr>
      <w:r>
        <w:rPr>
          <w:sz w:val="22"/>
        </w:rPr>
        <w:t xml:space="preserve">8.2.15. </w:t>
      </w:r>
      <w:r>
        <w:rPr>
          <w:sz w:val="22"/>
        </w:rPr>
        <w:t>SM2 加密不少于 5Kbps。</w:t>
      </w:r>
    </w:p>
    <w:p>
      <w:pPr>
        <w:pStyle w:val="null3"/>
        <w:ind w:firstLine="480"/>
        <w:jc w:val="both"/>
      </w:pPr>
      <w:r>
        <w:rPr>
          <w:sz w:val="22"/>
        </w:rPr>
        <w:t xml:space="preserve">8.2.16. </w:t>
      </w:r>
      <w:r>
        <w:rPr>
          <w:sz w:val="22"/>
        </w:rPr>
        <w:t>SM2 解密不少于 6Kbps。</w:t>
      </w:r>
    </w:p>
    <w:p>
      <w:pPr>
        <w:pStyle w:val="null3"/>
        <w:ind w:firstLine="480"/>
        <w:jc w:val="both"/>
      </w:pPr>
      <w:r>
        <w:rPr>
          <w:sz w:val="22"/>
        </w:rPr>
        <w:t xml:space="preserve">8.2.17. </w:t>
      </w:r>
      <w:r>
        <w:rPr>
          <w:sz w:val="22"/>
        </w:rPr>
        <w:t>SM3 摘要不少于 19Kbps。</w:t>
      </w:r>
    </w:p>
    <w:p>
      <w:pPr>
        <w:pStyle w:val="null3"/>
        <w:ind w:firstLine="480"/>
        <w:jc w:val="both"/>
      </w:pPr>
      <w:r>
        <w:rPr>
          <w:sz w:val="22"/>
        </w:rPr>
        <w:t xml:space="preserve">8.2.18. </w:t>
      </w:r>
      <w:r>
        <w:rPr>
          <w:sz w:val="22"/>
        </w:rPr>
        <w:t>SM1 加解密不少于 13Kbps。</w:t>
      </w:r>
    </w:p>
    <w:p>
      <w:pPr>
        <w:pStyle w:val="null3"/>
        <w:ind w:firstLine="480"/>
        <w:jc w:val="both"/>
      </w:pPr>
      <w:r>
        <w:rPr>
          <w:sz w:val="22"/>
        </w:rPr>
        <w:t xml:space="preserve">8.2.19. </w:t>
      </w:r>
      <w:r>
        <w:rPr>
          <w:sz w:val="22"/>
        </w:rPr>
        <w:t>SM4 加解密不少于 10Mbps。</w:t>
      </w:r>
    </w:p>
    <w:p>
      <w:pPr>
        <w:pStyle w:val="null3"/>
        <w:ind w:firstLine="480"/>
        <w:jc w:val="both"/>
      </w:pPr>
      <w:r>
        <w:rPr>
          <w:sz w:val="22"/>
        </w:rPr>
        <w:t>8.2.20.</w:t>
      </w:r>
      <w:r>
        <w:rPr>
          <w:sz w:val="22"/>
        </w:rPr>
        <w:t>工作温度：</w:t>
      </w:r>
      <w:r>
        <w:rPr>
          <w:sz w:val="22"/>
        </w:rPr>
        <w:t>-25℃到+85℃；存放温度：-40℃到+125℃。</w:t>
      </w:r>
    </w:p>
    <w:p>
      <w:pPr>
        <w:pStyle w:val="null3"/>
        <w:ind w:firstLine="480"/>
        <w:jc w:val="both"/>
      </w:pPr>
      <w:r>
        <w:rPr>
          <w:sz w:val="22"/>
        </w:rPr>
        <w:t>8.2.</w:t>
      </w:r>
      <w:r>
        <w:rPr>
          <w:sz w:val="22"/>
        </w:rPr>
        <w:t>3认证需求，安全加密卡应具备与达到等级保护（三级）安全水平的移动通信服务平台实现身份认证能力；</w:t>
      </w:r>
    </w:p>
    <w:p>
      <w:pPr>
        <w:pStyle w:val="null3"/>
        <w:ind w:firstLine="480"/>
        <w:jc w:val="both"/>
      </w:pPr>
      <w:r>
        <w:rPr>
          <w:sz w:val="22"/>
        </w:rPr>
        <w:t>▲</w:t>
      </w:r>
      <w:r>
        <w:rPr>
          <w:sz w:val="22"/>
        </w:rPr>
        <w:t>8.2.</w:t>
      </w:r>
      <w:r>
        <w:rPr>
          <w:sz w:val="22"/>
        </w:rPr>
        <w:t>3</w:t>
      </w:r>
      <w:r>
        <w:rPr>
          <w:sz w:val="22"/>
        </w:rPr>
        <w:t>.1</w:t>
      </w:r>
      <w:r>
        <w:rPr>
          <w:sz w:val="22"/>
        </w:rPr>
        <w:t>安全加密卡应具有国家密码管理部门颁发的商用密码产品认证证书（提供复印件或扫描件）。</w:t>
      </w:r>
    </w:p>
    <w:p>
      <w:pPr>
        <w:pStyle w:val="null3"/>
        <w:ind w:firstLine="480"/>
        <w:jc w:val="both"/>
      </w:pPr>
      <w:r>
        <w:rPr>
          <w:sz w:val="22"/>
        </w:rPr>
        <w:t>▲</w:t>
      </w:r>
      <w:r>
        <w:rPr>
          <w:sz w:val="22"/>
        </w:rPr>
        <w:t>8.2.</w:t>
      </w:r>
      <w:r>
        <w:rPr>
          <w:sz w:val="22"/>
        </w:rPr>
        <w:t>3</w:t>
      </w:r>
      <w:r>
        <w:rPr>
          <w:sz w:val="22"/>
        </w:rPr>
        <w:t>.2</w:t>
      </w:r>
      <w:r>
        <w:rPr>
          <w:sz w:val="22"/>
        </w:rPr>
        <w:t>为满足国产化和安全性，安全加密卡采用的安全芯片应为国内厂商自主研发。</w:t>
      </w:r>
    </w:p>
    <w:p>
      <w:pPr>
        <w:pStyle w:val="null3"/>
        <w:jc w:val="both"/>
      </w:pPr>
      <w:r>
        <w:rPr>
          <w:sz w:val="22"/>
          <w:color w:val="000000"/>
        </w:rPr>
        <w:t>★</w:t>
      </w:r>
      <w:r>
        <w:rPr>
          <w:sz w:val="22"/>
        </w:rPr>
        <w:t>四、</w:t>
      </w:r>
      <w:r>
        <w:rPr>
          <w:sz w:val="22"/>
        </w:rPr>
        <w:t>备件服务</w:t>
      </w:r>
    </w:p>
    <w:p>
      <w:pPr>
        <w:pStyle w:val="null3"/>
        <w:ind w:firstLine="440"/>
        <w:jc w:val="both"/>
      </w:pPr>
      <w:r>
        <w:rPr>
          <w:sz w:val="22"/>
        </w:rPr>
        <w:t>（</w:t>
      </w:r>
      <w:r>
        <w:rPr>
          <w:sz w:val="22"/>
        </w:rPr>
        <w:t>1）如</w:t>
      </w:r>
      <w:r>
        <w:rPr>
          <w:sz w:val="22"/>
        </w:rPr>
        <w:t>乙方</w:t>
      </w:r>
      <w:r>
        <w:rPr>
          <w:sz w:val="22"/>
        </w:rPr>
        <w:t>提供的安全加密卡与</w:t>
      </w:r>
      <w:r>
        <w:rPr>
          <w:sz w:val="22"/>
        </w:rPr>
        <w:t>SIM卡合二为一且无法变</w:t>
      </w:r>
      <w:r>
        <w:rPr>
          <w:sz w:val="22"/>
          <w:color w:val="000000"/>
        </w:rPr>
        <w:t>更用户号码信</w:t>
      </w:r>
      <w:r>
        <w:rPr>
          <w:sz w:val="22"/>
        </w:rPr>
        <w:t>息，</w:t>
      </w:r>
      <w:r>
        <w:rPr>
          <w:sz w:val="22"/>
        </w:rPr>
        <w:t>乙方</w:t>
      </w:r>
      <w:r>
        <w:rPr>
          <w:sz w:val="22"/>
        </w:rPr>
        <w:t>需按</w:t>
      </w:r>
      <w:r>
        <w:rPr>
          <w:sz w:val="22"/>
        </w:rPr>
        <w:t>20%的数量提供备用安全加密卡服务，以满足</w:t>
      </w:r>
      <w:r>
        <w:rPr>
          <w:sz w:val="22"/>
        </w:rPr>
        <w:t>甲方</w:t>
      </w:r>
      <w:r>
        <w:rPr>
          <w:sz w:val="22"/>
        </w:rPr>
        <w:t>用户变更和调整需要</w:t>
      </w:r>
      <w:r>
        <w:rPr>
          <w:sz w:val="22"/>
        </w:rPr>
        <w:t>。</w:t>
      </w:r>
      <w:r>
        <w:rPr>
          <w:sz w:val="22"/>
        </w:rPr>
        <w:t>（备件须放置于</w:t>
      </w:r>
      <w:r>
        <w:rPr>
          <w:sz w:val="22"/>
        </w:rPr>
        <w:t>甲方</w:t>
      </w:r>
      <w:r>
        <w:rPr>
          <w:sz w:val="22"/>
        </w:rPr>
        <w:t>指定地点，备件投入使用后，</w:t>
      </w:r>
      <w:r>
        <w:rPr>
          <w:sz w:val="22"/>
        </w:rPr>
        <w:t>乙方</w:t>
      </w:r>
      <w:r>
        <w:rPr>
          <w:sz w:val="22"/>
        </w:rPr>
        <w:t>需重新提供新备件</w:t>
      </w:r>
      <w:r>
        <w:rPr>
          <w:sz w:val="22"/>
        </w:rPr>
        <w:t>，甲方</w:t>
      </w:r>
      <w:r>
        <w:rPr>
          <w:sz w:val="22"/>
        </w:rPr>
        <w:t>有权随时抽查</w:t>
      </w:r>
      <w:r>
        <w:rPr>
          <w:sz w:val="22"/>
        </w:rPr>
        <w:t>。</w:t>
      </w:r>
      <w:r>
        <w:rPr>
          <w:sz w:val="22"/>
        </w:rPr>
        <w:t>）</w:t>
      </w:r>
    </w:p>
    <w:p>
      <w:pPr>
        <w:pStyle w:val="null3"/>
        <w:ind w:firstLine="480"/>
        <w:jc w:val="both"/>
      </w:pPr>
      <w:r>
        <w:rPr>
          <w:sz w:val="22"/>
        </w:rPr>
        <w:t>（</w:t>
      </w:r>
      <w:r>
        <w:rPr>
          <w:sz w:val="22"/>
        </w:rPr>
        <w:t>2）根据用户要求，对满电电量低于额定电量85%的终端，免费更换原装电池1次。</w:t>
      </w:r>
    </w:p>
    <w:p>
      <w:pPr>
        <w:pStyle w:val="null3"/>
        <w:ind w:firstLine="480"/>
        <w:jc w:val="both"/>
      </w:pPr>
      <w:r>
        <w:rPr>
          <w:sz w:val="22"/>
        </w:rPr>
        <w:t>（</w:t>
      </w:r>
      <w:r>
        <w:rPr>
          <w:sz w:val="22"/>
        </w:rPr>
        <w:t>3）提供配套四角气囊手机保护壳、每年贴膜、消毒等服务。</w:t>
      </w:r>
    </w:p>
    <w:p>
      <w:pPr>
        <w:pStyle w:val="null3"/>
        <w:ind w:firstLine="480"/>
        <w:jc w:val="both"/>
      </w:pPr>
      <w:r>
        <w:rPr>
          <w:sz w:val="22"/>
        </w:rPr>
        <w:t>（</w:t>
      </w:r>
      <w:r>
        <w:rPr>
          <w:sz w:val="22"/>
        </w:rPr>
        <w:t>4）若出现安全加密卡损坏，</w:t>
      </w:r>
      <w:r>
        <w:rPr>
          <w:sz w:val="22"/>
        </w:rPr>
        <w:t>乙方</w:t>
      </w:r>
      <w:r>
        <w:rPr>
          <w:sz w:val="22"/>
        </w:rPr>
        <w:t>需免费更换。</w:t>
      </w:r>
    </w:p>
    <w:p>
      <w:pPr>
        <w:pStyle w:val="null3"/>
        <w:jc w:val="both"/>
      </w:pPr>
      <w:r>
        <w:rPr>
          <w:sz w:val="22"/>
          <w:color w:val="000000"/>
        </w:rPr>
        <w:t>★</w:t>
      </w:r>
      <w:r>
        <w:rPr>
          <w:sz w:val="22"/>
        </w:rPr>
        <w:t>五、</w:t>
      </w:r>
      <w:r>
        <w:rPr>
          <w:sz w:val="22"/>
        </w:rPr>
        <w:t>网络链路维护</w:t>
      </w:r>
    </w:p>
    <w:p>
      <w:pPr>
        <w:pStyle w:val="null3"/>
        <w:ind w:firstLine="480"/>
        <w:jc w:val="both"/>
      </w:pPr>
      <w:r>
        <w:rPr>
          <w:sz w:val="22"/>
        </w:rPr>
        <w:t>对网络进行维护，</w:t>
      </w:r>
      <w:r>
        <w:rPr>
          <w:sz w:val="22"/>
        </w:rPr>
        <w:t>需从中山市公安局延伸移动信息网至中山市公安局运维中心，</w:t>
      </w:r>
      <w:r>
        <w:rPr>
          <w:sz w:val="22"/>
        </w:rPr>
        <w:t>维护链路如下表：</w:t>
      </w:r>
    </w:p>
    <w:tbl>
      <w:tblPr>
        <w:tblW w:w="0" w:type="auto"/>
        <w:tblBorders>
          <w:top w:val="none" w:color="000000" w:sz="4"/>
          <w:left w:val="none" w:color="000000" w:sz="4"/>
          <w:bottom w:val="none" w:color="000000" w:sz="4"/>
          <w:right w:val="none" w:color="000000" w:sz="4"/>
          <w:insideH w:val="none"/>
          <w:insideV w:val="none"/>
        </w:tblBorders>
      </w:tblPr>
      <w:tblGrid>
        <w:gridCol w:w="1151"/>
        <w:gridCol w:w="4531"/>
        <w:gridCol w:w="2608"/>
      </w:tblGrid>
      <w:tr>
        <w:tc>
          <w:tcPr>
            <w:tcW w:type="dxa" w:w="115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序号</w:t>
            </w:r>
          </w:p>
        </w:tc>
        <w:tc>
          <w:tcPr>
            <w:tcW w:type="dxa" w:w="453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链路名称</w:t>
            </w:r>
          </w:p>
        </w:tc>
        <w:tc>
          <w:tcPr>
            <w:tcW w:type="dxa" w:w="260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ind w:left="120" w:right="120"/>
              <w:jc w:val="center"/>
            </w:pPr>
            <w:r>
              <w:rPr>
                <w:sz w:val="22"/>
              </w:rPr>
              <w:t>带宽大小</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1</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移动警务终端到中山市移动警务系统</w:t>
            </w:r>
            <w:r>
              <w:rPr>
                <w:sz w:val="22"/>
              </w:rPr>
              <w:t>(VPN无线连接)</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2</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中山市移动警务系统到广东省公安厅身份认证及安全接入</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r>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中山市移动警务系统到中山本地视频专网（配合边界平台）</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rPr>
              <w:t>3Gb带宽链路</w:t>
            </w:r>
          </w:p>
        </w:tc>
      </w:tr>
    </w:tbl>
    <w:p>
      <w:pPr>
        <w:pStyle w:val="null3"/>
        <w:jc w:val="both"/>
      </w:pPr>
      <w:r>
        <w:rPr>
          <w:sz w:val="22"/>
        </w:rPr>
        <w:t>六、</w:t>
      </w:r>
      <w:r>
        <w:rPr>
          <w:sz w:val="22"/>
        </w:rPr>
        <w:t>现场技术支持</w:t>
      </w:r>
    </w:p>
    <w:p>
      <w:pPr>
        <w:pStyle w:val="null3"/>
        <w:ind w:firstLine="482"/>
        <w:jc w:val="both"/>
      </w:pPr>
      <w:r>
        <w:rPr>
          <w:sz w:val="22"/>
        </w:rPr>
        <w:t>1</w:t>
      </w:r>
      <w:r>
        <w:rPr>
          <w:sz w:val="22"/>
        </w:rPr>
        <w:t>.提供平台定期巡检、故障检查、故障诊断、数据整理、数据备份迁移、服务联调等工作；提供在线7*24小时在线支持服务。</w:t>
      </w:r>
    </w:p>
    <w:p>
      <w:pPr>
        <w:pStyle w:val="null3"/>
        <w:ind w:firstLine="482"/>
        <w:jc w:val="both"/>
      </w:pPr>
      <w:r>
        <w:rPr>
          <w:sz w:val="22"/>
        </w:rPr>
        <w:t>2</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3</w:t>
      </w:r>
      <w:r>
        <w:rPr>
          <w:sz w:val="22"/>
        </w:rPr>
        <w:t>.按需求提供相应的移动警务终端服务、移动警务通信服务、流量套餐配置服务、MDM 终端安全管控服务、安装服务、运维服务，并提供相应的业务办理服务及保障。</w:t>
      </w:r>
    </w:p>
    <w:p>
      <w:pPr>
        <w:pStyle w:val="null3"/>
        <w:ind w:firstLine="480"/>
        <w:jc w:val="both"/>
      </w:pPr>
      <w:r>
        <w:rPr>
          <w:sz w:val="22"/>
        </w:rPr>
        <w:t>4</w:t>
      </w:r>
      <w:r>
        <w:rPr>
          <w:sz w:val="22"/>
        </w:rPr>
        <w:t>.</w:t>
      </w:r>
      <w:r>
        <w:rPr>
          <w:sz w:val="22"/>
        </w:rPr>
        <w:t>乙方</w:t>
      </w:r>
      <w:r>
        <w:rPr>
          <w:sz w:val="22"/>
        </w:rPr>
        <w:t>必</w:t>
      </w:r>
      <w:r>
        <w:rPr>
          <w:sz w:val="22"/>
          <w:color w:val="000000"/>
        </w:rPr>
        <w:t>须向</w:t>
      </w:r>
      <w:r>
        <w:rPr>
          <w:sz w:val="22"/>
          <w:color w:val="000000"/>
        </w:rPr>
        <w:t>甲方</w:t>
      </w:r>
      <w:r>
        <w:rPr>
          <w:sz w:val="22"/>
          <w:color w:val="000000"/>
        </w:rPr>
        <w:t>提供本项</w:t>
      </w:r>
      <w:r>
        <w:rPr>
          <w:sz w:val="22"/>
        </w:rPr>
        <w:t>目采购的所有软件模块的安装、测试和维护服务的全部内容。</w:t>
      </w:r>
    </w:p>
    <w:p>
      <w:pPr>
        <w:pStyle w:val="null3"/>
        <w:ind w:firstLine="480"/>
        <w:jc w:val="both"/>
      </w:pPr>
      <w:r>
        <w:rPr>
          <w:sz w:val="22"/>
        </w:rPr>
        <w:t>5</w:t>
      </w:r>
      <w:r>
        <w:rPr>
          <w:sz w:val="22"/>
        </w:rPr>
        <w:t>.</w:t>
      </w:r>
      <w:r>
        <w:rPr>
          <w:sz w:val="22"/>
        </w:rPr>
        <w:t>乙方</w:t>
      </w:r>
      <w:r>
        <w:rPr>
          <w:sz w:val="22"/>
        </w:rPr>
        <w:t>须提供项目所有管理、实施、</w:t>
      </w:r>
      <w:r>
        <w:rPr>
          <w:sz w:val="22"/>
        </w:rPr>
        <w:t>运维</w:t>
      </w:r>
      <w:r>
        <w:rPr>
          <w:sz w:val="22"/>
        </w:rPr>
        <w:t>人</w:t>
      </w:r>
      <w:r>
        <w:rPr>
          <w:sz w:val="22"/>
          <w:color w:val="000000"/>
        </w:rPr>
        <w:t>员的社保证明给</w:t>
      </w:r>
      <w:r>
        <w:rPr>
          <w:sz w:val="22"/>
          <w:color w:val="000000"/>
        </w:rPr>
        <w:t>甲方</w:t>
      </w:r>
      <w:r>
        <w:rPr>
          <w:sz w:val="22"/>
          <w:color w:val="000000"/>
        </w:rPr>
        <w:t>审核后方可进场。</w:t>
      </w:r>
    </w:p>
    <w:p>
      <w:pPr>
        <w:pStyle w:val="null3"/>
        <w:ind w:firstLine="480"/>
        <w:jc w:val="both"/>
      </w:pPr>
      <w:r>
        <w:rPr>
          <w:sz w:val="22"/>
        </w:rPr>
        <w:t>6</w:t>
      </w:r>
      <w:r>
        <w:rPr>
          <w:sz w:val="22"/>
        </w:rPr>
        <w:t>.服务期内，</w:t>
      </w:r>
      <w:r>
        <w:rPr>
          <w:sz w:val="22"/>
        </w:rPr>
        <w:t>乙方</w:t>
      </w:r>
      <w:r>
        <w:rPr>
          <w:sz w:val="22"/>
        </w:rPr>
        <w:t>对提供的软硬件产品提供质量保证服务及产品免费技术支持售后服务。</w:t>
      </w:r>
    </w:p>
    <w:p>
      <w:pPr>
        <w:pStyle w:val="null3"/>
        <w:jc w:val="both"/>
      </w:pPr>
      <w:r>
        <w:rPr>
          <w:sz w:val="22"/>
        </w:rPr>
        <w:t>七、</w:t>
      </w:r>
      <w:r>
        <w:rPr>
          <w:sz w:val="22"/>
        </w:rPr>
        <w:t>应急响应时间</w:t>
      </w:r>
    </w:p>
    <w:p>
      <w:pPr>
        <w:pStyle w:val="null3"/>
        <w:ind w:firstLine="220"/>
        <w:jc w:val="both"/>
      </w:pPr>
      <w:r>
        <w:rPr>
          <w:sz w:val="22"/>
        </w:rPr>
        <w:t>▲</w:t>
      </w:r>
      <w:r>
        <w:rPr>
          <w:sz w:val="22"/>
        </w:rPr>
        <w:t>乙方</w:t>
      </w:r>
      <w:r>
        <w:rPr>
          <w:sz w:val="22"/>
        </w:rPr>
        <w:t>提供相应的业务服务及保障。在重大活动安保及节假日期间，能根据</w:t>
      </w:r>
      <w:r>
        <w:rPr>
          <w:sz w:val="22"/>
        </w:rPr>
        <w:t>甲方</w:t>
      </w:r>
      <w:r>
        <w:rPr>
          <w:sz w:val="22"/>
        </w:rPr>
        <w:t>的要求，做好支撑保障，必要时能根据要求到现场提供技术支持。工作日要求</w:t>
      </w:r>
      <w:r>
        <w:rPr>
          <w:sz w:val="22"/>
        </w:rPr>
        <w:t>运维</w:t>
      </w:r>
      <w:r>
        <w:rPr>
          <w:sz w:val="22"/>
        </w:rPr>
        <w:t>人员</w:t>
      </w:r>
      <w:r>
        <w:rPr>
          <w:sz w:val="22"/>
        </w:rPr>
        <w:t>5分钟内响应，10分钟内开展故障排查，30分钟内定位问题，1小时内将问题解决，如硬件故障要求2小时内提供备用硬件到达现场更换。非工作日要求10分钟响应，30分钟内到达现场，2小时内解决问题，硬件故障要求6小时内更换新备件解决问题。</w:t>
      </w:r>
    </w:p>
    <w:p>
      <w:pPr>
        <w:pStyle w:val="null3"/>
        <w:jc w:val="both"/>
      </w:pPr>
      <w:r>
        <w:rPr>
          <w:sz w:val="22"/>
        </w:rPr>
        <w:t>八、</w:t>
      </w:r>
      <w:r>
        <w:rPr>
          <w:sz w:val="22"/>
        </w:rPr>
        <w:t>设备清单</w:t>
      </w:r>
    </w:p>
    <w:tbl>
      <w:tblPr>
        <w:tblW w:w="0" w:type="auto"/>
        <w:tblBorders>
          <w:top w:val="none" w:color="000000" w:sz="4"/>
          <w:left w:val="none" w:color="000000" w:sz="4"/>
          <w:bottom w:val="none" w:color="000000" w:sz="4"/>
          <w:right w:val="none" w:color="000000" w:sz="4"/>
          <w:insideH w:val="none"/>
          <w:insideV w:val="none"/>
        </w:tblBorders>
      </w:tblPr>
      <w:tblGrid>
        <w:gridCol w:w="357"/>
        <w:gridCol w:w="1129"/>
        <w:gridCol w:w="3566"/>
        <w:gridCol w:w="1114"/>
        <w:gridCol w:w="832"/>
        <w:gridCol w:w="1308"/>
      </w:tblGrid>
      <w:tr>
        <w:tc>
          <w:tcPr>
            <w:tcW w:type="dxa" w:w="357"/>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序号</w:t>
            </w:r>
          </w:p>
        </w:tc>
        <w:tc>
          <w:tcPr>
            <w:tcW w:type="dxa" w:w="112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服务名称</w:t>
            </w:r>
          </w:p>
        </w:tc>
        <w:tc>
          <w:tcPr>
            <w:tcW w:type="dxa" w:w="356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具体内容</w:t>
            </w:r>
          </w:p>
        </w:tc>
        <w:tc>
          <w:tcPr>
            <w:tcW w:type="dxa" w:w="1114"/>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单位</w:t>
            </w:r>
          </w:p>
        </w:tc>
        <w:tc>
          <w:tcPr>
            <w:tcW w:type="dxa" w:w="832"/>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数量</w:t>
            </w:r>
          </w:p>
        </w:tc>
        <w:tc>
          <w:tcPr>
            <w:tcW w:type="dxa" w:w="1308"/>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rPr>
              <w:t>服务时间（月）</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警务通：</w:t>
            </w:r>
          </w:p>
          <w:p>
            <w:pPr>
              <w:pStyle w:val="null3"/>
              <w:jc w:val="both"/>
            </w:pPr>
            <w:r>
              <w:rPr>
                <w:sz w:val="22"/>
              </w:rPr>
              <w:t>1.每月通话不少于700分钟、100条短信、30G互联网流量、30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rPr>
              <w:t>★2.本项目服务期满后若</w:t>
            </w:r>
            <w:r>
              <w:rPr>
                <w:sz w:val="22"/>
              </w:rPr>
              <w:t>乙方</w:t>
            </w:r>
            <w:r>
              <w:rPr>
                <w:sz w:val="22"/>
              </w:rPr>
              <w:t>未中标下一期运维服务项目，需根据</w:t>
            </w:r>
            <w:r>
              <w:rPr>
                <w:sz w:val="22"/>
              </w:rPr>
              <w:t>甲方</w:t>
            </w:r>
            <w:r>
              <w:rPr>
                <w:sz w:val="22"/>
              </w:rPr>
              <w:t>要求无条件按照相关法规将所提供本项目的移动通信号码转网至其他运营商。</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color w:val="000000"/>
              </w:rPr>
              <w:t>满足公安部《智能手机型移动警务终端第</w:t>
            </w:r>
            <w:r>
              <w:rPr>
                <w:sz w:val="22"/>
                <w:color w:val="000000"/>
              </w:rPr>
              <w:t>1部分:增强受控终端或多模式终端技术要求》（GA/T1466.1-2018）《智能手机型移动警务终端第2部分：安全监控组件技术规范》（GA/T1466.2-2018）要求</w:t>
            </w:r>
            <w:r>
              <w:rPr>
                <w:sz w:val="22"/>
              </w:rPr>
              <w:t>。</w:t>
            </w:r>
          </w:p>
          <w:p>
            <w:pPr>
              <w:pStyle w:val="null3"/>
              <w:jc w:val="both"/>
            </w:pPr>
            <w:r>
              <w:rPr>
                <w:sz w:val="22"/>
              </w:rPr>
              <w:t>2.性能要求：详见“终端设备清单”。</w:t>
            </w:r>
          </w:p>
          <w:p>
            <w:pPr>
              <w:pStyle w:val="null3"/>
              <w:jc w:val="both"/>
            </w:pPr>
            <w:r>
              <w:rPr>
                <w:sz w:val="22"/>
              </w:rPr>
              <w:t>★3.如中标终端机型停产，</w:t>
            </w:r>
            <w:r>
              <w:rPr>
                <w:sz w:val="22"/>
              </w:rPr>
              <w:t>乙方</w:t>
            </w:r>
            <w:r>
              <w:rPr>
                <w:sz w:val="22"/>
              </w:rPr>
              <w:t>需提供同品牌同等或更高性能或更高价格（以手机厂家官网价格为准）的替代合规机型。</w:t>
            </w:r>
          </w:p>
          <w:p>
            <w:pPr>
              <w:pStyle w:val="null3"/>
              <w:jc w:val="both"/>
            </w:pPr>
            <w:r>
              <w:rPr>
                <w:sz w:val="22"/>
              </w:rPr>
              <w:t>★4.</w:t>
            </w:r>
            <w:r>
              <w:rPr>
                <w:sz w:val="22"/>
              </w:rPr>
              <w:t>乙方</w:t>
            </w:r>
            <w:r>
              <w:rPr>
                <w:sz w:val="22"/>
              </w:rPr>
              <w:t>另需提供同款或同品牌更高端备用机，其中终端</w:t>
            </w:r>
            <w:r>
              <w:rPr>
                <w:sz w:val="22"/>
              </w:rPr>
              <w:t>A备用机数量为租赁总数量的1%，终端B备用机数量为租赁总数量的10%。（不满1台需向上折算成1台）</w:t>
            </w:r>
          </w:p>
          <w:p>
            <w:pPr>
              <w:pStyle w:val="null3"/>
              <w:jc w:val="both"/>
            </w:pPr>
            <w:r>
              <w:rPr>
                <w:sz w:val="22"/>
              </w:rPr>
              <w:t>5.服务期内，本项目所租赁的软硬件</w:t>
            </w:r>
            <w:r>
              <w:rPr>
                <w:sz w:val="22"/>
              </w:rPr>
              <w:t>乙方</w:t>
            </w:r>
            <w:r>
              <w:rPr>
                <w:sz w:val="22"/>
              </w:rPr>
              <w:t>均需免费维保（维修时需免费提供同型号或同品牌符合要求更高型号维修备用机）</w:t>
            </w:r>
            <w:r>
              <w:rPr>
                <w:sz w:val="22"/>
              </w:rPr>
              <w:t>，</w:t>
            </w:r>
            <w:r>
              <w:rPr>
                <w:sz w:val="22"/>
              </w:rPr>
              <w:t>若</w:t>
            </w:r>
            <w:r>
              <w:rPr>
                <w:sz w:val="22"/>
              </w:rPr>
              <w:t>终端设备</w:t>
            </w:r>
            <w:r>
              <w:rPr>
                <w:sz w:val="22"/>
              </w:rPr>
              <w:t>屏幕出现故障</w:t>
            </w:r>
            <w:r>
              <w:rPr>
                <w:sz w:val="22"/>
              </w:rPr>
              <w:t>(人为故意损坏除外）乙方</w:t>
            </w:r>
            <w:r>
              <w:rPr>
                <w:sz w:val="22"/>
              </w:rPr>
              <w:t>需免费换屏</w:t>
            </w:r>
            <w:r>
              <w:rPr>
                <w:sz w:val="22"/>
              </w:rPr>
              <w:t>。</w:t>
            </w:r>
          </w:p>
          <w:p>
            <w:pPr>
              <w:pStyle w:val="null3"/>
              <w:jc w:val="left"/>
            </w:pPr>
            <w:r>
              <w:rPr>
                <w:sz w:val="22"/>
              </w:rPr>
              <w:t>6.根据</w:t>
            </w:r>
            <w:r>
              <w:rPr>
                <w:sz w:val="22"/>
                <w:color w:val="000000"/>
              </w:rPr>
              <w:t>甲方</w:t>
            </w:r>
            <w:r>
              <w:rPr>
                <w:sz w:val="22"/>
              </w:rPr>
              <w:t>要求定制开机动画。</w:t>
            </w:r>
          </w:p>
          <w:p>
            <w:pPr>
              <w:pStyle w:val="null3"/>
              <w:jc w:val="both"/>
            </w:pPr>
            <w:r>
              <w:rPr>
                <w:sz w:val="22"/>
              </w:rPr>
              <w:t>7.服务期满后终端自然报废，不回收。</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2.信息安全存储功能：</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3.密码学运算功能：</w:t>
            </w:r>
          </w:p>
          <w:p>
            <w:pPr>
              <w:pStyle w:val="null3"/>
              <w:jc w:val="both"/>
            </w:pPr>
            <w:r>
              <w:rPr>
                <w:sz w:val="22"/>
              </w:rPr>
              <w:t>安全加密卡主要提供的密码学运算主要有：随机数生成国密</w:t>
            </w:r>
            <w:r>
              <w:rPr>
                <w:sz w:val="22"/>
              </w:rPr>
              <w:t>SM1 算法、国密 SM2 算法、SHA1 杂凑算法、RSA1024 算法等，其余要求详见“安全加密卡服务需求”。</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1.开放平台API功能：提供管控能力开放 API，方便与统一业务平台和安全接入平台系统进行对接集成。还可以对界面进行定制化。</w:t>
            </w:r>
          </w:p>
          <w:p>
            <w:pPr>
              <w:pStyle w:val="null3"/>
              <w:jc w:val="both"/>
            </w:pPr>
            <w:r>
              <w:rPr>
                <w:sz w:val="22"/>
              </w:rPr>
              <w:t>▲2.客户端SDK 能力：以SDK的形式提供所有客户端功能。公安自行开发的或者第三方警务应用均可以集成该SDK实现设备管理的功能。</w:t>
            </w:r>
          </w:p>
          <w:p>
            <w:pPr>
              <w:pStyle w:val="null3"/>
              <w:jc w:val="both"/>
            </w:pPr>
            <w:r>
              <w:rPr>
                <w:sz w:val="22"/>
              </w:rPr>
              <w:t>3.大屏显示：支持在系统首页大屏显示系统关键数据，包括：设备状态、用户信息、系统状态监控、设备状态、设备违规情况、策略执行情况、应用安装情况等关键数据显示。</w:t>
            </w:r>
          </w:p>
          <w:p>
            <w:pPr>
              <w:pStyle w:val="null3"/>
              <w:jc w:val="both"/>
            </w:pPr>
            <w:r>
              <w:rPr>
                <w:sz w:val="22"/>
              </w:rPr>
              <w:t>4.在线帮助：管理平台支持在线帮助的功能，在每个页面上点击右上角的问号，即可在浏览器新的Tab页打开当前所在页面的帮助信息。帮助信息包括每个功能页面的菜单导航操作、功能说明、FAQ、常用名词解释等信息。</w:t>
            </w:r>
          </w:p>
          <w:p>
            <w:pPr>
              <w:pStyle w:val="null3"/>
              <w:jc w:val="both"/>
            </w:pPr>
            <w:r>
              <w:rPr>
                <w:sz w:val="22"/>
              </w:rPr>
              <w:t>5.管理员分级权限细分至操作：管理平台提供的权限模板可以将权限分配至每个模块下面对应的操作，实现更细粒度的控制。同时，管理员还可以选择不同的权限模板快速创建下级管理员。</w:t>
            </w:r>
          </w:p>
          <w:p>
            <w:pPr>
              <w:pStyle w:val="null3"/>
              <w:jc w:val="both"/>
            </w:pPr>
            <w:r>
              <w:rPr>
                <w:sz w:val="22"/>
              </w:rPr>
              <w:t>6.移动控制台：提供管理平台的移动APP，支持双因子验证、自动登录和IP锁定功能。在移动管理控制台可进行系统监控和部分轻量操作。</w:t>
            </w:r>
          </w:p>
          <w:p>
            <w:pPr>
              <w:pStyle w:val="null3"/>
              <w:jc w:val="both"/>
            </w:pPr>
            <w:r>
              <w:rPr>
                <w:sz w:val="22"/>
              </w:rPr>
              <w:t>7.二维码激活：支持通过二维码下载客户端，通过扫描二维码激活设备，支持在用户列表预览/下载激活二维码，提高激活工作效率。</w:t>
            </w:r>
          </w:p>
          <w:p>
            <w:pPr>
              <w:pStyle w:val="null3"/>
              <w:jc w:val="both"/>
            </w:pPr>
            <w:r>
              <w:rPr>
                <w:sz w:val="22"/>
              </w:rPr>
              <w:t>8.用户扩展字段：管理员可以给用户添加扩展字段，用于保存用户的扩展信息如警号，最多五个字段。</w:t>
            </w:r>
          </w:p>
          <w:p>
            <w:pPr>
              <w:pStyle w:val="null3"/>
              <w:jc w:val="both"/>
            </w:pPr>
            <w:r>
              <w:rPr>
                <w:sz w:val="22"/>
              </w:rPr>
              <w:t>9.用户标签：支持静态标签和动态标签，可根据删选条件灵活设置标签。</w:t>
            </w:r>
          </w:p>
          <w:p>
            <w:pPr>
              <w:pStyle w:val="null3"/>
              <w:jc w:val="both"/>
            </w:pPr>
            <w:r>
              <w:rPr>
                <w:sz w:val="22"/>
              </w:rPr>
              <w:t>10.必装应用设置：下发或更新警务应用时，提供多种灵活设置，可以设置应用必装或按需安装，支持静默安装、按时安装。并可统计用户应用安装情况。</w:t>
            </w:r>
          </w:p>
          <w:p>
            <w:pPr>
              <w:pStyle w:val="null3"/>
              <w:jc w:val="both"/>
            </w:pPr>
            <w:r>
              <w:rPr>
                <w:sz w:val="22"/>
              </w:rPr>
              <w:t>11.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pPr>
              <w:pStyle w:val="null3"/>
              <w:jc w:val="both"/>
            </w:pPr>
            <w:r>
              <w:rPr>
                <w:sz w:val="22"/>
              </w:rPr>
              <w:t>12.移动杀毒：提供企业杀毒客户端，支持配置自动扫描和处理危险的应用程序，手动扫描、升级病毒库，支持记录设备的所有杀毒记录，包括扫描时间、扫描应用数量、危险应用数量。</w:t>
            </w:r>
          </w:p>
          <w:p>
            <w:pPr>
              <w:pStyle w:val="null3"/>
              <w:jc w:val="both"/>
            </w:pPr>
            <w:r>
              <w:rPr>
                <w:sz w:val="22"/>
              </w:rPr>
              <w:t>13.安全浏览器：提供安全浏览器功能，支持设置网址黑白名单，设置书签，上传网址访问记录功能。</w:t>
            </w:r>
          </w:p>
          <w:p>
            <w:pPr>
              <w:pStyle w:val="null3"/>
              <w:jc w:val="both"/>
            </w:pPr>
            <w:r>
              <w:rPr>
                <w:sz w:val="22"/>
              </w:rPr>
              <w:t>14.远程协助：支持远程协助功能，当警务终端用户出现问题时，可在管理后台远程协助显示终端界面，快速解决问题，提高工作效率。</w:t>
            </w:r>
          </w:p>
          <w:p>
            <w:pPr>
              <w:pStyle w:val="null3"/>
              <w:jc w:val="both"/>
            </w:pPr>
            <w:r>
              <w:rPr>
                <w:sz w:val="22"/>
              </w:rPr>
              <w:t>15.时间/地理WL：支持通过时间或地理纬度实现WL功能，支持在WL内连续锁屏、配置移动数据WF、禁用摄像头、禁用蓝牙、相机安全提示、安全提示、通话白名单。</w:t>
            </w:r>
          </w:p>
          <w:p>
            <w:pPr>
              <w:pStyle w:val="null3"/>
              <w:jc w:val="both"/>
            </w:pPr>
            <w:r>
              <w:rPr>
                <w:sz w:val="22"/>
              </w:rPr>
              <w:t>16.机卡绑定：可设置机卡绑定策略，防止用户私自更换SIM 卡。</w:t>
            </w:r>
          </w:p>
          <w:p>
            <w:pPr>
              <w:pStyle w:val="null3"/>
              <w:jc w:val="both"/>
            </w:pPr>
            <w:r>
              <w:rPr>
                <w:sz w:val="22"/>
              </w:rPr>
              <w:t>17.报表：强大的报表功能，支持提供设备激活记录、资产报表、设备已安装应用报表、设备淘汰报表、设备违规处理报表、设备杀毒报表、UEM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p>
            <w:pPr>
              <w:pStyle w:val="null3"/>
              <w:jc w:val="both"/>
            </w:pPr>
            <w:r>
              <w:rPr>
                <w:sz w:val="22"/>
              </w:rPr>
              <w:t>▲18.具备“一终端一台账”管理功能，对警务通终端的SN码、用户个人信息(姓名、警号、身份证号码、警务通号码、所属单位、职务职级)、安全智能加密卡介质编号、终端流转使用记录等进行管理，须具有excel批量导入导出功能。</w:t>
            </w:r>
          </w:p>
          <w:p>
            <w:pPr>
              <w:pStyle w:val="null3"/>
              <w:jc w:val="both"/>
            </w:pPr>
            <w:r>
              <w:rPr>
                <w:sz w:val="22"/>
              </w:rPr>
              <w:t>▲19.认证需求：</w:t>
            </w:r>
          </w:p>
          <w:p>
            <w:pPr>
              <w:pStyle w:val="null3"/>
              <w:jc w:val="both"/>
            </w:pPr>
            <w:r>
              <w:rPr>
                <w:sz w:val="22"/>
              </w:rPr>
              <w:t>（</w:t>
            </w:r>
            <w:r>
              <w:rPr>
                <w:sz w:val="22"/>
              </w:rPr>
              <w:t>1）具备等保三级备案证明（提供证书复印件或扫描件）；</w:t>
            </w:r>
          </w:p>
          <w:p>
            <w:pPr>
              <w:pStyle w:val="null3"/>
              <w:jc w:val="both"/>
            </w:pPr>
            <w:r>
              <w:rPr>
                <w:sz w:val="22"/>
              </w:rPr>
              <w:t>（</w:t>
            </w:r>
            <w:r>
              <w:rPr>
                <w:sz w:val="22"/>
              </w:rPr>
              <w:t>2）通过公安部GA/T 1466.2 标准检测报告；</w:t>
            </w:r>
          </w:p>
          <w:p>
            <w:pPr>
              <w:pStyle w:val="null3"/>
              <w:jc w:val="both"/>
            </w:pPr>
            <w:r>
              <w:rPr>
                <w:sz w:val="22"/>
              </w:rPr>
              <w:t>（</w:t>
            </w:r>
            <w:r>
              <w:rPr>
                <w:sz w:val="22"/>
              </w:rPr>
              <w:t>3）具备《IT 产品信息安全认证证书》。</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1.移动警务系统终端到中山市局移动警务系统（VPN无线连接）3Gb带宽链路1条。</w:t>
            </w:r>
          </w:p>
          <w:p>
            <w:pPr>
              <w:pStyle w:val="null3"/>
              <w:jc w:val="both"/>
            </w:pPr>
            <w:r>
              <w:rPr>
                <w:sz w:val="22"/>
              </w:rPr>
              <w:t>2.中山市局移动警务系统到广东省公安厅身份认证及安全接入3Gb带宽链路1条。</w:t>
            </w:r>
          </w:p>
          <w:p>
            <w:pPr>
              <w:pStyle w:val="null3"/>
              <w:jc w:val="both"/>
            </w:pPr>
            <w:r>
              <w:rPr>
                <w:sz w:val="22"/>
              </w:rPr>
              <w:t>3.中山市局移动警务系统到中山本地视频专网的3Gb带宽链路1条。</w:t>
            </w:r>
          </w:p>
          <w:p>
            <w:pPr>
              <w:pStyle w:val="null3"/>
              <w:jc w:val="both"/>
            </w:pPr>
            <w:r>
              <w:rPr>
                <w:sz w:val="22"/>
              </w:rPr>
              <w:t>▲4.实现上述链路的双备份；实现中山移动信息网与广东省厅移动信息网互联互通，按照省厅规则进行部署；</w:t>
            </w:r>
            <w:r>
              <w:rPr>
                <w:sz w:val="22"/>
              </w:rPr>
              <w:t>乙方</w:t>
            </w:r>
            <w:r>
              <w:rPr>
                <w:sz w:val="22"/>
              </w:rPr>
              <w:t>须无条件配合和</w:t>
            </w:r>
            <w:r>
              <w:rPr>
                <w:sz w:val="22"/>
                <w:color w:val="000000"/>
              </w:rPr>
              <w:t>协助</w:t>
            </w:r>
            <w:r>
              <w:rPr>
                <w:sz w:val="22"/>
                <w:color w:val="000000"/>
              </w:rPr>
              <w:t>甲方</w:t>
            </w:r>
            <w:r>
              <w:rPr>
                <w:sz w:val="22"/>
                <w:color w:val="000000"/>
              </w:rPr>
              <w:t>移</w:t>
            </w:r>
            <w:r>
              <w:rPr>
                <w:sz w:val="22"/>
              </w:rPr>
              <w:t>动警务终端通过本项目链路接入移动警务系统。</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1.提供平台定期巡检、故障检查、故障诊断、数据整理、数据备份迁移、服务联调等工作；提供在线7*24小时在线支持服务。</w:t>
            </w:r>
          </w:p>
          <w:p>
            <w:pPr>
              <w:pStyle w:val="null3"/>
              <w:jc w:val="both"/>
            </w:pPr>
            <w:r>
              <w:rPr>
                <w:sz w:val="22"/>
              </w:rPr>
              <w:t>2.移动平台终端软件版本配合省厅平台定期升级服务，包括新终端适配、软件功能升级、应用测试和适配、平台功能迭代升级等服务。</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3</w:t>
            </w:r>
          </w:p>
        </w:tc>
      </w:tr>
    </w:tbl>
    <w:p>
      <w:pPr>
        <w:pStyle w:val="null3"/>
        <w:jc w:val="both"/>
      </w:pPr>
      <w:r>
        <w:rPr>
          <w:sz w:val="22"/>
        </w:rPr>
        <w:t>九、</w:t>
      </w:r>
      <w:r>
        <w:rPr>
          <w:sz w:val="22"/>
        </w:rPr>
        <w:t>终端设备清单</w:t>
      </w:r>
    </w:p>
    <w:p>
      <w:pPr>
        <w:pStyle w:val="null3"/>
        <w:jc w:val="both"/>
      </w:pPr>
      <w:r>
        <w:rPr>
          <w:sz w:val="22"/>
        </w:rPr>
        <w:t>（</w:t>
      </w:r>
      <w:r>
        <w:rPr>
          <w:sz w:val="22"/>
        </w:rPr>
        <w:t>一</w:t>
      </w:r>
      <w:r>
        <w:rPr>
          <w:sz w:val="22"/>
        </w:rPr>
        <w:t>）</w:t>
      </w:r>
      <w:r>
        <w:rPr>
          <w:sz w:val="22"/>
        </w:rPr>
        <w:t>终端</w:t>
      </w:r>
      <w:r>
        <w:rPr>
          <w:sz w:val="22"/>
        </w:rPr>
        <w:t>A参数</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55"/>
        <w:gridCol w:w="1515"/>
        <w:gridCol w:w="6120"/>
      </w:tblGrid>
      <w:tr>
        <w:tc>
          <w:tcPr>
            <w:tcW w:type="dxa" w:w="655"/>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分类</w:t>
            </w:r>
          </w:p>
        </w:tc>
        <w:tc>
          <w:tcPr>
            <w:tcW w:type="dxa" w:w="151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分项</w:t>
            </w:r>
          </w:p>
        </w:tc>
        <w:tc>
          <w:tcPr>
            <w:tcW w:type="dxa" w:w="612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技术参数</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▲2.产品应为国产成熟5G终端（或达到5G速率），且其安全相关核心部件(CPU)需国产化(提供证书复印件或扫描件或</w:t>
            </w:r>
            <w:r>
              <w:rPr>
                <w:sz w:val="22"/>
                <w:color w:val="000000"/>
              </w:rPr>
              <w:t>其他</w:t>
            </w:r>
            <w:r>
              <w:rPr>
                <w:sz w:val="22"/>
                <w:color w:val="000000"/>
              </w:rPr>
              <w:t>证明材料）；</w:t>
            </w:r>
          </w:p>
          <w:p>
            <w:pPr>
              <w:pStyle w:val="null3"/>
              <w:jc w:val="left"/>
            </w:pPr>
            <w:r>
              <w:rPr>
                <w:sz w:val="22"/>
                <w:color w:val="000000"/>
              </w:rPr>
              <w:t>3.终端均需含原装充电器、充电线。</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22"/>
                <w:color w:val="000000"/>
              </w:rPr>
              <w:t>1.安卓Android10.0 及以上或国产操作系统；</w:t>
            </w:r>
          </w:p>
          <w:p>
            <w:pPr>
              <w:pStyle w:val="null3"/>
              <w:jc w:val="left"/>
            </w:pPr>
            <w:r>
              <w:rPr>
                <w:sz w:val="22"/>
              </w:rPr>
              <w:t>▲</w:t>
            </w:r>
            <w:r>
              <w:rPr>
                <w:sz w:val="22"/>
                <w:color w:val="000000"/>
              </w:rPr>
              <w:t>2.支持基于国产自主操作系统开发的安全双系统，可按需适配生态应用和系统版本定制，提供第三方权威检测机构的国产化测评证书。</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▲≥8核，最高主频≥2.6GHz。</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color w:val="000000"/>
              </w:rPr>
              <w:t>▲2.网络制式应支持4G以上移动通信网络，全网通，双卡双待双通。</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▲运行内存（RAM）≥12GB，机身内存（ROM）≥256GB。</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1.后置摄像头：≥5000万像素超光变摄像头(OIS光学防抖)，≥1200万像素超广角摄像头，≥1200万像素长焦摄像头（OIS光学防抖），支持自动对焦；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★支持单-北-斗功能。（请在投标文件格式十“承诺函”提供承诺）</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持在</w:t>
            </w:r>
            <w:r>
              <w:rPr>
                <w:sz w:val="22"/>
                <w:color w:val="000000"/>
              </w:rPr>
              <w:t>GB/T 4208-2017（国内）标准下达到 IP68级防尘抗水能力。</w:t>
            </w:r>
          </w:p>
        </w:tc>
      </w:tr>
      <w:tr>
        <w:tc>
          <w:tcPr>
            <w:tcW w:type="dxa" w:w="655"/>
            <w:vMerge/>
            <w:tcBorders>
              <w:top w:val="none" w:color="000000" w:sz="4"/>
              <w:left w:val="singl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6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1.工作系统和互联网系统能手动任意切换，支持指纹切换、快捷按钮切换；</w:t>
            </w:r>
          </w:p>
          <w:p>
            <w:pPr>
              <w:pStyle w:val="null3"/>
              <w:jc w:val="both"/>
            </w:pPr>
            <w:r>
              <w:rPr>
                <w:sz w:val="22"/>
                <w:color w:val="000000"/>
              </w:rPr>
              <w:t>2.工作系统应具备语音电话白名单或者等同功能；</w:t>
            </w:r>
          </w:p>
          <w:p>
            <w:pPr>
              <w:pStyle w:val="null3"/>
              <w:jc w:val="both"/>
            </w:pPr>
            <w:r>
              <w:rPr>
                <w:sz w:val="22"/>
              </w:rPr>
              <w:t>▲</w:t>
            </w:r>
            <w:r>
              <w:rPr>
                <w:sz w:val="22"/>
                <w:color w:val="000000"/>
              </w:rPr>
              <w:t>3.工作系统可支持对接主流警务通应用软件，免费开放接口，并能提供相应的技术支撑；</w:t>
            </w:r>
          </w:p>
          <w:p>
            <w:pPr>
              <w:pStyle w:val="null3"/>
              <w:jc w:val="both"/>
            </w:pPr>
            <w:r>
              <w:rPr>
                <w:sz w:val="22"/>
                <w:color w:val="000000"/>
              </w:rPr>
              <w:t>4.终端可按需求出厂预制主流警务软件及APN 参数。</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6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1.尺寸应为≥6.6 英寸；</w:t>
            </w:r>
          </w:p>
          <w:p>
            <w:pPr>
              <w:pStyle w:val="null3"/>
              <w:jc w:val="both"/>
            </w:pPr>
            <w:r>
              <w:rPr>
                <w:sz w:val="22"/>
                <w:color w:val="000000"/>
              </w:rPr>
              <w:t>2.色彩应为≥10.7亿色， P3 广色域；</w:t>
            </w:r>
          </w:p>
          <w:p>
            <w:pPr>
              <w:pStyle w:val="null3"/>
              <w:jc w:val="both"/>
            </w:pPr>
            <w:r>
              <w:rPr>
                <w:sz w:val="22"/>
                <w:color w:val="000000"/>
              </w:rPr>
              <w:t>3.屏幕类型：OLED 显示屏；</w:t>
            </w:r>
          </w:p>
          <w:p>
            <w:pPr>
              <w:pStyle w:val="null3"/>
              <w:jc w:val="both"/>
            </w:pPr>
            <w:r>
              <w:rPr>
                <w:sz w:val="22"/>
              </w:rPr>
              <w:t>▲</w:t>
            </w:r>
            <w:r>
              <w:rPr>
                <w:sz w:val="22"/>
                <w:color w:val="000000"/>
              </w:rPr>
              <w:t>4.分辨率≥FHD+ 2688 × 1216像素；</w:t>
            </w:r>
          </w:p>
          <w:p>
            <w:pPr>
              <w:pStyle w:val="null3"/>
              <w:jc w:val="both"/>
            </w:pPr>
            <w:r>
              <w:rPr>
                <w:sz w:val="22"/>
                <w:color w:val="000000"/>
              </w:rPr>
              <w:t>5.多点触控触摸屏，最多支持10点触控。</w:t>
            </w: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1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6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1.使用锂聚合物电池；</w:t>
            </w:r>
          </w:p>
          <w:p>
            <w:pPr>
              <w:pStyle w:val="null3"/>
              <w:jc w:val="both"/>
            </w:pPr>
            <w:r>
              <w:rPr>
                <w:sz w:val="22"/>
                <w:color w:val="000000"/>
              </w:rPr>
              <w:t>2.电池容量≥4650mA，支持不低于66W快充。</w:t>
            </w:r>
          </w:p>
        </w:tc>
      </w:tr>
      <w:tr>
        <w:tc>
          <w:tcPr>
            <w:tcW w:type="dxa" w:w="655"/>
            <w:vMerge/>
            <w:tcBorders>
              <w:top w:val="none" w:color="000000" w:sz="4"/>
              <w:left w:val="single" w:color="000000" w:sz="4"/>
              <w:bottom w:val="single" w:color="000000" w:sz="4"/>
              <w:right w:val="single" w:color="000000" w:sz="4"/>
            </w:tcBorders>
          </w:tcPr>
          <w:p/>
        </w:tc>
        <w:tc>
          <w:tcPr>
            <w:tcW w:type="dxa" w:w="1515"/>
            <w:vMerge/>
            <w:tcBorders>
              <w:top w:val="none" w:color="000000" w:sz="4"/>
              <w:left w:val="none" w:color="000000" w:sz="4"/>
              <w:bottom w:val="single" w:color="000000" w:sz="4"/>
              <w:right w:val="single" w:color="000000" w:sz="4"/>
            </w:tcBorders>
          </w:tcPr>
          <w:p/>
        </w:tc>
        <w:tc>
          <w:tcPr>
            <w:tcW w:type="dxa" w:w="6120"/>
            <w:vMerge/>
            <w:tcBorders>
              <w:top w:val="none" w:color="000000" w:sz="4"/>
              <w:left w:val="none" w:color="000000" w:sz="4"/>
              <w:bottom w:val="single" w:color="000000" w:sz="4"/>
              <w:right w:val="single" w:color="000000" w:sz="4"/>
            </w:tcBorders>
          </w:tcPr>
          <w:p/>
        </w:tc>
      </w:tr>
    </w:tbl>
    <w:p>
      <w:pPr>
        <w:pStyle w:val="null3"/>
        <w:jc w:val="both"/>
      </w:pPr>
      <w:r>
        <w:rPr>
          <w:sz w:val="22"/>
        </w:rPr>
        <w:t>（</w:t>
      </w:r>
      <w:r>
        <w:rPr>
          <w:sz w:val="22"/>
        </w:rPr>
        <w:t>二</w:t>
      </w:r>
      <w:r>
        <w:rPr>
          <w:sz w:val="22"/>
        </w:rPr>
        <w:t>）</w:t>
      </w:r>
      <w:r>
        <w:rPr>
          <w:sz w:val="22"/>
        </w:rPr>
        <w:t>终端</w:t>
      </w:r>
      <w:r>
        <w:rPr>
          <w:sz w:val="22"/>
        </w:rPr>
        <w:t>B参数</w:t>
      </w:r>
    </w:p>
    <w:tbl>
      <w:tblPr>
        <w:tblW w:w="0" w:type="auto"/>
        <w:tblBorders>
          <w:top w:val="none" w:color="000000" w:sz="4"/>
          <w:left w:val="none" w:color="000000" w:sz="4"/>
          <w:bottom w:val="none" w:color="000000" w:sz="4"/>
          <w:right w:val="none" w:color="000000" w:sz="4"/>
          <w:insideH w:val="none"/>
          <w:insideV w:val="none"/>
        </w:tblBorders>
      </w:tblPr>
      <w:tblGrid>
        <w:gridCol w:w="658"/>
        <w:gridCol w:w="1059"/>
        <w:gridCol w:w="6573"/>
      </w:tblGrid>
      <w:tr>
        <w:tc>
          <w:tcPr>
            <w:tcW w:type="dxa" w:w="65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分类</w:t>
            </w:r>
          </w:p>
        </w:tc>
        <w:tc>
          <w:tcPr>
            <w:tcW w:type="dxa" w:w="105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color w:val="000000"/>
              </w:rPr>
              <w:t>分项</w:t>
            </w:r>
          </w:p>
        </w:tc>
        <w:tc>
          <w:tcPr>
            <w:tcW w:type="dxa" w:w="657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2"/>
                <w:color w:val="000000"/>
              </w:rPr>
              <w:t>技术参数</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满足公安部《智能手机型移动警务终端第1部分:增强受控终端或多模式终端技术要求》（GA/T1466.1-2018）《智能手机型移动警务终端第2部分：安全监控组件技术规范》（GA/T1466.2-2018）要求和公安部对移动警务安全隐患整改要求。提供报告日期为2022年11月15日之后的公安部安全和警用电子产品质量检测中心检验报告复印件（或扫描件）；如提供2022年11月15日及之前的公安部安全和警用电子产品质量检测中心检验报告复印件（或扫描件），需有针对上述安全隐患整改的补充检测报告复印件（或扫描件）；</w:t>
            </w:r>
          </w:p>
          <w:p>
            <w:pPr>
              <w:pStyle w:val="null3"/>
              <w:jc w:val="left"/>
            </w:pPr>
            <w:r>
              <w:rPr>
                <w:sz w:val="22"/>
                <w:color w:val="000000"/>
              </w:rPr>
              <w:t>▲2.产品应为国产成熟5G终端（或达到5G速率），且其安全相关核心部件(CPU)需国产化(提供证书复印件或扫描件或</w:t>
            </w:r>
            <w:r>
              <w:rPr>
                <w:sz w:val="22"/>
                <w:color w:val="000000"/>
              </w:rPr>
              <w:t>其他</w:t>
            </w:r>
            <w:r>
              <w:rPr>
                <w:sz w:val="22"/>
                <w:color w:val="000000"/>
              </w:rPr>
              <w:t>证明材料）；</w:t>
            </w:r>
          </w:p>
          <w:p>
            <w:pPr>
              <w:pStyle w:val="null3"/>
              <w:jc w:val="left"/>
            </w:pPr>
            <w:r>
              <w:rPr>
                <w:sz w:val="22"/>
                <w:color w:val="000000"/>
              </w:rPr>
              <w:t>3.终端均需含原装充电器、充电线。</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1.安卓Android10.0 及以上或国产操作系统；</w:t>
            </w:r>
          </w:p>
          <w:p>
            <w:pPr>
              <w:pStyle w:val="null3"/>
              <w:jc w:val="left"/>
            </w:pPr>
            <w:r>
              <w:rPr>
                <w:sz w:val="22"/>
                <w:color w:val="000000"/>
              </w:rPr>
              <w:t>▲2.支持基于国产自主操作系统开发的安全双系统，可按需适配生态应用和系统版本定制，提供第三方权威检测机构的国产化测评证书。</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▲≥8核，最高主频≥2.6GHz。</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1.支持标准SIM 卡（15*25mm）、Micro SIM 卡（15*12mm）、Nano SIM（12.3*8.8mm）中的一种；</w:t>
            </w:r>
          </w:p>
          <w:p>
            <w:pPr>
              <w:pStyle w:val="null3"/>
              <w:jc w:val="left"/>
            </w:pPr>
            <w:r>
              <w:rPr>
                <w:sz w:val="22"/>
              </w:rPr>
              <w:t>▲</w:t>
            </w:r>
            <w:r>
              <w:rPr>
                <w:sz w:val="22"/>
                <w:color w:val="000000"/>
              </w:rPr>
              <w:t>2.网络制式应支持4G以上移动通信网络，全网通，双卡双待双通。</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1.支持RL识别；</w:t>
            </w:r>
          </w:p>
          <w:p>
            <w:pPr>
              <w:pStyle w:val="null3"/>
              <w:jc w:val="left"/>
            </w:pPr>
            <w:r>
              <w:rPr>
                <w:sz w:val="22"/>
                <w:color w:val="000000"/>
              </w:rPr>
              <w:t>2.具备NFC 功能。</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RAM）≥12GB，机身内存（ROM）≥512GB。</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1.后置摄像头：≥5000万像素超光变摄像头(OIS光学防抖)，≥1200万像素超广角摄像头，≥4800万像素长焦摄像头（OIS光学防抖），支持自动对焦；</w:t>
            </w:r>
          </w:p>
          <w:p>
            <w:pPr>
              <w:pStyle w:val="null3"/>
              <w:jc w:val="left"/>
            </w:pPr>
            <w:r>
              <w:rPr>
                <w:sz w:val="22"/>
                <w:color w:val="000000"/>
              </w:rPr>
              <w:t>2.前置摄像头：≥1300万像素超广角摄像头；</w:t>
            </w:r>
          </w:p>
          <w:p>
            <w:pPr>
              <w:pStyle w:val="null3"/>
              <w:jc w:val="left"/>
            </w:pPr>
            <w:r>
              <w:rPr>
                <w:sz w:val="22"/>
                <w:color w:val="000000"/>
              </w:rPr>
              <w:t>3.配置LED 闪光灯，支持手电筒模式。</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1.WLAN 协议 802.11 a/b/g/n/ac/ax,2x2z；</w:t>
            </w:r>
          </w:p>
          <w:p>
            <w:pPr>
              <w:pStyle w:val="null3"/>
              <w:jc w:val="left"/>
            </w:pPr>
            <w:r>
              <w:rPr>
                <w:sz w:val="22"/>
                <w:color w:val="000000"/>
              </w:rPr>
              <w:t>2.WLAN 频率 2.4GHz 和 5GHz；</w:t>
            </w:r>
          </w:p>
          <w:p>
            <w:pPr>
              <w:pStyle w:val="null3"/>
              <w:jc w:val="left"/>
            </w:pPr>
            <w:r>
              <w:rPr>
                <w:sz w:val="22"/>
                <w:color w:val="000000"/>
              </w:rPr>
              <w:t>3.支持WLAN 直连；</w:t>
            </w:r>
          </w:p>
          <w:p>
            <w:pPr>
              <w:pStyle w:val="null3"/>
              <w:jc w:val="left"/>
            </w:pPr>
            <w:r>
              <w:rPr>
                <w:sz w:val="22"/>
                <w:color w:val="000000"/>
              </w:rPr>
              <w:t>4.支持不低于Bluetooth5.2 协议；</w:t>
            </w:r>
          </w:p>
          <w:p>
            <w:pPr>
              <w:pStyle w:val="null3"/>
              <w:jc w:val="left"/>
            </w:pPr>
            <w:r>
              <w:rPr>
                <w:sz w:val="22"/>
                <w:color w:val="000000"/>
              </w:rPr>
              <w:t>5.支持USB3.1 GEN1 及以上高速传输标准及充电功能和 OTG 功能。</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★支持单-北-斗功能。（请在投标文件格式十“承诺函”提供承诺）</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支持在</w:t>
            </w:r>
            <w:r>
              <w:rPr>
                <w:sz w:val="22"/>
                <w:color w:val="000000"/>
              </w:rPr>
              <w:t>GB/T 4208-2017（国内）标准下达到 IP68 级防尘抗水能力。</w:t>
            </w: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1.工作系统和互联网系统能手动任意切换，支持指纹切换、快捷按钮切换；</w:t>
            </w:r>
          </w:p>
          <w:p>
            <w:pPr>
              <w:pStyle w:val="null3"/>
              <w:jc w:val="left"/>
            </w:pPr>
            <w:r>
              <w:rPr>
                <w:sz w:val="22"/>
                <w:color w:val="000000"/>
              </w:rPr>
              <w:t>2.工作系统应具备语音电话白名单或者等同功能；</w:t>
            </w:r>
          </w:p>
          <w:p>
            <w:pPr>
              <w:pStyle w:val="null3"/>
              <w:jc w:val="left"/>
            </w:pPr>
            <w:r>
              <w:rPr>
                <w:sz w:val="22"/>
                <w:color w:val="000000"/>
              </w:rPr>
              <w:t>3.工作系统可支持对接主流警务通应用软件，免费开放接口，并能提供相应的技术支撑；</w:t>
            </w:r>
          </w:p>
          <w:p>
            <w:pPr>
              <w:pStyle w:val="null3"/>
              <w:jc w:val="left"/>
            </w:pPr>
            <w:r>
              <w:rPr>
                <w:sz w:val="22"/>
                <w:color w:val="000000"/>
              </w:rPr>
              <w:t>4.双系统终端可按照需求出厂预制主流警务软件及APN 参数。</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6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1.尺寸应为≥6.8英寸；</w:t>
            </w:r>
          </w:p>
          <w:p>
            <w:pPr>
              <w:pStyle w:val="null3"/>
              <w:jc w:val="left"/>
            </w:pPr>
            <w:r>
              <w:rPr>
                <w:sz w:val="22"/>
                <w:color w:val="000000"/>
              </w:rPr>
              <w:t>2.色彩应为≥10.7亿色， P3 广色域；</w:t>
            </w:r>
          </w:p>
          <w:p>
            <w:pPr>
              <w:pStyle w:val="null3"/>
              <w:jc w:val="left"/>
            </w:pPr>
            <w:r>
              <w:rPr>
                <w:sz w:val="22"/>
                <w:color w:val="000000"/>
              </w:rPr>
              <w:t>3.屏幕类型：OLED 显示屏；</w:t>
            </w:r>
          </w:p>
          <w:p>
            <w:pPr>
              <w:pStyle w:val="null3"/>
              <w:jc w:val="left"/>
            </w:pPr>
            <w:r>
              <w:rPr>
                <w:sz w:val="22"/>
              </w:rPr>
              <w:t>▲</w:t>
            </w:r>
            <w:r>
              <w:rPr>
                <w:sz w:val="22"/>
                <w:color w:val="000000"/>
              </w:rPr>
              <w:t>4.分辨率≥FHD+  2720 × 1260像素；</w:t>
            </w:r>
          </w:p>
          <w:p>
            <w:pPr>
              <w:pStyle w:val="null3"/>
              <w:jc w:val="left"/>
            </w:pPr>
            <w:r>
              <w:rPr>
                <w:sz w:val="22"/>
                <w:color w:val="000000"/>
              </w:rPr>
              <w:t>5.多点触控触摸屏，最多支持10 点触控。</w:t>
            </w: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6573"/>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6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1.使用锂聚合物电池；</w:t>
            </w:r>
          </w:p>
          <w:p>
            <w:pPr>
              <w:pStyle w:val="null3"/>
              <w:jc w:val="left"/>
            </w:pPr>
            <w:r>
              <w:rPr>
                <w:sz w:val="22"/>
                <w:color w:val="000000"/>
              </w:rPr>
              <w:t>2.电池容量≥5000mA，支持不低于66W快充。</w:t>
            </w:r>
          </w:p>
        </w:tc>
      </w:tr>
    </w:tbl>
    <w:p>
      <w:pPr>
        <w:pStyle w:val="null3"/>
        <w:jc w:val="both"/>
      </w:pPr>
      <w:r>
        <w:rPr>
          <w:sz w:val="22"/>
        </w:rPr>
        <w:t>▲</w:t>
      </w:r>
      <w:r>
        <w:rPr>
          <w:sz w:val="22"/>
        </w:rPr>
        <w:t>（</w:t>
      </w:r>
      <w:r>
        <w:rPr>
          <w:sz w:val="22"/>
        </w:rPr>
        <w:t>三</w:t>
      </w:r>
      <w:r>
        <w:rPr>
          <w:sz w:val="22"/>
        </w:rPr>
        <w:t>）</w:t>
      </w:r>
      <w:r>
        <w:rPr>
          <w:sz w:val="22"/>
        </w:rPr>
        <w:t>移动警务通终端</w:t>
      </w:r>
      <w:r>
        <w:rPr>
          <w:sz w:val="22"/>
        </w:rPr>
        <w:t>A、B需具备：电信设备进网许可证、无线电发射设备型号核准证、国家强制性产品认证证书（CCC 证书）。</w:t>
      </w:r>
    </w:p>
    <w:p>
      <w:pPr>
        <w:pStyle w:val="null3"/>
        <w:jc w:val="left"/>
      </w:pPr>
      <w:r>
        <w:rPr>
          <w:sz w:val="22"/>
        </w:rPr>
        <w:t>十、人员管理要求</w:t>
      </w:r>
    </w:p>
    <w:p>
      <w:pPr>
        <w:pStyle w:val="null3"/>
        <w:ind w:firstLine="221"/>
        <w:jc w:val="left"/>
      </w:pPr>
      <w:r>
        <w:rPr>
          <w:sz w:val="22"/>
          <w:color w:val="000000"/>
        </w:rPr>
        <w:t>★</w:t>
      </w:r>
      <w:r>
        <w:rPr>
          <w:sz w:val="22"/>
        </w:rPr>
        <w:t>1.服务期内组建运维服务团队，服务团队中需提供1名运维项目经理，作为运维团队和</w:t>
      </w:r>
      <w:r>
        <w:rPr>
          <w:sz w:val="22"/>
        </w:rPr>
        <w:t>甲方</w:t>
      </w:r>
      <w:r>
        <w:rPr>
          <w:sz w:val="22"/>
        </w:rPr>
        <w:t>友好沟通的桥梁，如遇移动警务系统重大故障、升级、改造，</w:t>
      </w:r>
      <w:r>
        <w:rPr>
          <w:sz w:val="22"/>
        </w:rPr>
        <w:t>乙方</w:t>
      </w:r>
      <w:r>
        <w:rPr>
          <w:sz w:val="22"/>
        </w:rPr>
        <w:t>需提供足够应急处置人员直至任务完成。</w:t>
      </w:r>
    </w:p>
    <w:p>
      <w:pPr>
        <w:pStyle w:val="null3"/>
        <w:ind w:firstLine="480"/>
        <w:jc w:val="both"/>
      </w:pPr>
      <w:r>
        <w:rPr>
          <w:sz w:val="22"/>
        </w:rPr>
        <w:t>2.</w:t>
      </w:r>
      <w:r>
        <w:rPr>
          <w:sz w:val="22"/>
        </w:rPr>
        <w:t>项目经理资质要求：</w:t>
      </w:r>
      <w:r>
        <w:rPr>
          <w:sz w:val="22"/>
          <w:color w:val="000000"/>
        </w:rPr>
        <w:t>项目</w:t>
      </w:r>
      <w:r>
        <w:rPr>
          <w:sz w:val="22"/>
        </w:rPr>
        <w:t>经理需具有</w:t>
      </w:r>
      <w:r>
        <w:rPr>
          <w:sz w:val="22"/>
        </w:rPr>
        <w:t>5年以上的资深信息化运维服务管理经验，并熟悉同类的信息系统。具有信息系统项目管理师等与项目相关证书者优先。</w:t>
      </w:r>
    </w:p>
    <w:p>
      <w:pPr>
        <w:pStyle w:val="null3"/>
        <w:ind w:firstLine="480"/>
        <w:jc w:val="both"/>
      </w:pPr>
      <w:r>
        <w:rPr>
          <w:sz w:val="22"/>
        </w:rPr>
        <w:t>3.运维服务团队</w:t>
      </w:r>
      <w:r>
        <w:rPr>
          <w:sz w:val="22"/>
        </w:rPr>
        <w:t>人员应满足以下要求：</w:t>
      </w:r>
    </w:p>
    <w:p>
      <w:pPr>
        <w:pStyle w:val="null3"/>
        <w:ind w:firstLine="480"/>
        <w:jc w:val="both"/>
      </w:pPr>
      <w:r>
        <w:rPr>
          <w:sz w:val="22"/>
        </w:rPr>
        <w:t>3.</w:t>
      </w:r>
      <w:r>
        <w:rPr>
          <w:sz w:val="22"/>
        </w:rPr>
        <w:t>1.具备良好的沟通协调能力；</w:t>
      </w:r>
    </w:p>
    <w:p>
      <w:pPr>
        <w:pStyle w:val="null3"/>
        <w:ind w:firstLine="480"/>
        <w:jc w:val="both"/>
      </w:pPr>
      <w:r>
        <w:rPr>
          <w:sz w:val="22"/>
        </w:rPr>
        <w:t>3.</w:t>
      </w:r>
      <w:r>
        <w:rPr>
          <w:sz w:val="22"/>
        </w:rPr>
        <w:t>2.熟悉掌握常用办公软件的使用；</w:t>
      </w:r>
    </w:p>
    <w:p>
      <w:pPr>
        <w:pStyle w:val="null3"/>
        <w:ind w:firstLine="480"/>
        <w:jc w:val="both"/>
      </w:pPr>
      <w:r>
        <w:rPr>
          <w:sz w:val="22"/>
        </w:rPr>
        <w:t>3.</w:t>
      </w:r>
      <w:r>
        <w:rPr>
          <w:sz w:val="22"/>
        </w:rPr>
        <w:t>3.熟悉操作系统及软硬件的安装诊断和维护；</w:t>
      </w:r>
    </w:p>
    <w:p>
      <w:pPr>
        <w:pStyle w:val="null3"/>
        <w:ind w:firstLine="480"/>
        <w:jc w:val="both"/>
      </w:pPr>
      <w:r>
        <w:rPr>
          <w:sz w:val="22"/>
        </w:rPr>
        <w:t>3.</w:t>
      </w:r>
      <w:r>
        <w:rPr>
          <w:sz w:val="22"/>
        </w:rPr>
        <w:t>4.熟悉服务器及主流数据库（Oracle、SQL等）的安装及配置维护；</w:t>
      </w:r>
    </w:p>
    <w:p>
      <w:pPr>
        <w:pStyle w:val="null3"/>
        <w:ind w:firstLine="480"/>
        <w:jc w:val="both"/>
      </w:pPr>
      <w:r>
        <w:rPr>
          <w:sz w:val="22"/>
        </w:rPr>
        <w:t>3.5</w:t>
      </w:r>
      <w:r>
        <w:rPr>
          <w:sz w:val="22"/>
        </w:rPr>
        <w:t>.遵守</w:t>
      </w:r>
      <w:r>
        <w:rPr>
          <w:sz w:val="22"/>
        </w:rPr>
        <w:t>甲方</w:t>
      </w:r>
      <w:r>
        <w:rPr>
          <w:sz w:val="22"/>
        </w:rPr>
        <w:t>的工作纪律，服从</w:t>
      </w:r>
      <w:r>
        <w:rPr>
          <w:sz w:val="22"/>
        </w:rPr>
        <w:t>甲方</w:t>
      </w:r>
      <w:r>
        <w:rPr>
          <w:sz w:val="22"/>
        </w:rPr>
        <w:t>的工作安排；</w:t>
      </w:r>
    </w:p>
    <w:p>
      <w:pPr>
        <w:pStyle w:val="null3"/>
        <w:ind w:firstLine="480"/>
        <w:jc w:val="both"/>
      </w:pPr>
      <w:r>
        <w:rPr>
          <w:sz w:val="22"/>
        </w:rPr>
        <w:t>3.6</w:t>
      </w:r>
      <w:r>
        <w:rPr>
          <w:sz w:val="22"/>
        </w:rPr>
        <w:t>.运维人员必须经双方资质审核合格后，才可上岗工作；</w:t>
      </w:r>
    </w:p>
    <w:p>
      <w:pPr>
        <w:pStyle w:val="null3"/>
        <w:ind w:firstLine="480"/>
        <w:jc w:val="both"/>
      </w:pPr>
      <w:r>
        <w:rPr>
          <w:sz w:val="22"/>
        </w:rPr>
        <w:t>3.7</w:t>
      </w:r>
      <w:r>
        <w:rPr>
          <w:sz w:val="22"/>
        </w:rPr>
        <w:t>.运维人员必须签订保密协议，不得泄露</w:t>
      </w:r>
      <w:r>
        <w:rPr>
          <w:sz w:val="22"/>
        </w:rPr>
        <w:t>与项目、甲方相关</w:t>
      </w:r>
      <w:r>
        <w:rPr>
          <w:sz w:val="22"/>
        </w:rPr>
        <w:t>内容。</w:t>
      </w:r>
    </w:p>
    <w:p>
      <w:pPr>
        <w:pStyle w:val="null3"/>
        <w:ind w:firstLine="480"/>
        <w:jc w:val="both"/>
      </w:pPr>
      <w:r>
        <w:rPr>
          <w:sz w:val="22"/>
        </w:rPr>
        <w:t>3.8.若实际运维人员不符合工作要求，甲方有权要求更换；若运维人员有变更，需提前1个月书面通知甲方，经甲方审核同意后方可更换。</w:t>
      </w:r>
    </w:p>
    <w:p>
      <w:pPr>
        <w:pStyle w:val="null3"/>
        <w:ind w:firstLine="480"/>
        <w:jc w:val="both"/>
      </w:pPr>
      <w:r>
        <w:rPr>
          <w:sz w:val="22"/>
        </w:rPr>
        <w:t>4.</w:t>
      </w:r>
      <w:r>
        <w:rPr>
          <w:sz w:val="22"/>
        </w:rPr>
        <w:t>本项目合同生效后，为保证运维人员工作顺利开展，构建有效激励约束机制，促进运维人员遵守工作纪律、提升技术水平、保证工作质量、积极开展工作，需制定运维团队管理办法，具体包括：</w:t>
      </w:r>
    </w:p>
    <w:p>
      <w:pPr>
        <w:pStyle w:val="null3"/>
        <w:ind w:firstLine="440"/>
        <w:jc w:val="both"/>
      </w:pPr>
      <w:r>
        <w:rPr>
          <w:sz w:val="22"/>
        </w:rPr>
        <w:t>4.</w:t>
      </w:r>
      <w:r>
        <w:rPr>
          <w:sz w:val="22"/>
        </w:rPr>
        <w:t>1.制定考核机制，依托考核手段，提高运维人员工作积极性、规范化和计划性以及技术水平；</w:t>
      </w:r>
    </w:p>
    <w:p>
      <w:pPr>
        <w:pStyle w:val="null3"/>
        <w:ind w:firstLine="440"/>
        <w:jc w:val="both"/>
      </w:pPr>
      <w:r>
        <w:rPr>
          <w:sz w:val="22"/>
        </w:rPr>
        <w:t>4.</w:t>
      </w:r>
      <w:r>
        <w:rPr>
          <w:sz w:val="22"/>
        </w:rPr>
        <w:t>2.运维人员必须遵守</w:t>
      </w:r>
      <w:r>
        <w:rPr>
          <w:sz w:val="22"/>
        </w:rPr>
        <w:t>甲方</w:t>
      </w:r>
      <w:r>
        <w:rPr>
          <w:sz w:val="22"/>
        </w:rPr>
        <w:t>的各项规章制度，保持良好的工作形象和工作态度，做好日常巡检和故障处理等工作；</w:t>
      </w:r>
    </w:p>
    <w:p>
      <w:pPr>
        <w:pStyle w:val="null3"/>
        <w:ind w:firstLine="440"/>
        <w:jc w:val="both"/>
      </w:pPr>
      <w:r>
        <w:rPr>
          <w:sz w:val="22"/>
        </w:rPr>
        <w:t>4.</w:t>
      </w:r>
      <w:r>
        <w:rPr>
          <w:sz w:val="22"/>
        </w:rPr>
        <w:t>3.由</w:t>
      </w:r>
      <w:r>
        <w:rPr>
          <w:sz w:val="22"/>
        </w:rPr>
        <w:t>乙方</w:t>
      </w:r>
      <w:r>
        <w:rPr>
          <w:sz w:val="22"/>
        </w:rPr>
        <w:t>为运维人员配备运维所需设备；</w:t>
      </w:r>
    </w:p>
    <w:p>
      <w:pPr>
        <w:pStyle w:val="null3"/>
        <w:ind w:firstLine="440"/>
        <w:jc w:val="both"/>
      </w:pPr>
      <w:r>
        <w:rPr>
          <w:sz w:val="22"/>
        </w:rPr>
        <w:t>4.</w:t>
      </w:r>
      <w:r>
        <w:rPr>
          <w:sz w:val="22"/>
        </w:rPr>
        <w:t>4.</w:t>
      </w:r>
      <w:r>
        <w:rPr>
          <w:sz w:val="22"/>
        </w:rPr>
        <w:t>甲方</w:t>
      </w:r>
      <w:r>
        <w:rPr>
          <w:sz w:val="22"/>
        </w:rPr>
        <w:t>针对运维人员的巡检情况、故障解决能力、项目的稳定性等综合情况打分，纳入到考核；</w:t>
      </w:r>
    </w:p>
    <w:p>
      <w:pPr>
        <w:pStyle w:val="null3"/>
        <w:ind w:firstLine="440"/>
        <w:jc w:val="both"/>
      </w:pPr>
      <w:r>
        <w:rPr>
          <w:sz w:val="22"/>
        </w:rPr>
        <w:t>4.</w:t>
      </w:r>
      <w:r>
        <w:rPr>
          <w:sz w:val="22"/>
        </w:rPr>
        <w:t>5.若</w:t>
      </w:r>
      <w:r>
        <w:rPr>
          <w:sz w:val="22"/>
        </w:rPr>
        <w:t>乙方</w:t>
      </w:r>
      <w:r>
        <w:rPr>
          <w:sz w:val="22"/>
        </w:rPr>
        <w:t>更换技术服务团队人员，必须经过</w:t>
      </w:r>
      <w:r>
        <w:rPr>
          <w:sz w:val="22"/>
        </w:rPr>
        <w:t>甲方</w:t>
      </w:r>
      <w:r>
        <w:rPr>
          <w:sz w:val="22"/>
        </w:rPr>
        <w:t>审核同意；</w:t>
      </w:r>
    </w:p>
    <w:p>
      <w:pPr>
        <w:pStyle w:val="null3"/>
        <w:ind w:firstLine="440"/>
        <w:jc w:val="both"/>
      </w:pPr>
      <w:r>
        <w:rPr>
          <w:sz w:val="22"/>
        </w:rPr>
        <w:t>4.</w:t>
      </w:r>
      <w:r>
        <w:rPr>
          <w:sz w:val="22"/>
        </w:rPr>
        <w:t>6.运维人员接到故障任务，必须及时作出响应，并在规定时间内排除故障（远程或现场），同时提交处理报告；</w:t>
      </w:r>
    </w:p>
    <w:p>
      <w:pPr>
        <w:pStyle w:val="null3"/>
        <w:ind w:firstLine="440"/>
        <w:jc w:val="both"/>
      </w:pPr>
      <w:r>
        <w:rPr>
          <w:sz w:val="22"/>
        </w:rPr>
        <w:t>4.</w:t>
      </w:r>
      <w:r>
        <w:rPr>
          <w:sz w:val="22"/>
        </w:rPr>
        <w:t>7.运维人员被临时抽调进行其他工作时，需经过相关负责人审批后方可离岗。</w:t>
      </w:r>
    </w:p>
    <w:p>
      <w:pPr>
        <w:pStyle w:val="null3"/>
        <w:jc w:val="both"/>
      </w:pPr>
      <w:r>
        <w:rPr>
          <w:sz w:val="22"/>
        </w:rPr>
        <w:t>十</w:t>
      </w:r>
      <w:r>
        <w:rPr>
          <w:sz w:val="22"/>
        </w:rPr>
        <w:t>一</w:t>
      </w:r>
      <w:r>
        <w:rPr>
          <w:sz w:val="22"/>
        </w:rPr>
        <w:t>、服务形式</w:t>
      </w:r>
    </w:p>
    <w:p>
      <w:pPr>
        <w:pStyle w:val="null3"/>
        <w:jc w:val="both"/>
      </w:pPr>
      <w:r>
        <w:rPr>
          <w:sz w:val="22"/>
        </w:rPr>
        <w:t>1</w:t>
      </w:r>
      <w:r>
        <w:rPr>
          <w:sz w:val="22"/>
        </w:rPr>
        <w:t>.远程支持</w:t>
      </w:r>
    </w:p>
    <w:p>
      <w:pPr>
        <w:pStyle w:val="null3"/>
        <w:ind w:firstLine="480"/>
        <w:jc w:val="both"/>
      </w:pPr>
      <w:r>
        <w:rPr>
          <w:sz w:val="22"/>
        </w:rPr>
        <w:t>乙方</w:t>
      </w:r>
      <w:r>
        <w:rPr>
          <w:sz w:val="22"/>
        </w:rPr>
        <w:t>通过电话、</w:t>
      </w:r>
      <w:r>
        <w:rPr>
          <w:sz w:val="22"/>
        </w:rPr>
        <w:t>QQ、电子邮件、传真、远程协助等方式为</w:t>
      </w:r>
      <w:r>
        <w:rPr>
          <w:sz w:val="22"/>
        </w:rPr>
        <w:t>甲方</w:t>
      </w:r>
      <w:r>
        <w:rPr>
          <w:sz w:val="22"/>
        </w:rPr>
        <w:t>提供每周</w:t>
      </w:r>
      <w:r>
        <w:rPr>
          <w:sz w:val="22"/>
        </w:rPr>
        <w:t>7*24小时电话技术支持服务、7*24小时微信技术咨询服务，协助</w:t>
      </w:r>
      <w:r>
        <w:rPr>
          <w:sz w:val="22"/>
        </w:rPr>
        <w:t>甲方</w:t>
      </w:r>
      <w:r>
        <w:rPr>
          <w:sz w:val="22"/>
        </w:rPr>
        <w:t>进行故障定位和故障排除。</w:t>
      </w:r>
      <w:r>
        <w:rPr>
          <w:sz w:val="22"/>
        </w:rPr>
        <w:t>甲方</w:t>
      </w:r>
      <w:r>
        <w:rPr>
          <w:sz w:val="22"/>
        </w:rPr>
        <w:t>的电话享有高度优先级，得到优先处理，直到设备、系统恢复正常运行。</w:t>
      </w:r>
    </w:p>
    <w:p>
      <w:pPr>
        <w:pStyle w:val="null3"/>
        <w:jc w:val="both"/>
      </w:pPr>
      <w:r>
        <w:rPr>
          <w:sz w:val="22"/>
        </w:rPr>
        <w:t>2</w:t>
      </w:r>
      <w:r>
        <w:rPr>
          <w:sz w:val="22"/>
        </w:rPr>
        <w:t>.紧急现场服务</w:t>
      </w:r>
    </w:p>
    <w:p>
      <w:pPr>
        <w:pStyle w:val="null3"/>
        <w:ind w:firstLine="480"/>
        <w:jc w:val="both"/>
      </w:pPr>
      <w:r>
        <w:rPr>
          <w:sz w:val="22"/>
        </w:rPr>
        <w:t>每天（含重要节假日）</w:t>
      </w:r>
      <w:r>
        <w:rPr>
          <w:sz w:val="22"/>
        </w:rPr>
        <w:t>24小时内，</w:t>
      </w:r>
      <w:r>
        <w:rPr>
          <w:sz w:val="22"/>
        </w:rPr>
        <w:t>乙方</w:t>
      </w:r>
      <w:r>
        <w:rPr>
          <w:sz w:val="22"/>
        </w:rPr>
        <w:t>接到</w:t>
      </w:r>
      <w:r>
        <w:rPr>
          <w:sz w:val="22"/>
        </w:rPr>
        <w:t>甲方</w:t>
      </w:r>
      <w:r>
        <w:rPr>
          <w:sz w:val="22"/>
        </w:rPr>
        <w:t>的维护需求后，属于维护服务范围的，应立即指派具备相应能力的技术工程师在约定时间内到达故障现场，处理在服务期内出现的重大故障或重大事件。</w:t>
      </w:r>
    </w:p>
    <w:p>
      <w:pPr>
        <w:pStyle w:val="null3"/>
        <w:jc w:val="both"/>
      </w:pPr>
      <w:r>
        <w:rPr>
          <w:sz w:val="22"/>
        </w:rPr>
        <w:t>3</w:t>
      </w:r>
      <w:r>
        <w:rPr>
          <w:sz w:val="22"/>
        </w:rPr>
        <w:t>.故障处理服务</w:t>
      </w:r>
    </w:p>
    <w:p>
      <w:pPr>
        <w:pStyle w:val="null3"/>
        <w:ind w:firstLine="480"/>
        <w:jc w:val="both"/>
      </w:pPr>
      <w:r>
        <w:rPr>
          <w:sz w:val="22"/>
        </w:rPr>
        <w:t>甲方</w:t>
      </w:r>
      <w:r>
        <w:rPr>
          <w:sz w:val="22"/>
        </w:rPr>
        <w:t>在使用软件系统中遇到疑难问题或系统出现不稳定情况，</w:t>
      </w:r>
      <w:r>
        <w:rPr>
          <w:sz w:val="22"/>
        </w:rPr>
        <w:t>乙方</w:t>
      </w:r>
      <w:r>
        <w:rPr>
          <w:sz w:val="22"/>
        </w:rPr>
        <w:t>需提供</w:t>
      </w:r>
      <w:r>
        <w:rPr>
          <w:sz w:val="22"/>
        </w:rPr>
        <w:t>7*24小时故障处理服务，并在规定时间内进行故障排除，及时定位故障并进行故障处理，减少或避免由于系统故障导致的损失。</w:t>
      </w:r>
    </w:p>
    <w:p>
      <w:pPr>
        <w:pStyle w:val="null3"/>
        <w:jc w:val="both"/>
      </w:pPr>
      <w:r>
        <w:rPr>
          <w:sz w:val="22"/>
        </w:rPr>
        <w:t>4</w:t>
      </w:r>
      <w:r>
        <w:rPr>
          <w:sz w:val="22"/>
        </w:rPr>
        <w:t>.值守服务</w:t>
      </w:r>
    </w:p>
    <w:p>
      <w:pPr>
        <w:pStyle w:val="null3"/>
        <w:ind w:firstLine="480"/>
        <w:jc w:val="both"/>
      </w:pPr>
      <w:r>
        <w:rPr>
          <w:sz w:val="22"/>
        </w:rPr>
        <w:t>重要节假日、重大活动（重大会议、重大活动、敏感时间段）期间，若</w:t>
      </w:r>
      <w:r>
        <w:rPr>
          <w:sz w:val="22"/>
        </w:rPr>
        <w:t>甲方</w:t>
      </w:r>
      <w:r>
        <w:rPr>
          <w:sz w:val="22"/>
        </w:rPr>
        <w:t>提出项目</w:t>
      </w:r>
      <w:r>
        <w:rPr>
          <w:sz w:val="22"/>
        </w:rPr>
        <w:t>24小时值守需求，</w:t>
      </w:r>
      <w:r>
        <w:rPr>
          <w:sz w:val="22"/>
        </w:rPr>
        <w:t>乙方</w:t>
      </w:r>
      <w:r>
        <w:rPr>
          <w:sz w:val="22"/>
        </w:rPr>
        <w:t>需按</w:t>
      </w:r>
      <w:r>
        <w:rPr>
          <w:sz w:val="22"/>
        </w:rPr>
        <w:t>甲方</w:t>
      </w:r>
      <w:r>
        <w:rPr>
          <w:sz w:val="22"/>
        </w:rPr>
        <w:t>需求作出响应。</w:t>
      </w:r>
    </w:p>
    <w:p>
      <w:pPr>
        <w:pStyle w:val="null3"/>
        <w:jc w:val="both"/>
      </w:pPr>
      <w:r>
        <w:rPr>
          <w:sz w:val="22"/>
        </w:rPr>
        <w:t>十</w:t>
      </w:r>
      <w:r>
        <w:rPr>
          <w:sz w:val="22"/>
        </w:rPr>
        <w:t>二</w:t>
      </w:r>
      <w:r>
        <w:rPr>
          <w:sz w:val="22"/>
        </w:rPr>
        <w:t>、培训服务要求</w:t>
      </w:r>
    </w:p>
    <w:p>
      <w:pPr>
        <w:pStyle w:val="null3"/>
        <w:ind w:firstLine="480"/>
        <w:jc w:val="both"/>
      </w:pPr>
      <w:r>
        <w:rPr>
          <w:sz w:val="22"/>
        </w:rPr>
        <w:t>在运维期间，</w:t>
      </w:r>
      <w:r>
        <w:rPr>
          <w:sz w:val="22"/>
        </w:rPr>
        <w:t>乙方</w:t>
      </w:r>
      <w:r>
        <w:rPr>
          <w:sz w:val="22"/>
        </w:rPr>
        <w:t>为</w:t>
      </w:r>
      <w:r>
        <w:rPr>
          <w:sz w:val="22"/>
        </w:rPr>
        <w:t>甲方</w:t>
      </w:r>
      <w:r>
        <w:rPr>
          <w:sz w:val="22"/>
        </w:rPr>
        <w:t>提供不少于</w:t>
      </w:r>
      <w:r>
        <w:rPr>
          <w:sz w:val="22"/>
        </w:rPr>
        <w:t>1次培训，若</w:t>
      </w:r>
      <w:r>
        <w:rPr>
          <w:sz w:val="22"/>
        </w:rPr>
        <w:t>甲方</w:t>
      </w:r>
      <w:r>
        <w:rPr>
          <w:sz w:val="22"/>
        </w:rPr>
        <w:t>提出培训需求，</w:t>
      </w:r>
      <w:r>
        <w:rPr>
          <w:sz w:val="22"/>
        </w:rPr>
        <w:t>乙方</w:t>
      </w:r>
      <w:r>
        <w:rPr>
          <w:sz w:val="22"/>
        </w:rPr>
        <w:t>需及时作出响应，并安排讲师进行培训。为了达到良好的培训效果，</w:t>
      </w:r>
      <w:r>
        <w:rPr>
          <w:sz w:val="22"/>
        </w:rPr>
        <w:t>乙方</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根据</w:t>
      </w:r>
      <w:r>
        <w:rPr>
          <w:sz w:val="22"/>
        </w:rPr>
        <w:t>甲方</w:t>
      </w:r>
      <w:r>
        <w:rPr>
          <w:sz w:val="22"/>
        </w:rPr>
        <w:t>实际需要，在</w:t>
      </w:r>
      <w:r>
        <w:rPr>
          <w:sz w:val="22"/>
        </w:rPr>
        <w:t>甲方</w:t>
      </w:r>
      <w:r>
        <w:rPr>
          <w:sz w:val="22"/>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sz w:val="22"/>
        </w:rPr>
        <w:t>甲方</w:t>
      </w:r>
      <w:r>
        <w:rPr>
          <w:sz w:val="22"/>
        </w:rPr>
        <w:t>问询满意度，若</w:t>
      </w:r>
      <w:r>
        <w:rPr>
          <w:sz w:val="22"/>
        </w:rPr>
        <w:t>甲方</w:t>
      </w:r>
      <w:r>
        <w:rPr>
          <w:sz w:val="22"/>
        </w:rPr>
        <w:t>有需求，则需改进授课的方式，争取让</w:t>
      </w:r>
      <w:r>
        <w:rPr>
          <w:sz w:val="22"/>
        </w:rPr>
        <w:t>甲方</w:t>
      </w:r>
      <w:r>
        <w:rPr>
          <w:sz w:val="22"/>
        </w:rPr>
        <w:t>满意。</w:t>
      </w:r>
    </w:p>
    <w:p>
      <w:pPr>
        <w:pStyle w:val="null3"/>
        <w:jc w:val="both"/>
      </w:pPr>
      <w:r>
        <w:rPr>
          <w:sz w:val="22"/>
        </w:rPr>
        <w:t>十</w:t>
      </w:r>
      <w:r>
        <w:rPr>
          <w:sz w:val="22"/>
        </w:rPr>
        <w:t>三</w:t>
      </w:r>
      <w:r>
        <w:rPr>
          <w:sz w:val="22"/>
        </w:rPr>
        <w:t>、维护工作执行办法</w:t>
      </w:r>
    </w:p>
    <w:p>
      <w:pPr>
        <w:pStyle w:val="null3"/>
        <w:ind w:firstLine="480"/>
        <w:jc w:val="both"/>
      </w:pPr>
      <w:r>
        <w:rPr>
          <w:sz w:val="22"/>
        </w:rPr>
        <w:t>乙方</w:t>
      </w:r>
      <w:r>
        <w:rPr>
          <w:sz w:val="22"/>
        </w:rPr>
        <w:t>需按服务要求定期进行日常巡检，</w:t>
      </w:r>
      <w:r>
        <w:rPr>
          <w:sz w:val="22"/>
        </w:rPr>
        <w:t>甲方</w:t>
      </w:r>
      <w:r>
        <w:rPr>
          <w:sz w:val="22"/>
        </w:rPr>
        <w:t>不定期进行抽检；</w:t>
      </w:r>
      <w:r>
        <w:rPr>
          <w:sz w:val="22"/>
        </w:rPr>
        <w:t>乙方</w:t>
      </w:r>
      <w:r>
        <w:rPr>
          <w:sz w:val="22"/>
        </w:rPr>
        <w:t>需每季度进行全面巡检，并提交照片和巡检报告，每周、每月、每季度定期向</w:t>
      </w:r>
      <w:r>
        <w:rPr>
          <w:sz w:val="22"/>
        </w:rPr>
        <w:t>甲方</w:t>
      </w:r>
      <w:r>
        <w:rPr>
          <w:sz w:val="22"/>
        </w:rPr>
        <w:t>提交周报、月报、季度报，作为考核和请款依据。</w:t>
      </w:r>
    </w:p>
    <w:p>
      <w:pPr>
        <w:pStyle w:val="null3"/>
        <w:ind w:firstLine="480"/>
        <w:jc w:val="both"/>
      </w:pPr>
      <w:r>
        <w:rPr>
          <w:sz w:val="22"/>
        </w:rPr>
        <w:t>1.</w:t>
      </w:r>
      <w:r>
        <w:rPr>
          <w:sz w:val="22"/>
        </w:rPr>
        <w:t>乙方</w:t>
      </w:r>
      <w:r>
        <w:rPr>
          <w:sz w:val="22"/>
        </w:rPr>
        <w:t>需按合同约定的要求开展日常巡检和运维服务工作，如发现质量问题将追究</w:t>
      </w:r>
      <w:r>
        <w:rPr>
          <w:sz w:val="22"/>
        </w:rPr>
        <w:t>乙方</w:t>
      </w:r>
      <w:r>
        <w:rPr>
          <w:sz w:val="22"/>
        </w:rPr>
        <w:t>相应责任并根据考核结果扣除相应运维费。</w:t>
      </w:r>
    </w:p>
    <w:p>
      <w:pPr>
        <w:pStyle w:val="null3"/>
        <w:ind w:firstLine="480"/>
        <w:jc w:val="both"/>
      </w:pPr>
      <w:r>
        <w:rPr>
          <w:sz w:val="22"/>
        </w:rPr>
        <w:t>2.对涉及</w:t>
      </w:r>
      <w:r>
        <w:rPr>
          <w:sz w:val="22"/>
        </w:rPr>
        <w:t>甲方</w:t>
      </w:r>
      <w:r>
        <w:rPr>
          <w:sz w:val="22"/>
        </w:rPr>
        <w:t>的全部信息以及其他信息负有保密义务，未经</w:t>
      </w:r>
      <w:r>
        <w:rPr>
          <w:sz w:val="22"/>
        </w:rPr>
        <w:t>甲方</w:t>
      </w:r>
      <w:r>
        <w:rPr>
          <w:sz w:val="22"/>
        </w:rPr>
        <w:t>书面许可，</w:t>
      </w:r>
      <w:r>
        <w:rPr>
          <w:sz w:val="22"/>
        </w:rPr>
        <w:t>乙方</w:t>
      </w:r>
      <w:r>
        <w:rPr>
          <w:sz w:val="22"/>
        </w:rPr>
        <w:t>不得以任何理由和形式私自使用及向外泄露</w:t>
      </w:r>
      <w:r>
        <w:rPr>
          <w:sz w:val="22"/>
        </w:rPr>
        <w:t>。</w:t>
      </w:r>
    </w:p>
    <w:p>
      <w:pPr>
        <w:pStyle w:val="null3"/>
        <w:ind w:firstLine="480"/>
        <w:jc w:val="both"/>
      </w:pPr>
      <w:r>
        <w:rPr>
          <w:sz w:val="22"/>
        </w:rPr>
        <w:t>3.</w:t>
      </w:r>
      <w:r>
        <w:rPr>
          <w:sz w:val="22"/>
        </w:rPr>
        <w:t>乙方</w:t>
      </w:r>
      <w:r>
        <w:rPr>
          <w:sz w:val="22"/>
        </w:rPr>
        <w:t>需了解</w:t>
      </w:r>
      <w:r>
        <w:rPr>
          <w:sz w:val="22"/>
        </w:rPr>
        <w:t>甲方</w:t>
      </w:r>
      <w:r>
        <w:rPr>
          <w:sz w:val="22"/>
        </w:rPr>
        <w:t>的使用情况，针对近期发生的故障分析产生的原因，培训</w:t>
      </w:r>
      <w:r>
        <w:rPr>
          <w:sz w:val="22"/>
        </w:rPr>
        <w:t>甲方</w:t>
      </w:r>
      <w:r>
        <w:rPr>
          <w:sz w:val="22"/>
        </w:rPr>
        <w:t>工作人员正确使用设备</w:t>
      </w:r>
      <w:r>
        <w:rPr>
          <w:sz w:val="22"/>
        </w:rPr>
        <w:t>。</w:t>
      </w:r>
    </w:p>
    <w:p>
      <w:pPr>
        <w:pStyle w:val="null3"/>
        <w:ind w:firstLine="480"/>
        <w:jc w:val="both"/>
      </w:pPr>
      <w:r>
        <w:rPr>
          <w:sz w:val="22"/>
        </w:rPr>
        <w:t>4.</w:t>
      </w:r>
      <w:r>
        <w:rPr>
          <w:sz w:val="22"/>
        </w:rPr>
        <w:t>乙方</w:t>
      </w:r>
      <w:r>
        <w:rPr>
          <w:sz w:val="22"/>
        </w:rPr>
        <w:t>需安排专人进行资料管理。所有</w:t>
      </w:r>
      <w:r>
        <w:rPr>
          <w:sz w:val="22"/>
        </w:rPr>
        <w:t>甲方</w:t>
      </w:r>
      <w:r>
        <w:rPr>
          <w:sz w:val="22"/>
        </w:rPr>
        <w:t>的资料，每次在巡检中都应检查，并及时更新，使在册资料与实际情况完全保持一致</w:t>
      </w:r>
      <w:r>
        <w:rPr>
          <w:sz w:val="22"/>
        </w:rPr>
        <w:t>。</w:t>
      </w:r>
    </w:p>
    <w:p>
      <w:pPr>
        <w:pStyle w:val="null3"/>
        <w:ind w:firstLine="480"/>
        <w:jc w:val="both"/>
      </w:pPr>
      <w:r>
        <w:rPr>
          <w:sz w:val="22"/>
        </w:rPr>
        <w:t>5.维护过程中，需要维修的故障在维修前需要向</w:t>
      </w:r>
      <w:r>
        <w:rPr>
          <w:sz w:val="22"/>
        </w:rPr>
        <w:t>甲方</w:t>
      </w:r>
      <w:r>
        <w:rPr>
          <w:sz w:val="22"/>
        </w:rPr>
        <w:t>进行书面确认，待维护完毕后同样需</w:t>
      </w:r>
      <w:r>
        <w:rPr>
          <w:sz w:val="22"/>
        </w:rPr>
        <w:t>甲方</w:t>
      </w:r>
      <w:r>
        <w:rPr>
          <w:sz w:val="22"/>
        </w:rPr>
        <w:t>书面确认后方可离场</w:t>
      </w:r>
      <w:r>
        <w:rPr>
          <w:sz w:val="22"/>
        </w:rPr>
        <w:t>。</w:t>
      </w:r>
    </w:p>
    <w:p>
      <w:pPr>
        <w:pStyle w:val="null3"/>
        <w:ind w:firstLine="480"/>
        <w:jc w:val="both"/>
      </w:pPr>
      <w:r>
        <w:rPr>
          <w:sz w:val="22"/>
        </w:rPr>
        <w:t>6.</w:t>
      </w:r>
      <w:r>
        <w:rPr>
          <w:sz w:val="22"/>
        </w:rPr>
        <w:t>乙方</w:t>
      </w:r>
      <w:r>
        <w:rPr>
          <w:sz w:val="22"/>
        </w:rPr>
        <w:t>需配合</w:t>
      </w:r>
      <w:r>
        <w:rPr>
          <w:sz w:val="22"/>
        </w:rPr>
        <w:t>甲方</w:t>
      </w:r>
      <w:r>
        <w:rPr>
          <w:sz w:val="22"/>
        </w:rPr>
        <w:t>完成本项目范围内系统的网络安全等级保护测评工作与第三方软件测评工作。</w:t>
      </w:r>
    </w:p>
    <w:p>
      <w:pPr>
        <w:pStyle w:val="null3"/>
        <w:ind w:firstLine="480"/>
        <w:jc w:val="both"/>
      </w:pPr>
      <w:r>
        <w:rPr>
          <w:sz w:val="22"/>
        </w:rPr>
        <w:t>7.</w:t>
      </w:r>
      <w:r>
        <w:rPr>
          <w:sz w:val="22"/>
        </w:rPr>
        <w:t>乙方</w:t>
      </w:r>
      <w:r>
        <w:rPr>
          <w:sz w:val="22"/>
        </w:rPr>
        <w:t>需配合</w:t>
      </w:r>
      <w:r>
        <w:rPr>
          <w:sz w:val="22"/>
        </w:rPr>
        <w:t>甲方</w:t>
      </w:r>
      <w:r>
        <w:rPr>
          <w:sz w:val="22"/>
        </w:rPr>
        <w:t>完成项目审计工作，包括但不限于审计材料的收集与整理。</w:t>
      </w:r>
    </w:p>
    <w:p>
      <w:pPr>
        <w:pStyle w:val="null3"/>
        <w:ind w:firstLine="480"/>
        <w:jc w:val="both"/>
      </w:pPr>
      <w:r>
        <w:rPr>
          <w:sz w:val="22"/>
        </w:rPr>
        <w:t>8.运维服务团队需记录事件发生地点、设备名称、时间、事件现象等相关信息，形成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应急领导小组并执行应急预案管理流程，运维过程中判断</w:t>
      </w:r>
      <w:r>
        <w:rPr>
          <w:sz w:val="22"/>
        </w:rPr>
        <w:t>乙方</w:t>
      </w:r>
      <w:r>
        <w:rPr>
          <w:sz w:val="22"/>
        </w:rPr>
        <w:t>是否能独立完成运维，若不能，则考虑将服务外包，并执行服务外包管理流程，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pPr>
        <w:pStyle w:val="null3"/>
        <w:jc w:val="both"/>
      </w:pPr>
      <w:r>
        <w:rPr>
          <w:sz w:val="22"/>
        </w:rPr>
        <w:t>十</w:t>
      </w:r>
      <w:r>
        <w:rPr>
          <w:sz w:val="22"/>
        </w:rPr>
        <w:t>四</w:t>
      </w:r>
      <w:r>
        <w:rPr>
          <w:sz w:val="22"/>
        </w:rPr>
        <w:t>、保密要求</w:t>
      </w:r>
    </w:p>
    <w:p>
      <w:pPr>
        <w:pStyle w:val="null3"/>
        <w:ind w:firstLine="480"/>
        <w:jc w:val="both"/>
      </w:pPr>
      <w:r>
        <w:rPr>
          <w:sz w:val="22"/>
        </w:rPr>
        <w:t>1.为切实加强大数据平台各项应用的安全使用和管理，确保国家秘密和警务工作秘密的绝对安全，严防出现因越权访问、违规操作等造成公安信息泄露、侵犯公民隐私的行为发生，系统用户必须严格落实公安信息共享查询应用“七不准”管理规定，并承诺做到：</w:t>
      </w:r>
    </w:p>
    <w:p>
      <w:pPr>
        <w:pStyle w:val="null3"/>
        <w:ind w:firstLine="440"/>
        <w:jc w:val="both"/>
      </w:pPr>
      <w:r>
        <w:rPr>
          <w:sz w:val="22"/>
        </w:rPr>
        <w:t>（</w:t>
      </w:r>
      <w:r>
        <w:rPr>
          <w:sz w:val="22"/>
        </w:rPr>
        <w:t>1）严格遵守国家保密法律、法规和有关规章制度，履行保密义务，保守党和国家的秘密、保守公安工作秘密。</w:t>
      </w:r>
    </w:p>
    <w:p>
      <w:pPr>
        <w:pStyle w:val="null3"/>
        <w:ind w:left="420"/>
        <w:jc w:val="both"/>
      </w:pPr>
      <w:r>
        <w:rPr>
          <w:sz w:val="22"/>
        </w:rPr>
        <w:t>（</w:t>
      </w:r>
      <w:r>
        <w:rPr>
          <w:sz w:val="22"/>
        </w:rPr>
        <w:t>2）不将应用系统授权数字证书或账号转借他人使用。</w:t>
      </w:r>
    </w:p>
    <w:p>
      <w:pPr>
        <w:pStyle w:val="null3"/>
        <w:ind w:left="420"/>
        <w:jc w:val="both"/>
      </w:pPr>
      <w:r>
        <w:rPr>
          <w:sz w:val="22"/>
        </w:rPr>
        <w:t>（</w:t>
      </w:r>
      <w:r>
        <w:rPr>
          <w:sz w:val="22"/>
        </w:rPr>
        <w:t>3）不违规申报和审批系统授权用户。</w:t>
      </w:r>
    </w:p>
    <w:p>
      <w:pPr>
        <w:pStyle w:val="null3"/>
        <w:ind w:left="420"/>
        <w:jc w:val="both"/>
      </w:pPr>
      <w:r>
        <w:rPr>
          <w:sz w:val="22"/>
        </w:rPr>
        <w:t>（</w:t>
      </w:r>
      <w:r>
        <w:rPr>
          <w:sz w:val="22"/>
        </w:rPr>
        <w:t>4</w:t>
      </w:r>
      <w:r>
        <w:rPr>
          <w:sz w:val="22"/>
        </w:rPr>
        <w:t>）</w:t>
      </w:r>
      <w:r>
        <w:rPr>
          <w:sz w:val="22"/>
        </w:rPr>
        <w:t>不非法扫描、入侵系统，扰乱系统正常运行。</w:t>
      </w:r>
    </w:p>
    <w:p>
      <w:pPr>
        <w:pStyle w:val="null3"/>
        <w:ind w:left="420"/>
        <w:jc w:val="both"/>
      </w:pPr>
      <w:r>
        <w:rPr>
          <w:sz w:val="22"/>
        </w:rPr>
        <w:t>（</w:t>
      </w:r>
      <w:r>
        <w:rPr>
          <w:sz w:val="22"/>
        </w:rPr>
        <w:t>5</w:t>
      </w:r>
      <w:r>
        <w:rPr>
          <w:sz w:val="22"/>
        </w:rPr>
        <w:t>）</w:t>
      </w:r>
      <w:r>
        <w:rPr>
          <w:sz w:val="22"/>
        </w:rPr>
        <w:t>不公开宣传、与无关人员谈论应用系统及其相关内容。</w:t>
      </w:r>
    </w:p>
    <w:p>
      <w:pPr>
        <w:pStyle w:val="null3"/>
        <w:ind w:left="420"/>
        <w:jc w:val="both"/>
      </w:pPr>
      <w:r>
        <w:rPr>
          <w:sz w:val="22"/>
        </w:rPr>
        <w:t>（</w:t>
      </w:r>
      <w:r>
        <w:rPr>
          <w:sz w:val="22"/>
        </w:rPr>
        <w:t>6</w:t>
      </w:r>
      <w:r>
        <w:rPr>
          <w:sz w:val="22"/>
        </w:rPr>
        <w:t>）</w:t>
      </w:r>
      <w:r>
        <w:rPr>
          <w:sz w:val="22"/>
        </w:rPr>
        <w:t>不泄露、传播或出售通过应用系统获取的信息。</w:t>
      </w:r>
    </w:p>
    <w:p>
      <w:pPr>
        <w:pStyle w:val="null3"/>
        <w:ind w:left="420"/>
        <w:jc w:val="both"/>
      </w:pPr>
      <w:r>
        <w:rPr>
          <w:sz w:val="22"/>
        </w:rPr>
        <w:t>（</w:t>
      </w:r>
      <w:r>
        <w:rPr>
          <w:sz w:val="22"/>
        </w:rPr>
        <w:t>7</w:t>
      </w:r>
      <w:r>
        <w:rPr>
          <w:sz w:val="22"/>
        </w:rPr>
        <w:t>）</w:t>
      </w:r>
      <w:r>
        <w:rPr>
          <w:sz w:val="22"/>
        </w:rPr>
        <w:t>不对应用系统应用违规行为隐瞒不报、包庇袒护。</w:t>
      </w:r>
    </w:p>
    <w:p>
      <w:pPr>
        <w:pStyle w:val="null3"/>
        <w:ind w:left="420"/>
        <w:jc w:val="both"/>
      </w:pPr>
      <w:r>
        <w:rPr>
          <w:sz w:val="22"/>
        </w:rPr>
        <w:t>（</w:t>
      </w:r>
      <w:r>
        <w:rPr>
          <w:sz w:val="22"/>
        </w:rPr>
        <w:t>8</w:t>
      </w:r>
      <w:r>
        <w:rPr>
          <w:sz w:val="22"/>
        </w:rPr>
        <w:t>）</w:t>
      </w:r>
      <w:r>
        <w:rPr>
          <w:sz w:val="22"/>
        </w:rPr>
        <w:t>非因工作原因，不使用应用系统获取的各类信息。</w:t>
      </w:r>
    </w:p>
    <w:p>
      <w:pPr>
        <w:pStyle w:val="null3"/>
        <w:ind w:firstLine="480"/>
        <w:jc w:val="both"/>
      </w:pPr>
      <w:r>
        <w:rPr>
          <w:sz w:val="22"/>
        </w:rPr>
        <w:t>2.应遵守</w:t>
      </w:r>
      <w:r>
        <w:rPr>
          <w:sz w:val="22"/>
        </w:rPr>
        <w:t>甲方</w:t>
      </w:r>
      <w:r>
        <w:rPr>
          <w:sz w:val="22"/>
        </w:rPr>
        <w:t>各项规章制度、工作流程和安全保密规定，接受</w:t>
      </w:r>
      <w:r>
        <w:rPr>
          <w:sz w:val="22"/>
        </w:rPr>
        <w:t>甲方</w:t>
      </w:r>
      <w:r>
        <w:rPr>
          <w:sz w:val="22"/>
        </w:rPr>
        <w:t>日常工作管理，做好安全检查与防范工作。</w:t>
      </w:r>
      <w:r>
        <w:rPr>
          <w:sz w:val="22"/>
        </w:rPr>
        <w:t>运维</w:t>
      </w:r>
      <w:r>
        <w:rPr>
          <w:sz w:val="22"/>
        </w:rPr>
        <w:t>人员应按照</w:t>
      </w:r>
      <w:r>
        <w:rPr>
          <w:sz w:val="22"/>
        </w:rPr>
        <w:t>甲方</w:t>
      </w:r>
      <w:r>
        <w:rPr>
          <w:sz w:val="22"/>
        </w:rPr>
        <w:t>要求签署保密协议，承担安全保密责任和义务，并通过人防和技防手段确保运维过程中产生的各类交易信息数据安全保密。</w:t>
      </w:r>
    </w:p>
    <w:p>
      <w:pPr>
        <w:pStyle w:val="null3"/>
        <w:ind w:firstLine="480"/>
        <w:jc w:val="both"/>
      </w:pPr>
      <w:r>
        <w:rPr>
          <w:sz w:val="22"/>
        </w:rPr>
        <w:t>3.</w:t>
      </w:r>
      <w:r>
        <w:rPr>
          <w:sz w:val="22"/>
        </w:rPr>
        <w:t>乙方</w:t>
      </w:r>
      <w:r>
        <w:rPr>
          <w:sz w:val="22"/>
        </w:rPr>
        <w:t>对</w:t>
      </w:r>
      <w:r>
        <w:rPr>
          <w:sz w:val="22"/>
        </w:rPr>
        <w:t>甲方</w:t>
      </w:r>
      <w:r>
        <w:rPr>
          <w:sz w:val="22"/>
        </w:rPr>
        <w:t>所提供的所有资料以及在合同签订、履行过程中所接触到的</w:t>
      </w:r>
      <w:r>
        <w:rPr>
          <w:sz w:val="22"/>
        </w:rPr>
        <w:t>甲方</w:t>
      </w:r>
      <w:r>
        <w:rPr>
          <w:sz w:val="22"/>
        </w:rPr>
        <w:t>及</w:t>
      </w:r>
      <w:r>
        <w:rPr>
          <w:sz w:val="22"/>
        </w:rPr>
        <w:t>相关警务秘密或国际秘密</w:t>
      </w:r>
      <w:r>
        <w:rPr>
          <w:sz w:val="22"/>
        </w:rPr>
        <w:t>、技术资料信息等资料和信息（统称</w:t>
      </w:r>
      <w:r>
        <w:rPr>
          <w:sz w:val="22"/>
        </w:rPr>
        <w:t>“保密资料”）负有保密义务。未经</w:t>
      </w:r>
      <w:r>
        <w:rPr>
          <w:sz w:val="22"/>
        </w:rPr>
        <w:t>甲方</w:t>
      </w:r>
      <w:r>
        <w:rPr>
          <w:sz w:val="22"/>
        </w:rPr>
        <w:t>书面许可，</w:t>
      </w:r>
      <w:r>
        <w:rPr>
          <w:sz w:val="22"/>
        </w:rPr>
        <w:t>乙方</w:t>
      </w:r>
      <w:r>
        <w:rPr>
          <w:sz w:val="22"/>
        </w:rPr>
        <w:t>不得向任何第三方披露，不得将保密资料的部分或全部用于本合同约定事项以外的其他用途。</w:t>
      </w:r>
      <w:r>
        <w:rPr>
          <w:sz w:val="22"/>
        </w:rPr>
        <w:t>乙方</w:t>
      </w:r>
      <w:r>
        <w:rPr>
          <w:sz w:val="22"/>
        </w:rPr>
        <w:t>有义务对保密资料采取不低于对其本身商业秘密所采取的保护手段予以保护。</w:t>
      </w:r>
      <w:r>
        <w:rPr>
          <w:sz w:val="22"/>
        </w:rPr>
        <w:t>乙方</w:t>
      </w:r>
      <w:r>
        <w:rPr>
          <w:sz w:val="22"/>
        </w:rPr>
        <w:t>可仅为合同目的向其内部有知悉保密资料必要的工作人员披露保密资料，但同时须指示其工作人员遵守本条规定的保密及不披露义务。</w:t>
      </w:r>
    </w:p>
    <w:p>
      <w:pPr>
        <w:pStyle w:val="null3"/>
        <w:ind w:firstLine="480"/>
        <w:jc w:val="both"/>
      </w:pPr>
      <w:r>
        <w:rPr>
          <w:sz w:val="22"/>
        </w:rPr>
        <w:t>4.</w:t>
      </w:r>
      <w:r>
        <w:rPr>
          <w:sz w:val="22"/>
        </w:rPr>
        <w:t>乙方</w:t>
      </w:r>
      <w:r>
        <w:rPr>
          <w:sz w:val="22"/>
        </w:rPr>
        <w:t>仅可以为履行合同之目的对保密资料进行复制。</w:t>
      </w:r>
      <w:r>
        <w:rPr>
          <w:sz w:val="22"/>
        </w:rPr>
        <w:t>乙方</w:t>
      </w:r>
      <w:r>
        <w:rPr>
          <w:sz w:val="22"/>
        </w:rPr>
        <w:t>不得以任何方式（如软硬盘、图纸、彩样、照片、菲林、光盘等）留存保密资料。</w:t>
      </w:r>
      <w:r>
        <w:rPr>
          <w:sz w:val="22"/>
        </w:rPr>
        <w:t>乙方</w:t>
      </w:r>
      <w:r>
        <w:rPr>
          <w:sz w:val="22"/>
        </w:rPr>
        <w:t>应当在完成本项目任务或本合同终止或解除时将保密资料原件全部返还</w:t>
      </w:r>
      <w:r>
        <w:rPr>
          <w:sz w:val="22"/>
        </w:rPr>
        <w:t>甲方</w:t>
      </w:r>
      <w:r>
        <w:rPr>
          <w:sz w:val="22"/>
        </w:rPr>
        <w:t>，并销毁所有复制件。</w:t>
      </w:r>
      <w:r>
        <w:rPr>
          <w:sz w:val="22"/>
        </w:rPr>
        <w:t>乙方</w:t>
      </w:r>
      <w:r>
        <w:rPr>
          <w:sz w:val="22"/>
        </w:rPr>
        <w:t>应当妥善保管保密资料，并对保密资料在</w:t>
      </w:r>
      <w:r>
        <w:rPr>
          <w:sz w:val="22"/>
        </w:rPr>
        <w:t>乙方</w:t>
      </w:r>
      <w:r>
        <w:rPr>
          <w:sz w:val="22"/>
        </w:rPr>
        <w:t>服务期间发生的被盗、泄露或其他有损保密资料保密性的事件承担全部责任，因此造成</w:t>
      </w:r>
      <w:r>
        <w:rPr>
          <w:sz w:val="22"/>
        </w:rPr>
        <w:t>甲方</w:t>
      </w:r>
      <w:r>
        <w:rPr>
          <w:sz w:val="22"/>
        </w:rPr>
        <w:t>损失的，</w:t>
      </w:r>
      <w:r>
        <w:rPr>
          <w:sz w:val="22"/>
        </w:rPr>
        <w:t>乙方</w:t>
      </w:r>
      <w:r>
        <w:rPr>
          <w:sz w:val="22"/>
        </w:rPr>
        <w:t>应负责赔偿。</w:t>
      </w:r>
    </w:p>
    <w:p>
      <w:pPr>
        <w:pStyle w:val="null3"/>
        <w:ind w:firstLine="480"/>
        <w:jc w:val="both"/>
      </w:pPr>
      <w:r>
        <w:rPr>
          <w:sz w:val="22"/>
        </w:rPr>
        <w:t>5.当出现下述情况时，本条对保密资料的限制不适用。当保密资料：</w:t>
      </w:r>
    </w:p>
    <w:p>
      <w:pPr>
        <w:pStyle w:val="null3"/>
        <w:ind w:firstLine="480"/>
        <w:jc w:val="both"/>
      </w:pPr>
      <w:r>
        <w:rPr>
          <w:sz w:val="22"/>
        </w:rPr>
        <w:t>（</w:t>
      </w:r>
      <w:r>
        <w:rPr>
          <w:sz w:val="22"/>
        </w:rPr>
        <w:t>1）并非</w:t>
      </w:r>
      <w:r>
        <w:rPr>
          <w:sz w:val="22"/>
        </w:rPr>
        <w:t>乙方</w:t>
      </w:r>
      <w:r>
        <w:rPr>
          <w:sz w:val="22"/>
        </w:rPr>
        <w:t>的过错而已经进入公有领域的。</w:t>
      </w:r>
    </w:p>
    <w:p>
      <w:pPr>
        <w:pStyle w:val="null3"/>
        <w:ind w:firstLine="480"/>
        <w:jc w:val="both"/>
      </w:pPr>
      <w:r>
        <w:rPr>
          <w:sz w:val="22"/>
        </w:rPr>
        <w:t>（</w:t>
      </w:r>
      <w:r>
        <w:rPr>
          <w:sz w:val="22"/>
        </w:rPr>
        <w:t>2）已通过该方的有关记录证明是由</w:t>
      </w:r>
      <w:r>
        <w:rPr>
          <w:sz w:val="22"/>
        </w:rPr>
        <w:t>乙方</w:t>
      </w:r>
      <w:r>
        <w:rPr>
          <w:sz w:val="22"/>
        </w:rPr>
        <w:t>独立开发的。</w:t>
      </w:r>
    </w:p>
    <w:p>
      <w:pPr>
        <w:pStyle w:val="null3"/>
        <w:ind w:firstLine="480"/>
        <w:jc w:val="both"/>
      </w:pPr>
      <w:r>
        <w:rPr>
          <w:sz w:val="22"/>
        </w:rPr>
        <w:t>（</w:t>
      </w:r>
      <w:r>
        <w:rPr>
          <w:sz w:val="22"/>
        </w:rPr>
        <w:t>3）由</w:t>
      </w:r>
      <w:r>
        <w:rPr>
          <w:sz w:val="22"/>
        </w:rPr>
        <w:t>乙方</w:t>
      </w:r>
      <w:r>
        <w:rPr>
          <w:sz w:val="22"/>
        </w:rPr>
        <w:t>从没有违反对</w:t>
      </w:r>
      <w:r>
        <w:rPr>
          <w:sz w:val="22"/>
        </w:rPr>
        <w:t>甲方</w:t>
      </w:r>
      <w:r>
        <w:rPr>
          <w:sz w:val="22"/>
        </w:rPr>
        <w:t>的保密义务的人合法取得的。</w:t>
      </w:r>
    </w:p>
    <w:p>
      <w:pPr>
        <w:pStyle w:val="null3"/>
        <w:ind w:firstLine="480"/>
        <w:jc w:val="both"/>
      </w:pPr>
      <w:r>
        <w:rPr>
          <w:sz w:val="22"/>
        </w:rPr>
        <w:t>（</w:t>
      </w:r>
      <w:r>
        <w:rPr>
          <w:sz w:val="22"/>
        </w:rPr>
        <w:t>4）法律要求</w:t>
      </w:r>
      <w:r>
        <w:rPr>
          <w:sz w:val="22"/>
        </w:rPr>
        <w:t>乙方</w:t>
      </w:r>
      <w:r>
        <w:rPr>
          <w:sz w:val="22"/>
        </w:rPr>
        <w:t>披露的，但</w:t>
      </w:r>
      <w:r>
        <w:rPr>
          <w:sz w:val="22"/>
        </w:rPr>
        <w:t>乙方</w:t>
      </w:r>
      <w:r>
        <w:rPr>
          <w:sz w:val="22"/>
        </w:rPr>
        <w:t>应在合理的时间提前通知</w:t>
      </w:r>
      <w:r>
        <w:rPr>
          <w:sz w:val="22"/>
        </w:rPr>
        <w:t>甲方</w:t>
      </w:r>
      <w:r>
        <w:rPr>
          <w:sz w:val="22"/>
        </w:rPr>
        <w:t>，使其得以采取其认为必要的保护措施。</w:t>
      </w:r>
    </w:p>
    <w:p>
      <w:pPr>
        <w:pStyle w:val="null3"/>
        <w:ind w:firstLine="480"/>
        <w:jc w:val="both"/>
      </w:pPr>
      <w:r>
        <w:rPr>
          <w:sz w:val="22"/>
        </w:rPr>
        <w:t>6.如</w:t>
      </w:r>
      <w:r>
        <w:rPr>
          <w:sz w:val="22"/>
        </w:rPr>
        <w:t>乙方</w:t>
      </w:r>
      <w:r>
        <w:rPr>
          <w:sz w:val="22"/>
        </w:rPr>
        <w:t>违反合同关于保密的约定，</w:t>
      </w:r>
      <w:r>
        <w:rPr>
          <w:sz w:val="22"/>
        </w:rPr>
        <w:t>乙方</w:t>
      </w:r>
      <w:r>
        <w:rPr>
          <w:sz w:val="22"/>
        </w:rPr>
        <w:t>应赔偿因此而给</w:t>
      </w:r>
      <w:r>
        <w:rPr>
          <w:sz w:val="22"/>
        </w:rPr>
        <w:t>甲方</w:t>
      </w:r>
      <w:r>
        <w:rPr>
          <w:sz w:val="22"/>
        </w:rPr>
        <w:t>造成的一切损失。</w:t>
      </w:r>
    </w:p>
    <w:p>
      <w:pPr>
        <w:pStyle w:val="null3"/>
        <w:ind w:firstLine="480"/>
        <w:jc w:val="both"/>
      </w:pPr>
      <w:r>
        <w:rPr>
          <w:sz w:val="22"/>
        </w:rPr>
        <w:t>7.保密条款自保密资料提供或披露之日起至永久有效。</w:t>
      </w:r>
    </w:p>
    <w:p>
      <w:pPr>
        <w:pStyle w:val="null3"/>
        <w:jc w:val="both"/>
      </w:pPr>
      <w:r>
        <w:rPr>
          <w:sz w:val="22"/>
        </w:rPr>
        <w:t>十</w:t>
      </w:r>
      <w:r>
        <w:rPr>
          <w:sz w:val="22"/>
        </w:rPr>
        <w:t>五</w:t>
      </w:r>
      <w:r>
        <w:rPr>
          <w:sz w:val="22"/>
        </w:rPr>
        <w:t>、安全管理要求</w:t>
      </w:r>
    </w:p>
    <w:p>
      <w:pPr>
        <w:pStyle w:val="null3"/>
        <w:ind w:firstLine="480"/>
        <w:jc w:val="both"/>
      </w:pPr>
      <w:r>
        <w:rPr>
          <w:sz w:val="22"/>
        </w:rPr>
        <w:t>1.</w:t>
      </w:r>
      <w:r>
        <w:rPr>
          <w:sz w:val="22"/>
        </w:rPr>
        <w:t>乙方</w:t>
      </w:r>
      <w:r>
        <w:rPr>
          <w:sz w:val="22"/>
        </w:rPr>
        <w:t>是业务安全生产管理主体，对业务安全生产管理工作负全责。</w:t>
      </w:r>
    </w:p>
    <w:p>
      <w:pPr>
        <w:pStyle w:val="null3"/>
        <w:ind w:firstLine="480"/>
        <w:jc w:val="both"/>
      </w:pPr>
      <w:r>
        <w:rPr>
          <w:sz w:val="22"/>
        </w:rPr>
        <w:t>2.</w:t>
      </w:r>
      <w:r>
        <w:rPr>
          <w:sz w:val="22"/>
        </w:rPr>
        <w:t>乙方</w:t>
      </w:r>
      <w:r>
        <w:rPr>
          <w:sz w:val="22"/>
        </w:rPr>
        <w:t>负责日常安全生产管理，</w:t>
      </w:r>
      <w:r>
        <w:rPr>
          <w:sz w:val="22"/>
        </w:rPr>
        <w:t>甲方</w:t>
      </w:r>
      <w:r>
        <w:rPr>
          <w:sz w:val="22"/>
        </w:rPr>
        <w:t>只负责对</w:t>
      </w:r>
      <w:r>
        <w:rPr>
          <w:sz w:val="22"/>
        </w:rPr>
        <w:t>乙方</w:t>
      </w:r>
      <w:r>
        <w:rPr>
          <w:sz w:val="22"/>
        </w:rPr>
        <w:t>进行考核和必要的监督检查。</w:t>
      </w:r>
    </w:p>
    <w:p>
      <w:pPr>
        <w:pStyle w:val="null3"/>
        <w:ind w:firstLine="480"/>
        <w:jc w:val="both"/>
      </w:pPr>
      <w:r>
        <w:rPr>
          <w:sz w:val="22"/>
        </w:rPr>
        <w:t>3.按“谁聘用、谁负责”原则，</w:t>
      </w:r>
      <w:r>
        <w:rPr>
          <w:sz w:val="22"/>
        </w:rPr>
        <w:t>乙方</w:t>
      </w:r>
      <w:r>
        <w:rPr>
          <w:sz w:val="22"/>
        </w:rPr>
        <w:t>负责从业人员安全教育培训工作。</w:t>
      </w:r>
    </w:p>
    <w:p>
      <w:pPr>
        <w:pStyle w:val="null3"/>
        <w:ind w:firstLine="480"/>
        <w:jc w:val="both"/>
      </w:pPr>
      <w:r>
        <w:rPr>
          <w:sz w:val="22"/>
        </w:rPr>
        <w:t>4.劳动保护用品发放由从业人员劳动关系所属单位负责。即由</w:t>
      </w:r>
      <w:r>
        <w:rPr>
          <w:sz w:val="22"/>
        </w:rPr>
        <w:t>乙方</w:t>
      </w:r>
      <w:r>
        <w:rPr>
          <w:sz w:val="22"/>
        </w:rPr>
        <w:t>负责采购及发放。</w:t>
      </w:r>
    </w:p>
    <w:p>
      <w:pPr>
        <w:pStyle w:val="null3"/>
        <w:jc w:val="both"/>
      </w:pPr>
      <w:r>
        <w:rPr>
          <w:sz w:val="22"/>
        </w:rPr>
        <w:t xml:space="preserve">    </w:t>
      </w:r>
      <w:r>
        <w:rPr>
          <w:sz w:val="22"/>
        </w:rPr>
        <w:t>5.若服务期间发生的各种工伤、生产安全事故，事故处理及赔偿均由</w:t>
      </w:r>
      <w:r>
        <w:rPr>
          <w:sz w:val="22"/>
        </w:rPr>
        <w:t>乙方</w:t>
      </w:r>
      <w:r>
        <w:rPr>
          <w:sz w:val="22"/>
        </w:rPr>
        <w:t>负责，</w:t>
      </w:r>
      <w:r>
        <w:rPr>
          <w:sz w:val="22"/>
        </w:rPr>
        <w:t>甲方</w:t>
      </w:r>
      <w:r>
        <w:rPr>
          <w:sz w:val="22"/>
        </w:rPr>
        <w:t>免予承担一切责任。</w:t>
      </w:r>
      <w:r>
        <w:rPr>
          <w:sz w:val="22"/>
        </w:rPr>
        <w:t>乙方</w:t>
      </w:r>
      <w:r>
        <w:rPr>
          <w:sz w:val="22"/>
        </w:rPr>
        <w:t>负责贯彻实施好国家及当地安全系统运维服务规定，排除安全隐患，注意运维安全，保证服务人员具备相应的资质要求，佩证上岗。如服务期间出现财产损失或人身损害等安全事故由</w:t>
      </w:r>
      <w:r>
        <w:rPr>
          <w:sz w:val="22"/>
        </w:rPr>
        <w:t>乙方</w:t>
      </w:r>
      <w:r>
        <w:rPr>
          <w:sz w:val="22"/>
        </w:rPr>
        <w:t>负责，造成</w:t>
      </w:r>
      <w:r>
        <w:rPr>
          <w:sz w:val="22"/>
        </w:rPr>
        <w:t>甲方</w:t>
      </w:r>
      <w:r>
        <w:rPr>
          <w:sz w:val="22"/>
        </w:rPr>
        <w:t>损失，由</w:t>
      </w:r>
      <w:r>
        <w:rPr>
          <w:sz w:val="22"/>
        </w:rPr>
        <w:t>乙方</w:t>
      </w:r>
      <w:r>
        <w:rPr>
          <w:sz w:val="22"/>
        </w:rPr>
        <w:t>承担赔偿责任。</w:t>
      </w:r>
    </w:p>
    <w:p>
      <w:pPr>
        <w:pStyle w:val="null3"/>
        <w:jc w:val="both"/>
      </w:pPr>
      <w:r>
        <w:rPr>
          <w:sz w:val="22"/>
        </w:rPr>
        <w:t xml:space="preserve">    </w:t>
      </w:r>
      <w:r>
        <w:rPr>
          <w:sz w:val="22"/>
        </w:rPr>
        <w:t>6.</w:t>
      </w:r>
      <w:r>
        <w:rPr>
          <w:sz w:val="22"/>
        </w:rPr>
        <w:t>乙方</w:t>
      </w:r>
      <w:r>
        <w:rPr>
          <w:sz w:val="22"/>
        </w:rPr>
        <w:t>执行</w:t>
      </w:r>
      <w:r>
        <w:rPr>
          <w:sz w:val="22"/>
        </w:rPr>
        <w:t>甲方</w:t>
      </w:r>
      <w:r>
        <w:rPr>
          <w:sz w:val="22"/>
        </w:rPr>
        <w:t>关于运维制服、外勤工作服款式、颜色的规定，采购由</w:t>
      </w:r>
      <w:r>
        <w:rPr>
          <w:sz w:val="22"/>
        </w:rPr>
        <w:t>乙方</w:t>
      </w:r>
      <w:r>
        <w:rPr>
          <w:sz w:val="22"/>
        </w:rPr>
        <w:t>直接负责。</w:t>
      </w:r>
    </w:p>
    <w:p>
      <w:pPr>
        <w:pStyle w:val="null3"/>
        <w:ind w:firstLine="440"/>
      </w:pPr>
      <w:r>
        <w:rPr>
          <w:sz w:val="22"/>
        </w:rPr>
        <w:t>7.所涉及的安全生产费用由</w:t>
      </w:r>
      <w:r>
        <w:rPr>
          <w:sz w:val="22"/>
        </w:rPr>
        <w:t>乙方</w:t>
      </w:r>
      <w:r>
        <w:rPr>
          <w:sz w:val="22"/>
        </w:rPr>
        <w:t>负责，</w:t>
      </w:r>
      <w:r>
        <w:rPr>
          <w:sz w:val="22"/>
        </w:rPr>
        <w:t>甲方</w:t>
      </w:r>
      <w:r>
        <w:rPr>
          <w:sz w:val="22"/>
        </w:rPr>
        <w:t>的委托运维价格已含从业人员安全教育培训、劳动防护用品费用等。</w:t>
      </w:r>
    </w:p>
    <w:p>
      <w:pPr>
        <w:pStyle w:val="null3"/>
      </w:pPr>
      <w:r>
        <w:rPr>
          <w:sz w:val="22"/>
        </w:rPr>
        <w:t>十</w:t>
      </w:r>
      <w:r>
        <w:rPr>
          <w:sz w:val="22"/>
        </w:rPr>
        <w:t>六</w:t>
      </w:r>
      <w:r>
        <w:rPr>
          <w:sz w:val="22"/>
        </w:rPr>
        <w:t>、考核办法</w:t>
      </w:r>
    </w:p>
    <w:p>
      <w:pPr>
        <w:pStyle w:val="null3"/>
        <w:ind w:firstLine="440"/>
        <w:jc w:val="both"/>
      </w:pPr>
      <w:r>
        <w:rPr>
          <w:sz w:val="22"/>
        </w:rPr>
        <w:t>（一）服务质量考核要求</w:t>
      </w:r>
    </w:p>
    <w:p>
      <w:pPr>
        <w:pStyle w:val="null3"/>
        <w:ind w:firstLine="440"/>
        <w:jc w:val="both"/>
      </w:pPr>
      <w:r>
        <w:rPr>
          <w:sz w:val="22"/>
        </w:rPr>
        <w:t>由</w:t>
      </w:r>
      <w:r>
        <w:rPr>
          <w:sz w:val="22"/>
        </w:rPr>
        <w:t>甲方</w:t>
      </w:r>
      <w:r>
        <w:rPr>
          <w:sz w:val="22"/>
        </w:rPr>
        <w:t>成立质量考核小组，负责对</w:t>
      </w:r>
      <w:r>
        <w:rPr>
          <w:sz w:val="22"/>
        </w:rPr>
        <w:t>乙方</w:t>
      </w:r>
      <w:r>
        <w:rPr>
          <w:sz w:val="22"/>
        </w:rPr>
        <w:t>服务质量进行考核评分。</w:t>
      </w:r>
      <w:r>
        <w:rPr>
          <w:sz w:val="22"/>
        </w:rPr>
        <w:t>甲方</w:t>
      </w:r>
      <w:r>
        <w:rPr>
          <w:sz w:val="22"/>
        </w:rPr>
        <w:t>根据《</w:t>
      </w:r>
      <w:r>
        <w:rPr>
          <w:sz w:val="22"/>
        </w:rPr>
        <w:t>中山市公安局翠亨新区分局</w:t>
      </w:r>
      <w:r>
        <w:rPr>
          <w:sz w:val="22"/>
        </w:rPr>
        <w:t>运维服务工作服务考核表》每月对</w:t>
      </w:r>
      <w:r>
        <w:rPr>
          <w:sz w:val="22"/>
        </w:rPr>
        <w:t>乙方</w:t>
      </w:r>
      <w:r>
        <w:rPr>
          <w:sz w:val="22"/>
        </w:rPr>
        <w:t>服务质量进行评价，</w:t>
      </w:r>
      <w:r>
        <w:rPr>
          <w:sz w:val="22"/>
          <w:color w:val="000000"/>
        </w:rPr>
        <w:t>每月的运维考核结果累计至下一期支付金额中扣罚。</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w:t>
      </w:r>
      <w:r>
        <w:rPr>
          <w:sz w:val="22"/>
        </w:rPr>
        <w:t>乙方</w:t>
      </w:r>
      <w:r>
        <w:rPr>
          <w:sz w:val="22"/>
        </w:rPr>
        <w:t>每月都须接受</w:t>
      </w:r>
      <w:r>
        <w:rPr>
          <w:sz w:val="22"/>
        </w:rPr>
        <w:t>甲方</w:t>
      </w:r>
      <w:r>
        <w:rPr>
          <w:sz w:val="22"/>
        </w:rPr>
        <w:t>的考核，</w:t>
      </w:r>
      <w:r>
        <w:rPr>
          <w:sz w:val="22"/>
        </w:rPr>
        <w:t>甲方</w:t>
      </w:r>
      <w:r>
        <w:rPr>
          <w:sz w:val="22"/>
        </w:rPr>
        <w:t>以书面的形式告知</w:t>
      </w:r>
      <w:r>
        <w:rPr>
          <w:sz w:val="22"/>
        </w:rPr>
        <w:t>乙方</w:t>
      </w:r>
      <w:r>
        <w:rPr>
          <w:sz w:val="22"/>
        </w:rPr>
        <w:t>考核结果，每月考核如有扣罚的则需扣除月均</w:t>
      </w:r>
      <w:r>
        <w:rPr>
          <w:sz w:val="22"/>
        </w:rPr>
        <w:t>预算</w:t>
      </w:r>
      <w:r>
        <w:rPr>
          <w:sz w:val="22"/>
        </w:rPr>
        <w:t>相应金额。按</w:t>
      </w:r>
      <w:r>
        <w:rPr>
          <w:sz w:val="22"/>
        </w:rPr>
        <w:t>4个档次设置扣罚款项，具体如下：</w:t>
      </w:r>
    </w:p>
    <w:p>
      <w:pPr>
        <w:pStyle w:val="null3"/>
        <w:jc w:val="both"/>
      </w:pPr>
      <w:r>
        <w:rPr>
          <w:sz w:val="22"/>
        </w:rPr>
        <w:t>(1)得分≥90分，无需扣罚；</w:t>
      </w:r>
    </w:p>
    <w:p>
      <w:pPr>
        <w:pStyle w:val="null3"/>
        <w:jc w:val="both"/>
      </w:pPr>
      <w:r>
        <w:rPr>
          <w:sz w:val="22"/>
        </w:rPr>
        <w:t>(2)90＞得分≥80，扣罚项目月均预算的10%；</w:t>
      </w:r>
    </w:p>
    <w:p>
      <w:pPr>
        <w:pStyle w:val="null3"/>
        <w:jc w:val="both"/>
      </w:pPr>
      <w:r>
        <w:rPr>
          <w:sz w:val="22"/>
        </w:rPr>
        <w:t>(3)80＞得分≥70，扣罚项目月均预算的20%；</w:t>
      </w:r>
    </w:p>
    <w:p>
      <w:pPr>
        <w:pStyle w:val="null3"/>
        <w:jc w:val="both"/>
      </w:pPr>
      <w:r>
        <w:rPr>
          <w:sz w:val="22"/>
        </w:rPr>
        <w:t>(4)70＞得分，扣罚项目月均预算的40%。</w:t>
      </w:r>
    </w:p>
    <w:p>
      <w:pPr>
        <w:pStyle w:val="null3"/>
        <w:ind w:firstLine="480"/>
        <w:jc w:val="left"/>
      </w:pPr>
      <w:r>
        <w:rPr>
          <w:sz w:val="22"/>
          <w:color w:val="000000"/>
        </w:rPr>
        <w:t>（三）违规违规红线考核要求</w:t>
      </w:r>
    </w:p>
    <w:p>
      <w:pPr>
        <w:pStyle w:val="null3"/>
        <w:ind w:firstLine="480"/>
        <w:jc w:val="left"/>
      </w:pPr>
      <w:r>
        <w:rPr>
          <w:sz w:val="22"/>
          <w:color w:val="000000"/>
        </w:rPr>
        <w:t>运维服务过程中，发生下列表格所述安全事件，造成重大后果的，</w:t>
      </w:r>
      <w:r>
        <w:rPr>
          <w:sz w:val="22"/>
          <w:color w:val="000000"/>
        </w:rPr>
        <w:t>甲方</w:t>
      </w:r>
      <w:r>
        <w:rPr>
          <w:sz w:val="22"/>
          <w:color w:val="000000"/>
        </w:rPr>
        <w:t>有权单方面解除合同，</w:t>
      </w:r>
      <w:r>
        <w:rPr>
          <w:sz w:val="22"/>
          <w:color w:val="000000"/>
        </w:rPr>
        <w:t>乙方</w:t>
      </w:r>
      <w:r>
        <w:rPr>
          <w:sz w:val="22"/>
          <w:color w:val="000000"/>
        </w:rPr>
        <w:t>应赔偿由此给</w:t>
      </w:r>
      <w:r>
        <w:rPr>
          <w:sz w:val="22"/>
          <w:color w:val="000000"/>
        </w:rPr>
        <w:t>甲方</w:t>
      </w:r>
      <w:r>
        <w:rPr>
          <w:sz w:val="22"/>
          <w:color w:val="000000"/>
        </w:rPr>
        <w:t>带来的损失。</w:t>
      </w:r>
    </w:p>
    <w:tbl>
      <w:tblPr>
        <w:tblW w:w="0" w:type="auto"/>
        <w:tblBorders>
          <w:top w:val="none" w:color="000000" w:sz="4"/>
          <w:left w:val="none" w:color="000000" w:sz="4"/>
          <w:bottom w:val="none" w:color="000000" w:sz="4"/>
          <w:right w:val="none" w:color="000000" w:sz="4"/>
          <w:insideH w:val="none"/>
          <w:insideV w:val="none"/>
        </w:tblBorders>
      </w:tblPr>
      <w:tblGrid>
        <w:gridCol w:w="1414"/>
        <w:gridCol w:w="6892"/>
      </w:tblGrid>
      <w:tr>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考核类型</w:t>
            </w:r>
          </w:p>
        </w:tc>
        <w:tc>
          <w:tcPr>
            <w:tcW w:type="dxa" w:w="6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考核说明</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6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6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因运维服务团队自身失误导致发生重大网络事件，视情况扣分，不可抗力因素除外。</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6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6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ind w:firstLine="480"/>
        <w:jc w:val="both"/>
      </w:pPr>
      <w:r>
        <w:rPr>
          <w:sz w:val="22"/>
        </w:rPr>
        <w:t>（</w:t>
      </w:r>
      <w:r>
        <w:rPr>
          <w:sz w:val="22"/>
        </w:rPr>
        <w:t>四</w:t>
      </w:r>
      <w:r>
        <w:rPr>
          <w:sz w:val="22"/>
        </w:rPr>
        <w:t>）</w:t>
      </w:r>
      <w:r>
        <w:rPr>
          <w:sz w:val="22"/>
        </w:rPr>
        <w:t>考核表</w:t>
      </w:r>
    </w:p>
    <w:p>
      <w:pPr>
        <w:pStyle w:val="null3"/>
        <w:ind w:firstLine="480"/>
        <w:jc w:val="left"/>
      </w:pP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中山市公安局翠亨新区分局</w:t>
      </w:r>
      <w:r>
        <w:rPr>
          <w:sz w:val="22"/>
        </w:rPr>
        <w:t>运维服务工作服务考核表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66"/>
        <w:gridCol w:w="662"/>
        <w:gridCol w:w="1776"/>
        <w:gridCol w:w="4108"/>
        <w:gridCol w:w="1294"/>
      </w:tblGrid>
      <w:tr>
        <w:tc>
          <w:tcPr>
            <w:tcW w:type="dxa" w:w="466"/>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662"/>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w:t>
            </w:r>
          </w:p>
          <w:p>
            <w:pPr>
              <w:pStyle w:val="null3"/>
              <w:jc w:val="center"/>
            </w:pPr>
            <w:r>
              <w:rPr>
                <w:sz w:val="22"/>
                <w:b/>
              </w:rPr>
              <w:t>类别</w:t>
            </w:r>
          </w:p>
        </w:tc>
        <w:tc>
          <w:tcPr>
            <w:tcW w:type="dxa" w:w="1776"/>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4108"/>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1294"/>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662"/>
            <w:vMerge w:val="restart"/>
            <w:tcBorders>
              <w:top w:val="none" w:color="000000" w:sz="4"/>
              <w:left w:val="none" w:color="000000" w:sz="4"/>
              <w:bottom w:val="none" w:color="000000" w:sz="4"/>
              <w:right w:val="single" w:color="000000" w:sz="4"/>
            </w:tcBorders>
            <w:tcMar>
              <w:top w:type="dxa" w:w="60"/>
              <w:left w:type="dxa" w:w="90"/>
              <w:bottom w:type="dxa" w:w="60"/>
              <w:right w:type="dxa" w:w="90"/>
            </w:tcMar>
            <w:vAlign w:val="top"/>
          </w:tcPr>
          <w:p>
            <w:pPr>
              <w:pStyle w:val="null3"/>
              <w:jc w:val="both"/>
            </w:pPr>
            <w:r>
              <w:rPr>
                <w:sz w:val="22"/>
              </w:rPr>
              <w:t>服务人员考核</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符合要求实际合同要求人数，不满足要求人数，每发现一人次扣</w:t>
            </w:r>
            <w:r>
              <w:rPr>
                <w:sz w:val="22"/>
              </w:rPr>
              <w:t>4分；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662"/>
            <w:vMerge/>
            <w:tcBorders>
              <w:top w:val="none" w:color="000000" w:sz="4"/>
              <w:left w:val="none" w:color="000000" w:sz="4"/>
              <w:bottom w:val="non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运维</w:t>
            </w:r>
            <w:r>
              <w:rPr>
                <w:sz w:val="22"/>
              </w:rPr>
              <w:t>人员在服务期间未经</w:t>
            </w:r>
            <w:r>
              <w:rPr>
                <w:sz w:val="22"/>
                <w:color w:val="000000"/>
              </w:rPr>
              <w:t>甲方</w:t>
            </w:r>
            <w:r>
              <w:rPr>
                <w:sz w:val="22"/>
              </w:rPr>
              <w:t>许可出现更换，每发现一人次扣</w:t>
            </w:r>
            <w:r>
              <w:rPr>
                <w:sz w:val="22"/>
              </w:rPr>
              <w:t>4分；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662"/>
            <w:vMerge/>
            <w:tcBorders>
              <w:top w:val="none" w:color="000000" w:sz="4"/>
              <w:left w:val="none" w:color="000000" w:sz="4"/>
              <w:bottom w:val="non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662"/>
            <w:vMerge/>
            <w:tcBorders>
              <w:top w:val="none" w:color="000000" w:sz="4"/>
              <w:left w:val="none" w:color="000000" w:sz="4"/>
              <w:bottom w:val="non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662"/>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66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对警务通用户推销办理宽带、有线电视等私人服务的，每发现一次扣</w:t>
            </w:r>
            <w:r>
              <w:rPr>
                <w:sz w:val="22"/>
              </w:rPr>
              <w:t>1分；未及时解除个人宽带、有线电视绑定的，每逾期一天扣0.5分；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662"/>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甲方</w:t>
            </w:r>
            <w:r>
              <w:rPr>
                <w:sz w:val="22"/>
              </w:rPr>
              <w:t>申请或沟通而造成不良影响的，扣</w:t>
            </w:r>
            <w:r>
              <w:rPr>
                <w:sz w:val="22"/>
              </w:rPr>
              <w:t>1分/次；未按照</w:t>
            </w:r>
            <w:r>
              <w:rPr>
                <w:sz w:val="22"/>
                <w:color w:val="000000"/>
              </w:rPr>
              <w:t>甲方</w:t>
            </w:r>
            <w:r>
              <w:rPr>
                <w:sz w:val="22"/>
              </w:rPr>
              <w:t>要求进行升级的，扣</w:t>
            </w:r>
            <w:r>
              <w:rPr>
                <w:sz w:val="22"/>
              </w:rPr>
              <w:t>2分/次，造成不良影响的，扣3分/次。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1</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2</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3</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4</w:t>
            </w:r>
          </w:p>
        </w:tc>
        <w:tc>
          <w:tcPr>
            <w:tcW w:type="dxa" w:w="662"/>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5</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6</w:t>
            </w:r>
          </w:p>
        </w:tc>
        <w:tc>
          <w:tcPr>
            <w:tcW w:type="dxa" w:w="662"/>
            <w:vMerge/>
            <w:tcBorders>
              <w:top w:val="none" w:color="000000" w:sz="4"/>
              <w:left w:val="none" w:color="000000" w:sz="4"/>
              <w:bottom w:val="single" w:color="000000" w:sz="4"/>
              <w:right w:val="single" w:color="000000" w:sz="4"/>
            </w:tcBorders>
          </w:tcP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7</w:t>
            </w:r>
          </w:p>
        </w:tc>
        <w:tc>
          <w:tcPr>
            <w:tcW w:type="dxa" w:w="662"/>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776"/>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需求无法在短时间内对设备完成修复的，应马上提供备件更换，超出</w:t>
            </w:r>
            <w:r>
              <w:rPr>
                <w:sz w:val="22"/>
                <w:color w:val="000000"/>
              </w:rPr>
              <w:t>甲方</w:t>
            </w:r>
            <w:r>
              <w:rPr>
                <w:sz w:val="22"/>
              </w:rPr>
              <w:t>规定时间到达现场更换备件的扣</w:t>
            </w:r>
            <w:r>
              <w:rPr>
                <w:sz w:val="22"/>
              </w:rPr>
              <w:t>1分/次；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8</w:t>
            </w:r>
          </w:p>
        </w:tc>
        <w:tc>
          <w:tcPr>
            <w:tcW w:type="dxa" w:w="662"/>
            <w:vMerge/>
            <w:tcBorders>
              <w:top w:val="none" w:color="000000" w:sz="4"/>
              <w:left w:val="none" w:color="000000" w:sz="4"/>
              <w:bottom w:val="single" w:color="000000" w:sz="4"/>
              <w:right w:val="single" w:color="000000" w:sz="4"/>
            </w:tcBorders>
          </w:tcPr>
          <w:p/>
        </w:tc>
        <w:tc>
          <w:tcPr>
            <w:tcW w:type="dxa" w:w="1776"/>
            <w:vMerge/>
            <w:tcBorders>
              <w:top w:val="none" w:color="000000" w:sz="4"/>
              <w:left w:val="none" w:color="000000" w:sz="4"/>
              <w:bottom w:val="single" w:color="000000" w:sz="4"/>
              <w:right w:val="single" w:color="000000" w:sz="4"/>
            </w:tcBorders>
          </w:tcP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乙方</w:t>
            </w:r>
            <w:r>
              <w:rPr>
                <w:sz w:val="22"/>
              </w:rPr>
              <w:t>没有按时更换备件造成重大事故的，扣</w:t>
            </w:r>
            <w:r>
              <w:rPr>
                <w:sz w:val="22"/>
              </w:rPr>
              <w:t>15分/次；</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r>
              <w:rPr>
                <w:sz w:val="22"/>
              </w:rPr>
              <w:t>9</w:t>
            </w:r>
          </w:p>
        </w:tc>
        <w:tc>
          <w:tcPr>
            <w:tcW w:type="dxa" w:w="66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77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41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抢修需求时，应在规定时间到达现场进行抢修，每超出</w:t>
            </w:r>
            <w:r>
              <w:rPr>
                <w:sz w:val="22"/>
              </w:rPr>
              <w:t>30分钟到达现场，扣</w:t>
            </w:r>
            <w:r>
              <w:rPr>
                <w:sz w:val="22"/>
              </w:rPr>
              <w:t>0.5</w:t>
            </w:r>
            <w:r>
              <w:rPr>
                <w:sz w:val="22"/>
              </w:rPr>
              <w:t>分。</w:t>
            </w:r>
          </w:p>
        </w:tc>
        <w:tc>
          <w:tcPr>
            <w:tcW w:type="dxa" w:w="1294"/>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6"/>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6546"/>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r>
              <w:rPr>
                <w:sz w:val="22"/>
              </w:rPr>
              <w:t>（</w:t>
            </w:r>
            <w:r>
              <w:rPr>
                <w:sz w:val="22"/>
              </w:rPr>
              <w:t>满分</w:t>
            </w:r>
            <w:r>
              <w:rPr>
                <w:sz w:val="22"/>
              </w:rPr>
              <w:t>100</w:t>
            </w:r>
            <w:r>
              <w:rPr>
                <w:sz w:val="22"/>
              </w:rPr>
              <w:t>）</w:t>
            </w:r>
          </w:p>
        </w:tc>
        <w:tc>
          <w:tcPr>
            <w:tcW w:type="dxa" w:w="1294"/>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442000006-2024-00867</w:t>
      </w:r>
    </w:p>
    <w:p>
      <w:pPr>
        <w:pStyle w:val="null3"/>
        <w:jc w:val="center"/>
        <w:outlineLvl w:val="3"/>
      </w:pPr>
      <w:r>
        <w:rPr>
          <w:sz w:val="24"/>
          <w:b/>
        </w:rPr>
        <w:t>采购项目编号：</w:t>
      </w:r>
      <w:r>
        <w:rPr>
          <w:sz w:val="24"/>
          <w:b/>
        </w:rPr>
        <w:t>442000006-2024-00867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中山市公安局翠亨新区分局2024-2027年度政务信息化项目</w:t>
      </w:r>
      <w:r>
        <w:rPr>
          <w:u w:val="single"/>
        </w:rPr>
        <w:t>”</w:t>
      </w:r>
      <w:r>
        <w:rPr/>
        <w:t>项目的竞争性磋商[采购项目编号为：</w:t>
      </w:r>
      <w:r>
        <w:rPr>
          <w:u w:val="single"/>
        </w:rPr>
        <w:t>442000006-2024-00867</w:t>
      </w:r>
      <w:r>
        <w:rPr/>
        <w:t>]，我方愿参与响应。</w:t>
      </w:r>
    </w:p>
    <w:p>
      <w:pPr>
        <w:pStyle w:val="null3"/>
        <w:ind w:firstLine="480"/>
      </w:pPr>
      <w:r>
        <w:rPr/>
        <w:t>我方确认收到贵方提供的</w:t>
      </w:r>
      <w:r>
        <w:rPr>
          <w:u w:val="single"/>
        </w:rPr>
        <w:t>“</w:t>
      </w:r>
      <w:r>
        <w:rPr>
          <w:u w:val="single"/>
        </w:rPr>
        <w:t>中山市公安局翠亨新区分局2024-2027年度政务信息化项目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中山市公安局翠亨新区分局2024-2027年度政务信息化项目</w:t>
      </w:r>
      <w:r>
        <w:rPr/>
        <w:t>”项目采购[采购项目编号为</w:t>
      </w:r>
      <w:r>
        <w:rPr/>
        <w:t>442000006-2024-00867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中山市公安局翠亨新区分局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中山市公安局翠亨新区分局2024-2027年度政务信息化项目</w:t>
      </w:r>
      <w:r>
        <w:rPr/>
        <w:t>（采购项目编号：</w:t>
      </w:r>
      <w:r>
        <w:rPr/>
        <w:t>442000006-2024-00867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中山市公安局翠亨新区分局2024-2027年度政务信息化项目</w:t>
      </w:r>
      <w:r>
        <w:rPr/>
        <w:t>”项目（采购项目编号：</w:t>
      </w:r>
      <w:r>
        <w:rPr/>
        <w:t>442000006-2024-00867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