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7A2A1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采购包二（基础保障综合类）“▲”条款汇总表1</w:t>
      </w:r>
    </w:p>
    <w:p w14:paraId="36EB3E7A">
      <w:pPr>
        <w:spacing w:line="360" w:lineRule="auto"/>
        <w:jc w:val="center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《技术和服务要求响应表》</w:t>
      </w:r>
    </w:p>
    <w:tbl>
      <w:tblPr>
        <w:tblStyle w:val="9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653"/>
        <w:gridCol w:w="645"/>
        <w:gridCol w:w="7497"/>
        <w:gridCol w:w="1444"/>
        <w:gridCol w:w="688"/>
        <w:gridCol w:w="845"/>
        <w:gridCol w:w="984"/>
        <w:gridCol w:w="784"/>
      </w:tblGrid>
      <w:tr w14:paraId="374427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34" w:type="dxa"/>
            <w:vAlign w:val="center"/>
          </w:tcPr>
          <w:p w14:paraId="13E5BB9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653" w:type="dxa"/>
            <w:vAlign w:val="center"/>
          </w:tcPr>
          <w:p w14:paraId="5B79C2C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标的名称</w:t>
            </w:r>
          </w:p>
        </w:tc>
        <w:tc>
          <w:tcPr>
            <w:tcW w:w="645" w:type="dxa"/>
            <w:vAlign w:val="center"/>
          </w:tcPr>
          <w:p w14:paraId="462CB4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参数性质</w:t>
            </w:r>
          </w:p>
        </w:tc>
        <w:tc>
          <w:tcPr>
            <w:tcW w:w="7497" w:type="dxa"/>
            <w:vAlign w:val="center"/>
          </w:tcPr>
          <w:p w14:paraId="0107E7E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采购文件规定的技术和服务要求</w:t>
            </w:r>
          </w:p>
        </w:tc>
        <w:tc>
          <w:tcPr>
            <w:tcW w:w="1444" w:type="dxa"/>
            <w:vAlign w:val="center"/>
          </w:tcPr>
          <w:p w14:paraId="57577EB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投标文件响应的具体内容</w:t>
            </w:r>
          </w:p>
        </w:tc>
        <w:tc>
          <w:tcPr>
            <w:tcW w:w="688" w:type="dxa"/>
            <w:vAlign w:val="center"/>
          </w:tcPr>
          <w:p w14:paraId="7F3D16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型号</w:t>
            </w:r>
          </w:p>
        </w:tc>
        <w:tc>
          <w:tcPr>
            <w:tcW w:w="845" w:type="dxa"/>
            <w:vAlign w:val="center"/>
          </w:tcPr>
          <w:p w14:paraId="233A708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是否偏离</w:t>
            </w:r>
          </w:p>
        </w:tc>
        <w:tc>
          <w:tcPr>
            <w:tcW w:w="984" w:type="dxa"/>
            <w:vAlign w:val="center"/>
          </w:tcPr>
          <w:p w14:paraId="595F9B9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证明文件所在位置</w:t>
            </w:r>
          </w:p>
        </w:tc>
        <w:tc>
          <w:tcPr>
            <w:tcW w:w="784" w:type="dxa"/>
            <w:vAlign w:val="center"/>
          </w:tcPr>
          <w:p w14:paraId="60823F7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37B98B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34" w:type="dxa"/>
          </w:tcPr>
          <w:p w14:paraId="7CEEE2A3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653" w:type="dxa"/>
          </w:tcPr>
          <w:p w14:paraId="3A4727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3D28849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34B3B3C3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bookmarkStart w:id="0" w:name="_Toc23186"/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中山市公安局移动警务通项目</w:t>
            </w:r>
            <w:bookmarkEnd w:id="0"/>
          </w:p>
          <w:p w14:paraId="38DAF40A">
            <w:pPr>
              <w:pStyle w:val="5"/>
              <w:pageBreakBefore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-1.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终端A参数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基本需求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：</w:t>
            </w:r>
          </w:p>
          <w:p w14:paraId="3AB93CFF">
            <w:pPr>
              <w:pStyle w:val="5"/>
              <w:pageBreakBefore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▲2.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产品应为国产成熟5G终端（或达到5G速率），且其安全相关核心部件(CPU)需国产化(提供证书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复印件（或扫描件）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或证明材料并加盖厂家公章）；</w:t>
            </w:r>
          </w:p>
        </w:tc>
        <w:tc>
          <w:tcPr>
            <w:tcW w:w="1444" w:type="dxa"/>
          </w:tcPr>
          <w:p w14:paraId="3B41399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78E2793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1E3BA7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0B95892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1E23709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1F853C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08EEEF46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653" w:type="dxa"/>
          </w:tcPr>
          <w:p w14:paraId="5918BEB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248DD88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4179D45D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中山市公安局移动警务通项目</w:t>
            </w:r>
          </w:p>
          <w:p w14:paraId="769C5622">
            <w:pPr>
              <w:pStyle w:val="5"/>
              <w:pageBreakBefore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-1.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终端A参数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操作系统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：</w:t>
            </w:r>
          </w:p>
          <w:p w14:paraId="1109BC7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bidi="ar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支持基于国产自主操作系统开发的安全双系统，可按需适配生态应用和系统版本定制，提供第三方权威检测机构的国产化测评证书。</w:t>
            </w:r>
          </w:p>
        </w:tc>
        <w:tc>
          <w:tcPr>
            <w:tcW w:w="1444" w:type="dxa"/>
          </w:tcPr>
          <w:p w14:paraId="2152939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0509EF8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0462BF6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4577C4A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1653979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073A5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3A66EFAE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653" w:type="dxa"/>
          </w:tcPr>
          <w:p w14:paraId="04890C9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68F0061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11895CC0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中山市公安局移动警务通项目</w:t>
            </w:r>
          </w:p>
          <w:p w14:paraId="2E0DCDDC">
            <w:pPr>
              <w:pStyle w:val="5"/>
              <w:pageBreakBefore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-1.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终端A参数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中央处理器</w:t>
            </w:r>
          </w:p>
          <w:p w14:paraId="0CC6DF5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≥8核，最高主频≥2.6GHz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。</w:t>
            </w:r>
          </w:p>
        </w:tc>
        <w:tc>
          <w:tcPr>
            <w:tcW w:w="1444" w:type="dxa"/>
          </w:tcPr>
          <w:p w14:paraId="3369E1E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27ACB99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2095282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2736A11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3EC54ED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B8365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6D4D9E06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653" w:type="dxa"/>
          </w:tcPr>
          <w:p w14:paraId="07451FA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6502F7D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1593BEC9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中山市公安局移动警务通项目</w:t>
            </w:r>
          </w:p>
          <w:p w14:paraId="00AA1725">
            <w:pPr>
              <w:pStyle w:val="5"/>
              <w:pageBreakBefore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-1.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终端A参数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存储</w:t>
            </w:r>
          </w:p>
          <w:p w14:paraId="4A0CB26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运行内存（RAM）≥12GB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机身内存（ROM）≥256GB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。</w:t>
            </w:r>
          </w:p>
        </w:tc>
        <w:tc>
          <w:tcPr>
            <w:tcW w:w="1444" w:type="dxa"/>
          </w:tcPr>
          <w:p w14:paraId="14BDA99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7B43CE8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264F58D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6DBEFB2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2585FA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730BB2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6356EDD0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653" w:type="dxa"/>
          </w:tcPr>
          <w:p w14:paraId="1F3F3AF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71B6DD6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42548640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中山市公安局移动警务通项目</w:t>
            </w:r>
          </w:p>
          <w:p w14:paraId="1D4D3F0A"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参数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基本需求</w:t>
            </w:r>
          </w:p>
          <w:p w14:paraId="5DFC2C56"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产品应为国产成熟5G终端（或达到5G速率），且其安全相关核心部件(CPU)需国产化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(提供证书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复印件（或扫描件）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或证明材料并加盖厂家公章）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；</w:t>
            </w:r>
          </w:p>
        </w:tc>
        <w:tc>
          <w:tcPr>
            <w:tcW w:w="1444" w:type="dxa"/>
          </w:tcPr>
          <w:p w14:paraId="54929C3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4E2194C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26D69C1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5FAAFF2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51AF1E5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11FDC5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7F8203D4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653" w:type="dxa"/>
          </w:tcPr>
          <w:p w14:paraId="7289FD6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24C838B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7D32EF3C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中山市公安局移动警务通项目</w:t>
            </w:r>
          </w:p>
          <w:p w14:paraId="48B84495">
            <w:pPr>
              <w:pageBreakBefore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参数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操作系统</w:t>
            </w:r>
          </w:p>
          <w:p w14:paraId="210D8E60">
            <w:pPr>
              <w:pageBreakBefore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支持基于国产自主操作系统开发的安全双系统，可按需适配生态应用和系统版本定制，提供第三方权威检测机构的国产化测评证书。</w:t>
            </w:r>
          </w:p>
        </w:tc>
        <w:tc>
          <w:tcPr>
            <w:tcW w:w="1444" w:type="dxa"/>
          </w:tcPr>
          <w:p w14:paraId="2E5498B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7B00964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65804B5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3FAABA0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1336E60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2375E3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221F6E30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653" w:type="dxa"/>
          </w:tcPr>
          <w:p w14:paraId="642504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25E507C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4BFD5D10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中山市公安局移动警务通项目</w:t>
            </w:r>
          </w:p>
          <w:p w14:paraId="45D01449">
            <w:pPr>
              <w:pageBreakBefore w:val="0"/>
              <w:widowControl w:val="0"/>
              <w:numPr>
                <w:ilvl w:val="0"/>
                <w:numId w:val="0"/>
              </w:numPr>
              <w:tabs>
                <w:tab w:val="left" w:pos="2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参数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中央处理器</w:t>
            </w:r>
          </w:p>
          <w:p w14:paraId="0794B7F5">
            <w:pPr>
              <w:pageBreakBefore w:val="0"/>
              <w:widowControl w:val="0"/>
              <w:numPr>
                <w:ilvl w:val="0"/>
                <w:numId w:val="0"/>
              </w:numPr>
              <w:tabs>
                <w:tab w:val="left" w:pos="2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≥8核，最高主频≥2.6GHz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。</w:t>
            </w:r>
          </w:p>
        </w:tc>
        <w:tc>
          <w:tcPr>
            <w:tcW w:w="1444" w:type="dxa"/>
          </w:tcPr>
          <w:p w14:paraId="1082D3C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6B7E9AE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3E7F03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237CB90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39F825E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21D87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4262106D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653" w:type="dxa"/>
          </w:tcPr>
          <w:p w14:paraId="450DB56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3C28AB5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74BCABDA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中山市公安局移动警务通项目</w:t>
            </w:r>
          </w:p>
          <w:p w14:paraId="50A4E888">
            <w:pPr>
              <w:pageBreakBefore w:val="0"/>
              <w:widowControl w:val="0"/>
              <w:numPr>
                <w:ilvl w:val="0"/>
                <w:numId w:val="0"/>
              </w:numPr>
              <w:tabs>
                <w:tab w:val="left" w:pos="2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参数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存储</w:t>
            </w:r>
          </w:p>
          <w:p w14:paraId="6560A75A">
            <w:pPr>
              <w:pageBreakBefore w:val="0"/>
              <w:widowControl w:val="0"/>
              <w:numPr>
                <w:ilvl w:val="0"/>
                <w:numId w:val="0"/>
              </w:numPr>
              <w:tabs>
                <w:tab w:val="left" w:pos="2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bidi="he-IL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运行内存（RAM）≥12GB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机身内存（ROM）≥512GB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。</w:t>
            </w:r>
          </w:p>
        </w:tc>
        <w:tc>
          <w:tcPr>
            <w:tcW w:w="1444" w:type="dxa"/>
          </w:tcPr>
          <w:p w14:paraId="1A74095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6C7DF1A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2A43FDF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62AF269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42891E6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0386BB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439D0E8B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653" w:type="dxa"/>
          </w:tcPr>
          <w:p w14:paraId="24959C2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0875A57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56D1C941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二、中山市公安局辅警通项目</w:t>
            </w:r>
          </w:p>
          <w:p w14:paraId="6ED7782F"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-1.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终端参数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基本需求</w:t>
            </w:r>
          </w:p>
          <w:p w14:paraId="3EADDFF1">
            <w:pPr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产品应为国产成熟5G终端（或达到5G速率），且其安全相关核心部件(CPU)需国产化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(提供证书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复印件（或扫描件）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highlight w:val="none"/>
                <w:lang w:bidi="ar"/>
              </w:rPr>
              <w:t>或证明材料并加盖厂家公章）；</w:t>
            </w:r>
          </w:p>
        </w:tc>
        <w:tc>
          <w:tcPr>
            <w:tcW w:w="1444" w:type="dxa"/>
          </w:tcPr>
          <w:p w14:paraId="219A2C8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0A6DE44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2D821A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7CFF84C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0321943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46F4A1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539FB40E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653" w:type="dxa"/>
          </w:tcPr>
          <w:p w14:paraId="4D4ACA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5EA1264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29248BC9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二、中山市公安局辅警通项目</w:t>
            </w:r>
          </w:p>
          <w:p w14:paraId="26C4488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-1.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终端参数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操作系统</w:t>
            </w:r>
          </w:p>
          <w:p w14:paraId="0B278C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支持基于国产自主操作系统开发的安全双系统，可按需适配生态应用和系统版本定制，提供第三方权威检测机构的国产化测评证书。</w:t>
            </w:r>
          </w:p>
        </w:tc>
        <w:tc>
          <w:tcPr>
            <w:tcW w:w="1444" w:type="dxa"/>
          </w:tcPr>
          <w:p w14:paraId="73DE3A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4161558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0AC53FB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0B792EC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19E7B71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7AE764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5422D658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653" w:type="dxa"/>
          </w:tcPr>
          <w:p w14:paraId="77B0F03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14DEA85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67E96ED7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二、中山市公安局辅警通项目</w:t>
            </w:r>
          </w:p>
          <w:p w14:paraId="42EDC52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-1.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终端参数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bidi="ar"/>
              </w:rPr>
              <w:t>中央处理器</w:t>
            </w:r>
          </w:p>
          <w:p w14:paraId="79A6CEE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bidi="ar"/>
              </w:rPr>
              <w:t>≥8核，最高主频≥2.5GHz。</w:t>
            </w:r>
          </w:p>
        </w:tc>
        <w:tc>
          <w:tcPr>
            <w:tcW w:w="1444" w:type="dxa"/>
          </w:tcPr>
          <w:p w14:paraId="1FD0F2F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1F24EA7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25BCFF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3A7F441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6DF846E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597BB7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</w:tcPr>
          <w:p w14:paraId="358C356E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653" w:type="dxa"/>
          </w:tcPr>
          <w:p w14:paraId="3AC1BE4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45" w:type="dxa"/>
          </w:tcPr>
          <w:p w14:paraId="774A906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7497" w:type="dxa"/>
          </w:tcPr>
          <w:p w14:paraId="55832078">
            <w:pPr>
              <w:pStyle w:val="4"/>
              <w:pageBreakBefore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Chars="0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二、中山市公安局辅警通项目</w:t>
            </w:r>
          </w:p>
          <w:p w14:paraId="1E5AB88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终端设备清单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-1.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</w:rPr>
              <w:t>终端参数</w:t>
            </w: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highlight w:val="none"/>
                <w:lang w:bidi="ar"/>
              </w:rPr>
              <w:t>存储</w:t>
            </w:r>
          </w:p>
          <w:p w14:paraId="2FF1C4C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运行内存（RAM）≥8GB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机身内存（ROM）≥128GB。</w:t>
            </w:r>
          </w:p>
        </w:tc>
        <w:tc>
          <w:tcPr>
            <w:tcW w:w="1444" w:type="dxa"/>
          </w:tcPr>
          <w:p w14:paraId="7026E2E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88" w:type="dxa"/>
          </w:tcPr>
          <w:p w14:paraId="16C989D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5" w:type="dxa"/>
          </w:tcPr>
          <w:p w14:paraId="77AA888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4" w:type="dxa"/>
          </w:tcPr>
          <w:p w14:paraId="6B8D0D8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4" w:type="dxa"/>
          </w:tcPr>
          <w:p w14:paraId="7EB6EF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DB26485"/>
    <w:p w14:paraId="45AB2293"/>
    <w:p w14:paraId="5527BC8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注：1.此汇总表共12项“▲”参数条款。按量化指标，每无偏离或正偏离1项得1分，满分12分；其余条款请投标人在制作投标文件中自行补充到响应表中。</w:t>
      </w:r>
    </w:p>
    <w:p w14:paraId="71E8B38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本表中“采购文件规定的技术和服务要求”的填写若与招标文件第二章“采购需求”中的表述不一致，以招标文件第二章“采购需求”中的表述为准。</w:t>
      </w:r>
    </w:p>
    <w:p w14:paraId="68005296">
      <w:pPr>
        <w:spacing w:line="480" w:lineRule="auto"/>
        <w:rPr>
          <w:rFonts w:hint="default"/>
          <w:b/>
          <w:bCs/>
          <w:sz w:val="24"/>
          <w:szCs w:val="32"/>
          <w:lang w:val="en-US" w:eastAsia="zh-CN"/>
        </w:rPr>
      </w:pPr>
      <w:bookmarkStart w:id="1" w:name="_GoBack"/>
      <w:bookmarkEnd w:id="1"/>
    </w:p>
    <w:sectPr>
      <w:pgSz w:w="16838" w:h="11906" w:orient="landscape"/>
      <w:pgMar w:top="96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7BACAA"/>
    <w:multiLevelType w:val="multilevel"/>
    <w:tmpl w:val="CE7BACAA"/>
    <w:lvl w:ilvl="0" w:tentative="0">
      <w:start w:val="1"/>
      <w:numFmt w:val="decimal"/>
      <w:pStyle w:val="2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992" w:hanging="992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1418" w:hanging="1418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984" w:hanging="1984"/>
      </w:pPr>
      <w:rPr>
        <w:rFonts w:hint="eastAsia"/>
      </w:rPr>
    </w:lvl>
    <w:lvl w:ilvl="4" w:tentative="0">
      <w:start w:val="1"/>
      <w:numFmt w:val="decimal"/>
      <w:pStyle w:val="6"/>
      <w:suff w:val="space"/>
      <w:lvlText w:val="%1.%2.%3.%4.%5"/>
      <w:lvlJc w:val="left"/>
      <w:pPr>
        <w:ind w:left="2551" w:hanging="2551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0NzMyZjhjN2E3YmVhODJhNzlkOThmNWY1ODE3NjYifQ=="/>
  </w:docVars>
  <w:rsids>
    <w:rsidRoot w:val="442F4999"/>
    <w:rsid w:val="1C1F244F"/>
    <w:rsid w:val="1CA64694"/>
    <w:rsid w:val="226357CA"/>
    <w:rsid w:val="23FE6456"/>
    <w:rsid w:val="27193851"/>
    <w:rsid w:val="29EC3C46"/>
    <w:rsid w:val="37F27598"/>
    <w:rsid w:val="3AEC6F1E"/>
    <w:rsid w:val="3CA113B7"/>
    <w:rsid w:val="442F4999"/>
    <w:rsid w:val="4DA9445E"/>
    <w:rsid w:val="4F2214E2"/>
    <w:rsid w:val="507664A8"/>
    <w:rsid w:val="57393E1A"/>
    <w:rsid w:val="5E153D9A"/>
    <w:rsid w:val="6A1601AC"/>
    <w:rsid w:val="6ED31A4F"/>
    <w:rsid w:val="70CC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120"/>
      <w:ind w:left="0" w:firstLine="0" w:firstLineChars="0"/>
      <w:outlineLvl w:val="1"/>
    </w:pPr>
    <w:rPr>
      <w:rFonts w:eastAsia="宋体" w:asciiTheme="minorAscii" w:hAnsiTheme="minorAscii" w:cstheme="majorBidi"/>
      <w:bCs/>
      <w:sz w:val="2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1418" w:hanging="1418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984" w:hanging="198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2551" w:hanging="2551"/>
      <w:outlineLvl w:val="4"/>
    </w:pPr>
    <w:rPr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next w:val="1"/>
    <w:qFormat/>
    <w:uiPriority w:val="0"/>
    <w:rPr>
      <w:sz w:val="20"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List Paragraph"/>
    <w:basedOn w:val="1"/>
    <w:qFormat/>
    <w:uiPriority w:val="34"/>
    <w:pPr>
      <w:ind w:firstLine="42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1125</Words>
  <Characters>1219</Characters>
  <Lines>0</Lines>
  <Paragraphs>0</Paragraphs>
  <TotalTime>0</TotalTime>
  <ScaleCrop>false</ScaleCrop>
  <LinksUpToDate>false</LinksUpToDate>
  <CharactersWithSpaces>1219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2024-07-26T03:40:00Z</dcterms:created>
  <dc:creator>ZL-Sumoio</dc:creator>
  <cp:lastModifiedBy>ZL-Sumoio</cp:lastModifiedBy>
  <dcterms:modified xsi:type="dcterms:W3CDTF">2024-09-18T12:24:08Z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4F83362D7EBD4A04BABA9F029AD0AB2D_13</vt:lpwstr>
  </property>
</Properties>
</file>