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442000-2024-00863</w:t>
      </w:r>
    </w:p>
    <w:p>
      <w:pPr>
        <w:pStyle w:val="null3"/>
        <w:jc w:val="center"/>
        <w:outlineLvl w:val="3"/>
      </w:pPr>
      <w:r>
        <w:rPr>
          <w:b/>
          <w:sz w:val="24"/>
        </w:rPr>
        <w:t>采购项目编号：</w:t>
      </w:r>
      <w:r>
        <w:rPr>
          <w:b/>
          <w:sz w:val="24"/>
        </w:rPr>
        <w:t>442000-2024-00863</w:t>
      </w:r>
    </w:p>
    <w:p>
      <w:pPr>
        <w:pStyle w:val="null3"/>
        <w:jc w:val="center"/>
        <w:outlineLvl w:val="3"/>
      </w:pPr>
      <w:r>
        <w:rPr>
          <w:b/>
          <w:sz w:val="24"/>
        </w:rPr>
        <w:t>项目名称：</w:t>
      </w:r>
      <w:r>
        <w:rPr>
          <w:b/>
          <w:sz w:val="24"/>
        </w:rPr>
        <w:t>中山市中心城区市政桥梁专设航标维护项目（2024年4月-2027年3月）</w:t>
      </w:r>
    </w:p>
    <w:p>
      <w:pPr>
        <w:pStyle w:val="null3"/>
        <w:jc w:val="center"/>
        <w:outlineLvl w:val="3"/>
      </w:pPr>
      <w:r>
        <w:rPr>
          <w:b/>
          <w:sz w:val="24"/>
        </w:rPr>
        <w:t>采购人：</w:t>
      </w:r>
      <w:r>
        <w:rPr>
          <w:b/>
          <w:sz w:val="24"/>
        </w:rPr>
        <w:t>中山市城市管理和综合执法局</w:t>
      </w:r>
    </w:p>
    <w:p>
      <w:pPr>
        <w:pStyle w:val="null3"/>
        <w:jc w:val="center"/>
        <w:outlineLvl w:val="3"/>
      </w:pPr>
      <w:r>
        <w:rPr>
          <w:b/>
          <w:sz w:val="24"/>
        </w:rPr>
        <w:t>采购代理机构：</w:t>
      </w:r>
      <w:r>
        <w:rPr>
          <w:b/>
          <w:sz w:val="24"/>
        </w:rPr>
        <w:t>智林招标（广东）有限公司</w:t>
      </w:r>
    </w:p>
    <w:p>
      <w:pPr>
        <w:pStyle w:val="null3"/>
        <w:ind w:firstLine="480"/>
      </w:pPr>
      <w:r>
        <w:rPr/>
        <w:t xml:space="preserve"> </w:t>
      </w:r>
    </w:p>
    <w:p>
      <w:pPr>
        <w:pStyle w:val="null3"/>
        <w:ind w:firstLine="480"/>
        <w:jc w:val="center"/>
        <w:outlineLvl w:val="1"/>
      </w:pPr>
      <w:r>
        <w:rPr>
          <w:b/>
          <w:sz w:val="36"/>
        </w:rPr>
        <w:t>第一章 磋商邀请</w:t>
      </w:r>
    </w:p>
    <w:p>
      <w:pPr>
        <w:pStyle w:val="null3"/>
        <w:ind w:firstLine="480"/>
      </w:pPr>
      <w:r>
        <w:rPr/>
        <w:t>智林招标（广东）有限公司</w:t>
      </w:r>
      <w:r>
        <w:rPr/>
        <w:t>受</w:t>
      </w:r>
      <w:r>
        <w:rPr/>
        <w:t>中山市城市管理和综合执法局</w:t>
      </w:r>
      <w:r>
        <w:rPr/>
        <w:t>的委托，采用</w:t>
      </w:r>
      <w:r>
        <w:rPr/>
        <w:t>竞争性磋商</w:t>
      </w:r>
      <w:r>
        <w:rPr/>
        <w:t>方式组织采购</w:t>
      </w:r>
      <w:r>
        <w:rPr/>
        <w:t>中山市中心城区市政桥梁专设航标维护项目（2024年4月-2027年3月）</w:t>
      </w:r>
      <w:r>
        <w:rPr/>
        <w:t>。欢迎符合资格条件的供应商参加。</w:t>
      </w:r>
    </w:p>
    <w:p>
      <w:pPr>
        <w:pStyle w:val="null3"/>
        <w:outlineLvl w:val="2"/>
      </w:pPr>
      <w:r>
        <w:rPr>
          <w:b/>
          <w:sz w:val="28"/>
        </w:rPr>
        <w:t>一.项目概述</w:t>
      </w:r>
    </w:p>
    <w:p>
      <w:pPr>
        <w:pStyle w:val="null3"/>
        <w:outlineLvl w:val="3"/>
      </w:pPr>
      <w:r>
        <w:rPr>
          <w:b/>
          <w:sz w:val="24"/>
        </w:rPr>
        <w:t>1.名称与编号</w:t>
      </w:r>
    </w:p>
    <w:p>
      <w:pPr>
        <w:pStyle w:val="null3"/>
        <w:ind w:firstLine="480"/>
      </w:pPr>
      <w:r>
        <w:rPr/>
        <w:t>采购项目名称：</w:t>
      </w:r>
      <w:r>
        <w:rPr/>
        <w:t>中山市中心城区市政桥梁专设航标维护项目（2024年4月-2027年3月）</w:t>
      </w:r>
    </w:p>
    <w:p>
      <w:pPr>
        <w:pStyle w:val="null3"/>
        <w:ind w:firstLine="480"/>
      </w:pPr>
      <w:r>
        <w:rPr/>
        <w:t>采购计划编号：</w:t>
      </w:r>
      <w:r>
        <w:rPr/>
        <w:t>442000-2024-00863</w:t>
      </w:r>
    </w:p>
    <w:p>
      <w:pPr>
        <w:pStyle w:val="null3"/>
        <w:ind w:firstLine="480"/>
      </w:pPr>
      <w:r>
        <w:rPr/>
        <w:t>采购项目编号：</w:t>
      </w:r>
      <w:r>
        <w:rPr/>
        <w:t>442000-2024-00863</w:t>
      </w:r>
    </w:p>
    <w:p>
      <w:pPr>
        <w:pStyle w:val="null3"/>
        <w:ind w:firstLine="480"/>
      </w:pPr>
      <w:r>
        <w:rPr/>
        <w:t>采购方式：</w:t>
      </w:r>
      <w:r>
        <w:rPr/>
        <w:t>竞争性磋商</w:t>
      </w:r>
    </w:p>
    <w:p>
      <w:pPr>
        <w:pStyle w:val="null3"/>
        <w:ind w:firstLine="480"/>
      </w:pPr>
      <w:r>
        <w:rPr/>
        <w:t>预算金额：</w:t>
      </w:r>
      <w:r>
        <w:rPr/>
        <w:t>1,100,520.00</w:t>
      </w:r>
      <w:r>
        <w:rPr/>
        <w:t>元</w:t>
      </w:r>
    </w:p>
    <w:p>
      <w:pPr>
        <w:pStyle w:val="null3"/>
        <w:outlineLvl w:val="3"/>
      </w:pPr>
      <w:r>
        <w:rPr>
          <w:b/>
          <w:sz w:val="24"/>
        </w:rPr>
        <w:t>2.项目内容及需求情况（采购项目技术规格、参数及要求）</w:t>
      </w:r>
    </w:p>
    <w:p>
      <w:pPr>
        <w:pStyle w:val="null3"/>
      </w:pPr>
    </w:p>
    <w:p>
      <w:pPr>
        <w:pStyle w:val="null3"/>
      </w:pPr>
      <w:r>
        <w:rPr/>
        <w:t>采购包1(中山市中心城区市政桥梁专设航标维护项目（2024年4月-2027年3月）):</w:t>
      </w:r>
    </w:p>
    <w:p>
      <w:pPr>
        <w:pStyle w:val="null3"/>
      </w:pPr>
      <w:r>
        <w:rPr/>
        <w:t>采购包预算金额：1,100,520.00元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航道管理和养护服务</w:t>
            </w:r>
          </w:p>
        </w:tc>
        <w:tc>
          <w:tcPr>
            <w:tcW w:type="dxa" w:w="2052"/>
          </w:tcPr>
          <w:p>
            <w:pPr>
              <w:pStyle w:val="null3"/>
            </w:pPr>
            <w:r>
              <w:rPr/>
              <w:t>中山市中心城区市政桥梁专设航标维护项目（2024年4月-2027年3月）</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1,100,520.00</w:t>
            </w:r>
          </w:p>
        </w:tc>
        <w:tc>
          <w:tcPr>
            <w:tcW w:type="dxa" w:w="977"/>
          </w:tcPr>
          <w:p>
            <w:pPr>
              <w:pStyle w:val="null3"/>
            </w:pPr>
            <w:r>
              <w:rPr/>
              <w:t>否</w:t>
            </w:r>
          </w:p>
        </w:tc>
      </w:tr>
    </w:tbl>
    <w:p>
      <w:pPr>
        <w:pStyle w:val="null3"/>
      </w:pPr>
    </w:p>
    <w:p>
      <w:pPr>
        <w:pStyle w:val="null3"/>
      </w:pPr>
      <w:r>
        <w:rPr/>
        <w:t>本采购包不接受联合体响应</w:t>
      </w:r>
    </w:p>
    <w:p>
      <w:pPr>
        <w:pStyle w:val="null3"/>
      </w:pPr>
    </w:p>
    <w:p>
      <w:pPr>
        <w:pStyle w:val="null3"/>
      </w:pPr>
      <w:r>
        <w:rPr/>
        <w:t>合同分包：不允许合同分包</w:t>
      </w:r>
    </w:p>
    <w:p>
      <w:pPr>
        <w:pStyle w:val="null3"/>
      </w:pPr>
    </w:p>
    <w:p>
      <w:pPr>
        <w:pStyle w:val="null3"/>
      </w:pPr>
      <w:r>
        <w:rPr/>
        <w:t>合同履行期限：自合同约定生效之日起3年。</w:t>
      </w:r>
    </w:p>
    <w:p>
      <w:pPr>
        <w:pStyle w:val="null3"/>
        <w:outlineLvl w:val="2"/>
      </w:pPr>
      <w:r>
        <w:rPr>
          <w:b/>
          <w:sz w:val="28"/>
        </w:rPr>
        <w:t>二.供应商的资格要求</w:t>
      </w:r>
    </w:p>
    <w:p>
      <w:pPr>
        <w:pStyle w:val="null3"/>
        <w:outlineLvl w:val="3"/>
      </w:pPr>
      <w:r>
        <w:rPr>
          <w:b/>
          <w:sz w:val="24"/>
        </w:rPr>
        <w:t>1.供应商应具备《中华人民共和国政府采购法》第二十二条规定的条件，提供下列材料：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2）有依法缴纳税收和社会保障资金的良好记录：提供投标截止日前12个月内任意1个月依法缴纳税收和社会保障资金的相关材料复印件或扫描件并加盖供应商公章。 如依法免税或不需要缴纳社会保障资金的， 提供相应证明材料或情况说明。</w:t>
      </w:r>
    </w:p>
    <w:p>
      <w:pPr>
        <w:pStyle w:val="null3"/>
      </w:pPr>
    </w:p>
    <w:p>
      <w:pPr>
        <w:pStyle w:val="null3"/>
      </w:pPr>
      <w:r>
        <w:rPr/>
        <w:t>3）具有良好的商业信誉和健全的财务会计制度：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p>
      <w:pPr>
        <w:pStyle w:val="null3"/>
      </w:pPr>
    </w:p>
    <w:p>
      <w:pPr>
        <w:pStyle w:val="null3"/>
      </w:pPr>
      <w:r>
        <w:rPr/>
        <w:t>4）履行合同所必需的设备和专业技术能力：请在投标文件里提供承诺书或说明书（按采购文件附件1模板提供并加盖供应商公章）。</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采购包1（中山市中心城区市政桥梁专设航标维护项目（2024年4月-2027年3月））：</w:t>
      </w:r>
      <w:r>
        <w:rPr/>
        <w:t>本项目不属于专门面向中小企业采购项目。</w:t>
      </w:r>
    </w:p>
    <w:p>
      <w:pPr>
        <w:pStyle w:val="null3"/>
        <w:outlineLvl w:val="3"/>
      </w:pPr>
      <w:r>
        <w:rPr>
          <w:b/>
          <w:sz w:val="24"/>
        </w:rPr>
        <w:t>3.本项目特定的资格要求：</w:t>
      </w:r>
    </w:p>
    <w:p>
      <w:pPr>
        <w:pStyle w:val="null3"/>
      </w:pPr>
    </w:p>
    <w:p>
      <w:pPr>
        <w:pStyle w:val="null3"/>
      </w:pPr>
      <w:r>
        <w:rPr/>
        <w:t>采购包1（中山市中心城区市政桥梁专设航标维护项目（2024年4月-2027年3月））：</w:t>
      </w:r>
    </w:p>
    <w:p>
      <w:pPr>
        <w:pStyle w:val="null3"/>
      </w:pPr>
    </w:p>
    <w:p>
      <w:pPr>
        <w:pStyle w:val="null3"/>
      </w:pPr>
      <w:r>
        <w:rPr/>
        <w:t>1)供应商未被列入“信用中国”网站(www.creditchina.gov.cn)“记录失信被执行人或重大税收违法失信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b/>
          <w:sz w:val="28"/>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b/>
          <w:sz w:val="28"/>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b/>
          <w:sz w:val="28"/>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中山市城市管理和综合执法局</w:t>
      </w:r>
    </w:p>
    <w:p>
      <w:pPr>
        <w:pStyle w:val="null3"/>
        <w:ind w:firstLine="480"/>
      </w:pPr>
      <w:r>
        <w:rPr/>
        <w:t>地址：</w:t>
      </w:r>
      <w:r>
        <w:rPr/>
        <w:t>中山市博爱五路52号</w:t>
      </w:r>
    </w:p>
    <w:p>
      <w:pPr>
        <w:pStyle w:val="null3"/>
        <w:ind w:firstLine="480"/>
      </w:pPr>
      <w:r>
        <w:rPr/>
        <w:t>联系方式：</w:t>
      </w:r>
      <w:r>
        <w:rPr/>
        <w:t>0760-88302891</w:t>
      </w:r>
    </w:p>
    <w:p>
      <w:pPr>
        <w:pStyle w:val="null3"/>
        <w:outlineLvl w:val="3"/>
      </w:pPr>
      <w:r>
        <w:rPr>
          <w:b/>
          <w:sz w:val="24"/>
        </w:rPr>
        <w:t>2.采购代理机构信息</w:t>
      </w:r>
    </w:p>
    <w:p>
      <w:pPr>
        <w:pStyle w:val="null3"/>
        <w:ind w:firstLine="480"/>
      </w:pPr>
      <w:r>
        <w:rPr/>
        <w:t>名称：</w:t>
      </w:r>
      <w:r>
        <w:rPr/>
        <w:t>智林招标（广东）有限公司</w:t>
      </w:r>
    </w:p>
    <w:p>
      <w:pPr>
        <w:pStyle w:val="null3"/>
        <w:ind w:firstLine="480"/>
      </w:pPr>
      <w:r>
        <w:rPr/>
        <w:t>地址：</w:t>
      </w:r>
      <w:r>
        <w:rPr/>
        <w:t>广东省中山市石岐区东明北路18号206卡（之十一）</w:t>
      </w:r>
    </w:p>
    <w:p>
      <w:pPr>
        <w:pStyle w:val="null3"/>
        <w:ind w:firstLine="480"/>
      </w:pPr>
      <w:r>
        <w:rPr/>
        <w:t>联系方式：</w:t>
      </w:r>
      <w:r>
        <w:rPr/>
        <w:t>0760-88889687</w:t>
      </w:r>
    </w:p>
    <w:p>
      <w:pPr>
        <w:pStyle w:val="null3"/>
        <w:outlineLvl w:val="3"/>
      </w:pPr>
      <w:r>
        <w:rPr>
          <w:b/>
          <w:sz w:val="24"/>
        </w:rPr>
        <w:t>3.项目联系方式</w:t>
      </w:r>
    </w:p>
    <w:p>
      <w:pPr>
        <w:pStyle w:val="null3"/>
        <w:ind w:firstLine="480"/>
      </w:pPr>
      <w:r>
        <w:rPr/>
        <w:t>项目联系人：</w:t>
      </w:r>
      <w:r>
        <w:rPr/>
        <w:t>刘晓婷</w:t>
      </w:r>
    </w:p>
    <w:p>
      <w:pPr>
        <w:pStyle w:val="null3"/>
        <w:ind w:firstLine="480"/>
      </w:pPr>
      <w:r>
        <w:rPr/>
        <w:t>电话：</w:t>
      </w:r>
      <w:r>
        <w:rPr/>
        <w:t>0760-88889687</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智林招标（广东）有限公司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pPr>
      <w:r>
        <w:rPr>
          <w:sz w:val="21"/>
        </w:rPr>
        <w:t>1.项目名称：</w:t>
      </w:r>
      <w:r>
        <w:rPr>
          <w:sz w:val="21"/>
        </w:rPr>
        <w:t>中山市中心城区市政桥梁专设航标维护项目（</w:t>
      </w:r>
      <w:r>
        <w:rPr>
          <w:sz w:val="21"/>
        </w:rPr>
        <w:t>2024年4月-2027年3月）</w:t>
      </w:r>
    </w:p>
    <w:p>
      <w:pPr>
        <w:pStyle w:val="null3"/>
      </w:pPr>
      <w:r>
        <w:rPr>
          <w:sz w:val="21"/>
        </w:rPr>
        <w:t>2.项目编号：442000-2024-00863</w:t>
      </w:r>
    </w:p>
    <w:p>
      <w:pPr>
        <w:pStyle w:val="null3"/>
      </w:pPr>
      <w:r>
        <w:rPr>
          <w:sz w:val="21"/>
        </w:rPr>
        <w:t>3.预算金额：</w:t>
      </w:r>
      <w:r>
        <w:rPr>
          <w:sz w:val="21"/>
        </w:rPr>
        <w:t>1,</w:t>
      </w:r>
      <w:r>
        <w:rPr>
          <w:sz w:val="21"/>
        </w:rPr>
        <w:t>100</w:t>
      </w:r>
      <w:r>
        <w:rPr>
          <w:sz w:val="21"/>
        </w:rPr>
        <w:t>,</w:t>
      </w:r>
      <w:r>
        <w:rPr>
          <w:sz w:val="21"/>
        </w:rPr>
        <w:t>52</w:t>
      </w:r>
      <w:r>
        <w:rPr>
          <w:sz w:val="21"/>
        </w:rPr>
        <w:t>0.00元（</w:t>
      </w:r>
      <w:r>
        <w:rPr>
          <w:sz w:val="21"/>
        </w:rPr>
        <w:t>366</w:t>
      </w:r>
      <w:r>
        <w:rPr>
          <w:sz w:val="21"/>
        </w:rPr>
        <w:t>,</w:t>
      </w:r>
      <w:r>
        <w:rPr>
          <w:sz w:val="21"/>
        </w:rPr>
        <w:t>840</w:t>
      </w:r>
      <w:r>
        <w:rPr>
          <w:sz w:val="21"/>
        </w:rPr>
        <w:t>.00元/年）</w:t>
      </w:r>
    </w:p>
    <w:p>
      <w:pPr>
        <w:pStyle w:val="null3"/>
      </w:pPr>
      <w:r>
        <w:rPr>
          <w:sz w:val="21"/>
        </w:rPr>
        <w:t>4</w:t>
      </w:r>
      <w:r>
        <w:rPr>
          <w:sz w:val="21"/>
        </w:rPr>
        <w:t>.采购方式：竞争性磋商</w:t>
      </w:r>
    </w:p>
    <w:p>
      <w:pPr>
        <w:pStyle w:val="null3"/>
      </w:pPr>
      <w:r>
        <w:rPr>
          <w:sz w:val="21"/>
        </w:rPr>
        <w:t>5</w:t>
      </w:r>
      <w:r>
        <w:rPr>
          <w:sz w:val="21"/>
        </w:rPr>
        <w:t>.报价方式：按</w:t>
      </w:r>
      <w:r>
        <w:rPr>
          <w:sz w:val="21"/>
        </w:rPr>
        <w:t>折扣率报价</w:t>
      </w:r>
      <w:r>
        <w:rPr>
          <w:sz w:val="21"/>
        </w:rPr>
        <w:t>。</w:t>
      </w:r>
    </w:p>
    <w:p>
      <w:pPr>
        <w:pStyle w:val="null3"/>
      </w:pPr>
      <w:r>
        <w:rPr>
          <w:sz w:val="21"/>
        </w:rPr>
        <w:t>6</w:t>
      </w:r>
      <w:r>
        <w:rPr>
          <w:sz w:val="21"/>
        </w:rPr>
        <w:t>.服务期限：自合同</w:t>
      </w:r>
      <w:r>
        <w:rPr>
          <w:sz w:val="21"/>
        </w:rPr>
        <w:t>约定生效</w:t>
      </w:r>
      <w:r>
        <w:rPr>
          <w:sz w:val="21"/>
        </w:rPr>
        <w:t>之日起</w:t>
      </w:r>
      <w:r>
        <w:rPr>
          <w:sz w:val="21"/>
        </w:rPr>
        <w:t>3年</w:t>
      </w:r>
      <w:r>
        <w:rPr>
          <w:sz w:val="21"/>
        </w:rPr>
        <w:t>。</w:t>
      </w:r>
    </w:p>
    <w:p>
      <w:pPr>
        <w:pStyle w:val="null3"/>
      </w:pPr>
      <w:r>
        <w:rPr>
          <w:sz w:val="21"/>
        </w:rPr>
        <w:t>7</w:t>
      </w:r>
      <w:r>
        <w:rPr>
          <w:sz w:val="21"/>
        </w:rPr>
        <w:t>.本项目由成交人承包及负责磋商文件对成交人要求的一切事宜及责任。</w:t>
      </w:r>
    </w:p>
    <w:p>
      <w:pPr>
        <w:pStyle w:val="null3"/>
      </w:pPr>
    </w:p>
    <w:p>
      <w:pPr>
        <w:pStyle w:val="null3"/>
        <w:ind w:firstLine="480"/>
        <w:jc w:val="both"/>
      </w:pPr>
      <w:r>
        <w:rPr>
          <w:color w:val="000000"/>
          <w:sz w:val="21"/>
        </w:rPr>
        <w:t>8</w:t>
      </w:r>
      <w:r>
        <w:rPr>
          <w:color w:val="000000"/>
          <w:sz w:val="21"/>
        </w:rPr>
        <w:t>.</w:t>
      </w:r>
      <w:r>
        <w:rPr>
          <w:color w:val="000000"/>
          <w:sz w:val="21"/>
        </w:rPr>
        <w:t>本项目属于</w:t>
      </w:r>
      <w:r>
        <w:rPr>
          <w:color w:val="000000"/>
          <w:sz w:val="21"/>
        </w:rPr>
        <w:t>不专门面向中小企业采购项目。</w:t>
      </w:r>
    </w:p>
    <w:p>
      <w:pPr>
        <w:pStyle w:val="null3"/>
        <w:ind w:firstLine="480"/>
        <w:jc w:val="both"/>
      </w:pPr>
      <w:r>
        <w:rPr>
          <w:color w:val="000000"/>
          <w:sz w:val="21"/>
        </w:rPr>
        <w:t>9</w:t>
      </w:r>
      <w:r>
        <w:rPr>
          <w:color w:val="000000"/>
          <w:sz w:val="21"/>
        </w:rPr>
        <w:t>.</w:t>
      </w:r>
      <w:r>
        <w:rPr>
          <w:color w:val="000000"/>
          <w:sz w:val="21"/>
        </w:rPr>
        <w:t>本项目</w:t>
      </w:r>
      <w:r>
        <w:rPr>
          <w:color w:val="000000"/>
          <w:sz w:val="21"/>
        </w:rPr>
        <w:t>不</w:t>
      </w:r>
      <w:r>
        <w:rPr>
          <w:color w:val="000000"/>
          <w:sz w:val="21"/>
        </w:rPr>
        <w:t>接受联合体投标。</w:t>
      </w:r>
    </w:p>
    <w:p>
      <w:pPr>
        <w:pStyle w:val="null3"/>
        <w:ind w:firstLine="480"/>
        <w:jc w:val="both"/>
      </w:pPr>
      <w:r>
        <w:rPr>
          <w:color w:val="000000"/>
          <w:sz w:val="21"/>
        </w:rPr>
        <w:t>10</w:t>
      </w:r>
      <w:r>
        <w:rPr>
          <w:color w:val="000000"/>
          <w:sz w:val="21"/>
        </w:rPr>
        <w:t>.</w:t>
      </w:r>
      <w:r>
        <w:rPr>
          <w:color w:val="000000"/>
          <w:sz w:val="21"/>
        </w:rPr>
        <w:t>本项目</w:t>
      </w:r>
      <w:r>
        <w:rPr>
          <w:color w:val="000000"/>
          <w:sz w:val="21"/>
        </w:rPr>
        <w:t>不得以任何方式转包或分包。</w:t>
      </w:r>
    </w:p>
    <w:p>
      <w:pPr>
        <w:pStyle w:val="null3"/>
        <w:ind w:firstLine="480"/>
        <w:jc w:val="both"/>
      </w:pPr>
      <w:r>
        <w:rPr>
          <w:color w:val="000000"/>
          <w:sz w:val="21"/>
        </w:rPr>
        <w:t>11.</w:t>
      </w:r>
      <w:r>
        <w:rPr>
          <w:color w:val="000000"/>
          <w:sz w:val="21"/>
        </w:rPr>
        <w:t>投标人在投标文件中可列明在项目实施过程中要求采购人提供的配合条件</w:t>
      </w:r>
      <w:r>
        <w:rPr>
          <w:color w:val="000000"/>
          <w:sz w:val="21"/>
        </w:rPr>
        <w:t>,</w:t>
      </w:r>
      <w:r>
        <w:rPr>
          <w:color w:val="000000"/>
          <w:sz w:val="21"/>
        </w:rPr>
        <w:t>所列配合条件采购人将尽量配合解决</w:t>
      </w:r>
      <w:r>
        <w:rPr>
          <w:color w:val="000000"/>
          <w:sz w:val="21"/>
        </w:rPr>
        <w:t>,</w:t>
      </w:r>
      <w:r>
        <w:rPr>
          <w:color w:val="000000"/>
          <w:sz w:val="21"/>
        </w:rPr>
        <w:t>但不代表采购人全部接受</w:t>
      </w:r>
      <w:r>
        <w:rPr>
          <w:color w:val="000000"/>
          <w:sz w:val="21"/>
        </w:rPr>
        <w:t>,</w:t>
      </w:r>
      <w:r>
        <w:rPr>
          <w:color w:val="000000"/>
          <w:sz w:val="21"/>
        </w:rPr>
        <w:t>采购人有权全部或部分拒绝投标人提出的配合条件。</w:t>
      </w:r>
    </w:p>
    <w:p>
      <w:pPr>
        <w:pStyle w:val="null3"/>
        <w:ind w:firstLine="480"/>
        <w:jc w:val="both"/>
      </w:pPr>
      <w:r>
        <w:rPr>
          <w:color w:val="000000"/>
          <w:sz w:val="21"/>
        </w:rPr>
        <w:t>12</w:t>
      </w:r>
      <w:r>
        <w:rPr>
          <w:color w:val="000000"/>
          <w:sz w:val="21"/>
        </w:rPr>
        <w:t>.</w:t>
      </w:r>
      <w:r>
        <w:rPr>
          <w:color w:val="000000"/>
          <w:sz w:val="21"/>
        </w:rPr>
        <w:t>本项目不统一组织现场踏勘和不组织集中答疑会。</w:t>
      </w:r>
    </w:p>
    <w:p>
      <w:pPr>
        <w:pStyle w:val="null3"/>
        <w:ind w:firstLine="480"/>
        <w:jc w:val="both"/>
      </w:pPr>
      <w:r>
        <w:rPr>
          <w:color w:val="000000"/>
          <w:sz w:val="21"/>
        </w:rPr>
        <w:t>13</w:t>
      </w:r>
      <w:r>
        <w:rPr>
          <w:color w:val="000000"/>
          <w:sz w:val="21"/>
        </w:rPr>
        <w:t>.</w:t>
      </w:r>
      <w:r>
        <w:rPr>
          <w:color w:val="000000"/>
          <w:sz w:val="21"/>
        </w:rPr>
        <w:t>在磋商过程中符合要求的供应商不足</w:t>
      </w:r>
      <w:r>
        <w:rPr>
          <w:color w:val="000000"/>
          <w:sz w:val="21"/>
        </w:rPr>
        <w:t>3</w:t>
      </w:r>
      <w:r>
        <w:rPr>
          <w:color w:val="000000"/>
          <w:sz w:val="21"/>
        </w:rPr>
        <w:t>家时，根据</w:t>
      </w:r>
      <w:r>
        <w:rPr>
          <w:color w:val="000000"/>
          <w:sz w:val="21"/>
        </w:rPr>
        <w:t>《财政部关于政府采购竞争性磋商采购方式管理暂行办法有关问题的补充通知》（财库</w:t>
      </w:r>
      <w:r>
        <w:rPr>
          <w:color w:val="000000"/>
          <w:sz w:val="21"/>
        </w:rPr>
        <w:t>[2015]124</w:t>
      </w:r>
      <w:r>
        <w:rPr>
          <w:color w:val="000000"/>
          <w:sz w:val="21"/>
        </w:rPr>
        <w:t>号）规定，采用竞争性磋商采购方式采购的政府购买服务项目（含政府和社会资本合作项目），在采购过程中符合要求的供应商（社会资本）只有</w:t>
      </w:r>
      <w:r>
        <w:rPr>
          <w:color w:val="000000"/>
          <w:sz w:val="21"/>
        </w:rPr>
        <w:t>2</w:t>
      </w:r>
      <w:r>
        <w:rPr>
          <w:color w:val="000000"/>
          <w:sz w:val="21"/>
        </w:rPr>
        <w:t>家的，竞争性磋商采购活动可以继续进行。</w:t>
      </w:r>
    </w:p>
    <w:p>
      <w:pPr>
        <w:pStyle w:val="null3"/>
        <w:ind w:firstLine="480"/>
        <w:jc w:val="both"/>
      </w:pPr>
      <w:r>
        <w:rPr>
          <w:color w:val="000000"/>
          <w:sz w:val="21"/>
        </w:rPr>
        <w:t>14.</w:t>
      </w:r>
      <w:r>
        <w:rPr>
          <w:color w:val="000000"/>
          <w:sz w:val="21"/>
        </w:rPr>
        <w:t>服务内容：为保障中心城区市政桥梁设施以及通航水域来往船舶的安全，需委托具有专业养护队伍的单位对中心城区市政桥梁专设航标进行维护管理。</w:t>
      </w:r>
    </w:p>
    <w:p>
      <w:pPr>
        <w:pStyle w:val="null3"/>
        <w:ind w:firstLine="480"/>
        <w:jc w:val="both"/>
      </w:pPr>
      <w:r>
        <w:rPr>
          <w:color w:val="000000"/>
          <w:sz w:val="21"/>
        </w:rPr>
        <w:t>15.</w:t>
      </w:r>
      <w:r>
        <w:rPr>
          <w:color w:val="000000"/>
          <w:sz w:val="21"/>
        </w:rPr>
        <w:t>服务范围：本次维护内容为员峰桥、光明桥、中山一桥、港口河星辰桥、狮滘口桥、翠景桥、长江北大桥、东明桥、中山二桥、康华桥</w:t>
      </w:r>
      <w:r>
        <w:rPr>
          <w:color w:val="000000"/>
          <w:sz w:val="21"/>
        </w:rPr>
        <w:t>10</w:t>
      </w:r>
      <w:r>
        <w:rPr>
          <w:color w:val="000000"/>
          <w:sz w:val="21"/>
        </w:rPr>
        <w:t>座桥梁的界限标、鸣笛标、桥涵标。具体设施内容以附件为准。</w:t>
      </w:r>
      <w:r>
        <w:rPr>
          <w:color w:val="000000"/>
          <w:sz w:val="21"/>
        </w:rPr>
        <w:t>以上所述界限标、鸣笛标、桥涵标等桥梁航标牌，须按照每月不低于两次的频次进行巡检，相关过程须形成相应巡检报告每月报采购人审核。</w:t>
      </w:r>
    </w:p>
    <w:p>
      <w:pPr>
        <w:pStyle w:val="null3"/>
        <w:ind w:firstLine="480"/>
        <w:jc w:val="both"/>
      </w:pPr>
      <w:r>
        <w:rPr>
          <w:color w:val="000000"/>
          <w:sz w:val="21"/>
        </w:rPr>
        <w:t>16.</w:t>
      </w:r>
      <w:r>
        <w:rPr>
          <w:color w:val="000000"/>
          <w:sz w:val="21"/>
        </w:rPr>
        <w:t>供应商</w:t>
      </w:r>
      <w:r>
        <w:rPr>
          <w:color w:val="000000"/>
          <w:sz w:val="21"/>
        </w:rPr>
        <w:t>必须对其</w:t>
      </w:r>
      <w:r>
        <w:rPr>
          <w:color w:val="000000"/>
          <w:sz w:val="21"/>
        </w:rPr>
        <w:t>在投标过程中</w:t>
      </w:r>
      <w:r>
        <w:rPr>
          <w:color w:val="000000"/>
          <w:sz w:val="21"/>
        </w:rPr>
        <w:t>提供</w:t>
      </w:r>
      <w:r>
        <w:rPr>
          <w:color w:val="000000"/>
          <w:sz w:val="21"/>
        </w:rPr>
        <w:t>的</w:t>
      </w:r>
      <w:r>
        <w:rPr>
          <w:color w:val="000000"/>
          <w:sz w:val="21"/>
        </w:rPr>
        <w:t>各种资料、说明、声明的真实性负责，保证依法依规参与</w:t>
      </w:r>
      <w:r>
        <w:rPr>
          <w:color w:val="000000"/>
          <w:sz w:val="21"/>
        </w:rPr>
        <w:t>采购</w:t>
      </w:r>
      <w:r>
        <w:rPr>
          <w:color w:val="000000"/>
          <w:sz w:val="21"/>
        </w:rPr>
        <w:t>。若中标后发现</w:t>
      </w:r>
      <w:r>
        <w:rPr>
          <w:color w:val="000000"/>
          <w:sz w:val="21"/>
        </w:rPr>
        <w:t>供应商</w:t>
      </w:r>
      <w:r>
        <w:rPr>
          <w:color w:val="000000"/>
          <w:sz w:val="21"/>
        </w:rPr>
        <w:t>提供虚假资料谋取中标或采购过程中有其他违法违规情形，采购人有权取消中标资格，已签订采购合同的，采购人有权立即解除合同，并且</w:t>
      </w:r>
      <w:r>
        <w:rPr>
          <w:color w:val="000000"/>
          <w:sz w:val="21"/>
        </w:rPr>
        <w:t>供应商</w:t>
      </w:r>
      <w:r>
        <w:rPr>
          <w:color w:val="000000"/>
          <w:sz w:val="21"/>
        </w:rPr>
        <w:t>应在采购人通知的时间内赔偿项目</w:t>
      </w:r>
      <w:r>
        <w:rPr>
          <w:color w:val="000000"/>
          <w:sz w:val="21"/>
        </w:rPr>
        <w:t>合同</w:t>
      </w:r>
      <w:r>
        <w:rPr>
          <w:color w:val="000000"/>
          <w:sz w:val="21"/>
        </w:rPr>
        <w:t>金额的</w:t>
      </w:r>
      <w:r>
        <w:rPr>
          <w:color w:val="000000"/>
          <w:sz w:val="21"/>
        </w:rPr>
        <w:t>10%</w:t>
      </w:r>
      <w:r>
        <w:rPr>
          <w:color w:val="000000"/>
          <w:sz w:val="21"/>
        </w:rPr>
        <w:t>作为违约金。</w:t>
      </w:r>
    </w:p>
    <w:p>
      <w:pPr>
        <w:pStyle w:val="null3"/>
        <w:spacing w:after="120"/>
        <w:jc w:val="both"/>
      </w:pPr>
      <w:r>
        <w:rPr>
          <w:sz w:val="21"/>
        </w:rPr>
        <w:t>17.</w:t>
      </w:r>
      <w:r>
        <w:rPr>
          <w:sz w:val="21"/>
        </w:rPr>
        <w:t>本项目按采购人需求，纳入数字城管统系统筹管理市政设施。</w:t>
      </w:r>
    </w:p>
    <w:p>
      <w:pPr>
        <w:pStyle w:val="null3"/>
        <w:spacing w:after="120"/>
      </w:pPr>
    </w:p>
    <w:p>
      <w:pPr>
        <w:pStyle w:val="null3"/>
      </w:pPr>
    </w:p>
    <w:p>
      <w:pPr>
        <w:pStyle w:val="null3"/>
      </w:pPr>
      <w:r>
        <w:rPr/>
        <w:t>采购包1（中山市中心城区市政桥梁专设航标维护项目（2024年4月-2027年3月））</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自合同约定生效之日起3年。</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每完成半年维护工作后，在下一月度办理拔付手续，并支付半年维护费的80％（须扣减半年考查应扣款项）。成交供应商在每次递交付款申请时提交请款资料，经采购人确认、审批后按有关规定执行支付程序。 2.财政局结算后支付至财政局结算审核价100％。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采购人采取日常检查和季度综合检查相结合的方式对成交人的履约情况进行检查验收，依据《中山市中心城区航标设施综合管养考核标准》对日常检查发现的质量问题进行扣罚，根据《中山市市政桥梁管道专设航标维护管养考核办法》每三个月组织一次养护质量季度综合验收。成交人应于验收前5天向采购人提供完整养护管理日志、自检报告和相关资料。</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根据《中山市关于进一步优化政府采购营商环境若干措施》的通知，符合中小企业资格的中标人如在签订合同前提供中小企业承诺书不予收取。其他企业需于签订合同前向采购人支付预算金额5%的履约保证金或银行保函；履约服务期满，经考核合格，履约保证金不计利息一次性返还。</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其他，考核要求详见采购文件附件2：《中山市市政桥梁管道专设航标维护管养考核办法》、附件3：《中山市中心城区航标设施综合管养考核标准》。</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报价要求，本项目的投标报价为：折扣率（%）（精确到小数点后两位），最高上限价为90.00%，（注：在本项目工程量不变的基础上：结算价格＝预算金额×报价折扣率，例如服务单位所报的折扣率为90.00%，当服务单位完成指定工作后，按本项目采购预算金额计算的服务费假设为10000.00元，实际应收为9000.00元。）超过最高上限价为无效报价。本项目的服务费用为成交人完成本采购项目工作内容的一切费用 (包括但不限于本项目服务过程的设备购置及使用费用、水电费，人员工资、社保、保险、福利、管理费 、风险费、税费、利润等) 。以上所有费用不管是否在报价人报价书中单列，均视为投标总价中已包括该费用 。</w:t>
            </w:r>
          </w:p>
        </w:tc>
      </w:tr>
      <w:tr>
        <w:tc>
          <w:tcPr>
            <w:tcW w:type="dxa" w:w="2076"/>
          </w:tcPr>
          <w:p/>
        </w:tc>
        <w:tc>
          <w:tcPr>
            <w:tcW w:type="dxa" w:w="2076"/>
          </w:tcPr>
          <w:p>
            <w:pPr>
              <w:pStyle w:val="null3"/>
              <w:jc w:val="center"/>
            </w:pPr>
            <w:r>
              <w:rPr/>
              <w:t>2</w:t>
            </w:r>
          </w:p>
        </w:tc>
        <w:tc>
          <w:tcPr>
            <w:tcW w:type="dxa" w:w="2076"/>
          </w:tcPr>
          <w:p>
            <w:pPr>
              <w:pStyle w:val="null3"/>
              <w:jc w:val="left"/>
            </w:pPr>
            <w:r>
              <w:rPr/>
              <w:t>其他</w:t>
            </w:r>
          </w:p>
        </w:tc>
        <w:tc>
          <w:tcPr>
            <w:tcW w:type="dxa" w:w="2076"/>
          </w:tcPr>
          <w:p>
            <w:pPr>
              <w:pStyle w:val="null3"/>
              <w:jc w:val="left"/>
            </w:pPr>
            <w:r>
              <w:rPr/>
              <w:t>1.成交供应商须为本项目所配置的人员购买包括但不限于安全生产责任保险、工伤保险等相关保险，在工作过程中相关服务人员若发生安全事故，其责任由成交供应商自行负责，采购人对此不承担任何责任（须提供承诺函并加盖供应商公章，按采购文件附件1模板提供）。 ★2.承诺中标后30天内在广东省中山航道事务中心完成专用航标维护管理备案（按采购文件附件1模板提供）</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航道管理和养护服务</w:t>
            </w:r>
          </w:p>
        </w:tc>
        <w:tc>
          <w:tcPr>
            <w:tcW w:type="dxa" w:w="831"/>
          </w:tcPr>
          <w:p>
            <w:pPr>
              <w:pStyle w:val="null3"/>
              <w:jc w:val="left"/>
            </w:pPr>
            <w:r>
              <w:rPr/>
              <w:t>中山市中心城区市政桥梁专设航标维护项目（2024年4月-2027年3月）</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1,100,520.00</w:t>
            </w:r>
          </w:p>
        </w:tc>
        <w:tc>
          <w:tcPr>
            <w:tcW w:type="dxa" w:w="831"/>
          </w:tcPr>
          <w:p>
            <w:pPr>
              <w:pStyle w:val="null3"/>
              <w:jc w:val="right"/>
            </w:pPr>
            <w:r>
              <w:rPr/>
              <w:t>1,100,520.00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p>
    <w:p>
      <w:pPr>
        <w:pStyle w:val="null3"/>
      </w:pPr>
      <w:r>
        <w:rPr>
          <w:b/>
        </w:rPr>
        <w:t>附表</w:t>
      </w:r>
      <w:r>
        <w:rPr>
          <w:b/>
        </w:rPr>
        <w:t>一</w:t>
      </w:r>
      <w:r>
        <w:rPr>
          <w:b/>
        </w:rPr>
        <w:t>：</w:t>
      </w:r>
      <w:r>
        <w:rPr>
          <w:b/>
        </w:rPr>
        <w:t>中山市中心城区市政桥梁专设航标维护项目（2024年4月-2027年3月）</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left="420"/>
              <w:jc w:val="both"/>
            </w:pPr>
            <w:r>
              <w:rPr>
                <w:b/>
                <w:sz w:val="21"/>
              </w:rPr>
              <w:t>一、主要项目内容：</w:t>
            </w:r>
          </w:p>
          <w:p>
            <w:pPr>
              <w:pStyle w:val="null3"/>
              <w:ind w:firstLine="420"/>
              <w:jc w:val="both"/>
            </w:pPr>
            <w:r>
              <w:rPr>
                <w:sz w:val="21"/>
              </w:rPr>
              <w:t>为保障中山市中心城区市政桥梁设施以及通航水域来往船舶的安全，需委托具有专业养护队伍的单位对中山市中心城区市政桥梁专设航标进行维护管理。</w:t>
            </w:r>
          </w:p>
          <w:p>
            <w:pPr>
              <w:pStyle w:val="null3"/>
              <w:ind w:firstLine="420"/>
              <w:jc w:val="both"/>
            </w:pPr>
            <w:r>
              <w:rPr>
                <w:sz w:val="21"/>
              </w:rPr>
              <w:t>本次维护内容为员峰桥、光明桥、中山一桥、港口河星辰桥、狮滘口桥、翠景桥、长江北大桥、东明桥、中山二桥、康华桥</w:t>
            </w:r>
            <w:r>
              <w:rPr>
                <w:sz w:val="21"/>
              </w:rPr>
              <w:t>10座桥梁的界限标、鸣笛标、桥涵标。具体设施内容以附件4《航标设施明细表》为准。</w:t>
            </w:r>
          </w:p>
          <w:p>
            <w:pPr>
              <w:pStyle w:val="null3"/>
              <w:ind w:firstLine="420"/>
              <w:jc w:val="both"/>
            </w:pPr>
            <w:r>
              <w:rPr>
                <w:sz w:val="21"/>
              </w:rPr>
              <w:t>以上所述界限标、鸣笛标、桥涵标等桥梁航标牌，须按照每月不低于两次的频次进行巡检，相关过程须形成相应巡检报告每月报采购人审核。</w:t>
            </w:r>
            <w:r>
              <w:br/>
            </w:r>
            <w:r>
              <w:rPr>
                <w:b/>
                <w:sz w:val="21"/>
              </w:rPr>
              <w:t>二、航标维护技术人员要求：</w:t>
            </w:r>
          </w:p>
          <w:p>
            <w:pPr>
              <w:pStyle w:val="null3"/>
              <w:ind w:firstLine="480"/>
              <w:jc w:val="both"/>
            </w:pPr>
            <w:r>
              <w:rPr>
                <w:sz w:val="21"/>
              </w:rPr>
              <w:t>维护单位应至少配备港口航道相关专业助理工程师</w:t>
            </w:r>
            <w:r>
              <w:rPr>
                <w:sz w:val="21"/>
              </w:rPr>
              <w:t>(或以上)1 名、航标工 1 名、船舶驾驶员1 名,轮机员（轮机长）1名,以上专业技术人员需要持有效证件上岗。</w:t>
            </w:r>
            <w:r>
              <w:br/>
            </w:r>
          </w:p>
          <w:p>
            <w:pPr>
              <w:pStyle w:val="null3"/>
              <w:ind w:firstLine="480"/>
              <w:jc w:val="both"/>
            </w:pPr>
            <w:r>
              <w:rPr>
                <w:b/>
                <w:sz w:val="21"/>
              </w:rPr>
              <w:t>三、航标维护设备要求：</w:t>
            </w:r>
          </w:p>
          <w:p>
            <w:pPr>
              <w:pStyle w:val="null3"/>
              <w:ind w:firstLine="480"/>
              <w:jc w:val="both"/>
            </w:pPr>
            <w:r>
              <w:rPr>
                <w:sz w:val="21"/>
              </w:rPr>
              <w:t>维护单位至少拥有航标施工船舶</w:t>
            </w:r>
            <w:r>
              <w:rPr>
                <w:sz w:val="21"/>
              </w:rPr>
              <w:t>1 艘(起吊能力 2t 以上)、工作快艇 1 艘。</w:t>
            </w:r>
            <w:r>
              <w:br/>
            </w:r>
          </w:p>
          <w:p>
            <w:pPr>
              <w:pStyle w:val="null3"/>
              <w:ind w:firstLine="480"/>
              <w:jc w:val="both"/>
            </w:pPr>
            <w:r>
              <w:rPr>
                <w:b/>
                <w:sz w:val="21"/>
              </w:rPr>
              <w:t>四、维护管理事项：</w:t>
            </w:r>
          </w:p>
          <w:p>
            <w:pPr>
              <w:pStyle w:val="null3"/>
              <w:ind w:firstLine="480"/>
              <w:jc w:val="both"/>
            </w:pPr>
            <w:r>
              <w:rPr>
                <w:sz w:val="21"/>
              </w:rPr>
              <w:t>1.成交供应商须</w:t>
            </w:r>
            <w:r>
              <w:rPr>
                <w:sz w:val="21"/>
              </w:rPr>
              <w:t>对航标进行维护，航标维护工程的质量必须</w:t>
            </w:r>
            <w:r>
              <w:rPr>
                <w:sz w:val="21"/>
              </w:rPr>
              <w:t>根据下列有关规定定期对专设航标进行日常巡查及维护管理</w:t>
            </w:r>
            <w:r>
              <w:rPr>
                <w:sz w:val="21"/>
              </w:rPr>
              <w:t>,维护质量应达到广东省航道事务中心制定的要求，以保障桥梁及过往船舶通航安全。具体标准规定如下：</w:t>
            </w:r>
          </w:p>
          <w:p>
            <w:pPr>
              <w:pStyle w:val="null3"/>
              <w:ind w:firstLine="420"/>
              <w:jc w:val="both"/>
            </w:pPr>
            <w:r>
              <w:rPr>
                <w:sz w:val="21"/>
              </w:rPr>
              <w:t>《中华人民共和国航标条例》、《广东省航道管理条例》、《广东省航标管理办法》、《广东省航标管理办法》、《广东省航道局航标质量标准》（粤航道〔</w:t>
            </w:r>
            <w:r>
              <w:rPr>
                <w:sz w:val="21"/>
              </w:rPr>
              <w:t>2008〕237号）、《内河航标管理办法》、《沿海航标管理办法》、《内河助航标志》（GB 5863-2022）、《航道养护技术规范》（JTS/T320—2021）、《中国海区可航行水域桥梁助航标志》（GB 24418-2020）、国家或行业相关规范、强制性标准。</w:t>
            </w:r>
          </w:p>
          <w:p>
            <w:pPr>
              <w:pStyle w:val="null3"/>
              <w:ind w:firstLine="480"/>
              <w:jc w:val="both"/>
            </w:pPr>
            <w:r>
              <w:rPr>
                <w:sz w:val="21"/>
              </w:rPr>
              <w:t>2. 专设航标设施,在日常维护管理中损耗的燃料物料均由成交供应商负责补给,费用包含在投标报价中。</w:t>
            </w:r>
          </w:p>
          <w:p>
            <w:pPr>
              <w:pStyle w:val="null3"/>
              <w:ind w:firstLine="480"/>
              <w:jc w:val="both"/>
            </w:pPr>
            <w:r>
              <w:rPr>
                <w:sz w:val="21"/>
              </w:rPr>
              <w:t>3. 成交供应商如发现他人或其他单位对设施进行偷盗、毁坏,应立即通知采购人,并采取报警等相应措施进行阻止,成交供应商不因已通知采购人而减免其应负的责任和修复费用,采购人亦不因已知道该事件而承担任何责任和费用。因设施维护不及时、维护质量未达到规范标准、被盗、损坏等而造成船舶碰撞事故的责任赔偿由成交供应商负责。</w:t>
            </w:r>
          </w:p>
          <w:p>
            <w:pPr>
              <w:pStyle w:val="null3"/>
              <w:ind w:firstLine="480"/>
              <w:jc w:val="both"/>
            </w:pPr>
            <w:r>
              <w:rPr>
                <w:sz w:val="21"/>
              </w:rPr>
              <w:t>4. 成交供应商负责编制航标设施的日常巡查记录、维护完成报表(维修记录)，月度、半年及年度总结,并于每月 20 日前整理汇总上交采购人。</w:t>
            </w:r>
            <w:r>
              <w:rPr>
                <w:sz w:val="21"/>
              </w:rPr>
              <w:t>日常检查每座桥每月不少于</w:t>
            </w:r>
            <w:r>
              <w:rPr>
                <w:sz w:val="21"/>
              </w:rPr>
              <w:t>两次，并须附相关照片</w:t>
            </w:r>
            <w:r>
              <w:rPr>
                <w:sz w:val="21"/>
              </w:rPr>
              <w:t>作为佐证材料。</w:t>
            </w:r>
            <w:r>
              <w:rPr>
                <w:sz w:val="21"/>
              </w:rPr>
              <w:t>所有资料要求纸质版一式三份，电子版一份。</w:t>
            </w:r>
          </w:p>
          <w:p>
            <w:pPr>
              <w:pStyle w:val="null3"/>
              <w:ind w:firstLine="480"/>
              <w:jc w:val="both"/>
            </w:pPr>
            <w:r>
              <w:rPr>
                <w:sz w:val="21"/>
              </w:rPr>
              <w:t>5. 航标爬梯、标牌、立杆等金属构件出现锈蚀时须及时除锈油漆，并经验收合格，保修期为1年，保修期计算时间从修复完成报采购人核验通过后起算。</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供应商须知</w:t>
      </w:r>
    </w:p>
    <w:p>
      <w:pPr>
        <w:pStyle w:val="null3"/>
        <w:ind w:firstLine="480"/>
      </w:pPr>
      <w:r>
        <w:rPr/>
        <w:t>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b/>
          <w:sz w:val="24"/>
        </w:rPr>
        <w:t>一、名词解释</w:t>
      </w:r>
    </w:p>
    <w:p>
      <w:pPr>
        <w:pStyle w:val="null3"/>
        <w:ind w:firstLine="480"/>
      </w:pPr>
      <w:r>
        <w:rPr/>
        <w:t>1.采购代理机构：本项目是指智林招标（广东）有限公司，负责整个采购活动的组织，依法负责编制和发布磋商文件，对磋商文件拥有最终的解释权，不以任何身份出任磋商小组成员。</w:t>
      </w:r>
    </w:p>
    <w:p>
      <w:pPr>
        <w:pStyle w:val="null3"/>
        <w:ind w:firstLine="480"/>
      </w:pPr>
      <w:r>
        <w:rPr/>
        <w:t>2.采购人：本项目是指</w:t>
      </w:r>
      <w:r>
        <w:rPr/>
        <w:t>中山市城市管理和综合执法局</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本表与磋商文件对应章节的内容若不一致，以本表为准。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jc w:val="center"/>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jc w:val="center"/>
            </w:pPr>
            <w:r>
              <w:rPr/>
              <w:t>2</w:t>
            </w:r>
          </w:p>
        </w:tc>
        <w:tc>
          <w:tcPr>
            <w:tcW w:type="dxa" w:w="2252"/>
          </w:tcPr>
          <w:p>
            <w:pPr>
              <w:pStyle w:val="null3"/>
            </w:pPr>
            <w:r>
              <w:rPr/>
              <w:t>开启方式</w:t>
            </w:r>
          </w:p>
        </w:tc>
        <w:tc>
          <w:tcPr>
            <w:tcW w:type="dxa" w:w="5004"/>
          </w:tcPr>
          <w:p>
            <w:pPr>
              <w:pStyle w:val="null3"/>
            </w:pPr>
            <w:r>
              <w:rPr/>
              <w:t>远程电子开标</w:t>
            </w:r>
          </w:p>
        </w:tc>
      </w:tr>
      <w:tr>
        <w:tc>
          <w:tcPr>
            <w:tcW w:type="dxa" w:w="1051"/>
          </w:tcPr>
          <w:p>
            <w:pPr>
              <w:pStyle w:val="null3"/>
              <w:jc w:val="center"/>
            </w:pPr>
            <w:r>
              <w:rPr/>
              <w:t>3</w:t>
            </w:r>
          </w:p>
        </w:tc>
        <w:tc>
          <w:tcPr>
            <w:tcW w:type="dxa" w:w="2252"/>
          </w:tcPr>
          <w:p>
            <w:pPr>
              <w:pStyle w:val="null3"/>
            </w:pPr>
            <w:r>
              <w:rPr/>
              <w:t>评审方式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p>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p>
          <w:p>
            <w:pPr>
              <w:pStyle w:val="null3"/>
            </w:pPr>
            <w:r>
              <w:rPr/>
              <w:t>采购包1：0% - 90%</w:t>
            </w:r>
          </w:p>
        </w:tc>
      </w:tr>
      <w:tr>
        <w:tc>
          <w:tcPr>
            <w:tcW w:type="dxa" w:w="1051"/>
          </w:tcPr>
          <w:p>
            <w:pPr>
              <w:pStyle w:val="null3"/>
              <w:jc w:val="center"/>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jc w:val="center"/>
            </w:pPr>
            <w:r>
              <w:rPr/>
              <w:t>8</w:t>
            </w:r>
          </w:p>
        </w:tc>
        <w:tc>
          <w:tcPr>
            <w:tcW w:type="dxa" w:w="2252"/>
          </w:tcPr>
          <w:p>
            <w:pPr>
              <w:pStyle w:val="null3"/>
            </w:pPr>
            <w:r>
              <w:rPr/>
              <w:t>响应有效期</w:t>
            </w:r>
          </w:p>
        </w:tc>
        <w:tc>
          <w:tcPr>
            <w:tcW w:type="dxa" w:w="5004"/>
          </w:tcPr>
          <w:p>
            <w:pPr>
              <w:pStyle w:val="null3"/>
            </w:pPr>
            <w:r>
              <w:rPr/>
              <w:t>从提交投标（响应）文件的截止之日起90日历天</w:t>
            </w:r>
          </w:p>
        </w:tc>
      </w:tr>
      <w:tr>
        <w:tc>
          <w:tcPr>
            <w:tcW w:type="dxa" w:w="1051"/>
          </w:tcPr>
          <w:p>
            <w:pPr>
              <w:pStyle w:val="null3"/>
              <w:jc w:val="center"/>
            </w:pPr>
            <w:r>
              <w:rPr/>
              <w:t>9</w:t>
            </w:r>
          </w:p>
        </w:tc>
        <w:tc>
          <w:tcPr>
            <w:tcW w:type="dxa" w:w="2252"/>
          </w:tcPr>
          <w:p>
            <w:pPr>
              <w:pStyle w:val="null3"/>
            </w:pPr>
            <w:r>
              <w:rPr/>
              <w:t>响应保证金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ind w:firstLine="480"/>
              <w:jc w:val="left"/>
            </w:pPr>
          </w:p>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项目兼投兼中（兼投不兼中）规则</w:t>
            </w:r>
          </w:p>
        </w:tc>
        <w:tc>
          <w:tcPr>
            <w:tcW w:type="dxa" w:w="5004"/>
          </w:tcPr>
          <w:p>
            <w:pPr>
              <w:pStyle w:val="null3"/>
            </w:pPr>
            <w:r>
              <w:rPr/>
              <w:t>无：兼投兼中：本项目兼投兼中。</w:t>
            </w:r>
          </w:p>
        </w:tc>
      </w:tr>
      <w:tr>
        <w:tc>
          <w:tcPr>
            <w:tcW w:type="dxa" w:w="1051"/>
          </w:tcPr>
          <w:p>
            <w:pPr>
              <w:pStyle w:val="null3"/>
              <w:jc w:val="center"/>
            </w:pPr>
            <w:r>
              <w:rPr/>
              <w:t>14</w:t>
            </w:r>
          </w:p>
        </w:tc>
        <w:tc>
          <w:tcPr>
            <w:tcW w:type="dxa" w:w="2252"/>
          </w:tcPr>
          <w:p>
            <w:pPr>
              <w:pStyle w:val="null3"/>
            </w:pPr>
            <w:r>
              <w:rPr/>
              <w:t>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本次采购向成交供应商收取招标代理服务费。招标代理服务费收费按本项目预算金额作为收费基准价,招标代理服务费收费采用差额定率累进法计算方式。参照国家颁布的《招标代理服务收费管理暂行办法》（国家发展计划委员会计价格[2002]1980号）及《国家发展改革委办公厅关于招标代理服务收费有关问题的通知》（发改办价格【2003】 857号）及《关于进一步放开建设项目专业服务价格的通知》（发改价格〔2015〕299号）招标代理服务费标准收取。</w:t>
            </w:r>
          </w:p>
        </w:tc>
      </w:tr>
      <w:tr>
        <w:tc>
          <w:tcPr>
            <w:tcW w:type="dxa" w:w="1051"/>
          </w:tcPr>
          <w:p>
            <w:pPr>
              <w:pStyle w:val="null3"/>
              <w:jc w:val="center"/>
            </w:pPr>
            <w:r>
              <w:rPr/>
              <w:t>16</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其他</w:t>
            </w:r>
          </w:p>
        </w:tc>
        <w:tc>
          <w:tcPr>
            <w:tcW w:type="dxa" w:w="5004"/>
          </w:tcPr>
          <w:p>
            <w:pPr>
              <w:pStyle w:val="null3"/>
              <w:ind w:firstLine="480"/>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ind w:firstLine="480"/>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ind w:firstLine="480"/>
              <w:jc w:val="left"/>
            </w:pPr>
            <w:r>
              <w:rPr/>
              <w:t>三、采购标的对应的中小企业划分标准所属行业，其他未列明行业。</w:t>
            </w:r>
          </w:p>
          <w:p>
            <w:pPr>
              <w:pStyle w:val="null3"/>
              <w:ind w:firstLine="480"/>
              <w:jc w:val="left"/>
            </w:pPr>
            <w:r>
              <w:rPr/>
              <w:t>四、关于贯彻落实《中国人民银行中山市中心支行中山市财政局中山市经济和信息化局中山市人民政府金融工作局关于印发的通知》的告知，1、根据《中国人民银行中山市中心支行中山市财政局中山市经济和信息化局 中山市人民政府金融工作局关于印发的通知》（中人银发【2017 】82号）规定，凡通过政府采购法定程序取得我市政府采购合同的中小微企业，均可向辖区内开展政府采购质押融资业务的银行机构申请办理融资业务。 2、截至当前，辖区内开展政府采购质押融资业务的银行机构报备的联系方式如下：政府采购质押融资业务的银行机构联系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中小微企业有融资需求的，可通过应收账款融资服务平台（网址： www.crcrfsp.com）和中山市社会征信和金融服务一体化系统（网址：www.zsyt hxt.zs.gov.cn）向辖区内特定或非特定银行机构咨询并提出融资申请。4、采购人应当及时在应收账款融资服务平台（网址：www.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对参加政府采购活动的供应商的不良行为予以记录，并纳入中山市社会征信和金融服务一体化系统，供银行机构融资授信时审慎性参考。</w:t>
            </w:r>
          </w:p>
        </w:tc>
      </w:tr>
      <w:tr>
        <w:tc>
          <w:tcPr>
            <w:tcW w:type="dxa" w:w="1051"/>
          </w:tcPr>
          <w:p>
            <w:pPr>
              <w:pStyle w:val="null3"/>
              <w:jc w:val="center"/>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b/>
          <w:sz w:val="24"/>
        </w:rPr>
        <w:t>2.适用范围</w:t>
      </w:r>
    </w:p>
    <w:p>
      <w:pPr>
        <w:pStyle w:val="null3"/>
        <w:ind w:firstLine="480"/>
      </w:pPr>
      <w:r>
        <w:rPr/>
        <w:t>本磋商文件仅适用于本次磋商公告中所涉及的项目和内容。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b/>
          <w:sz w:val="24"/>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6.关联企业响应说明</w:t>
      </w:r>
    </w:p>
    <w:p>
      <w:pPr>
        <w:pStyle w:val="null3"/>
        <w:ind w:firstLine="480"/>
      </w:pPr>
      <w:r>
        <w:rPr/>
        <w:t>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b/>
          <w:sz w:val="24"/>
        </w:rPr>
        <w:t>7.关于中小微企业响应</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b/>
          <w:sz w:val="24"/>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b/>
          <w:sz w:val="28"/>
        </w:rPr>
        <w:t>四、磋商文件的澄清和修改</w:t>
      </w:r>
    </w:p>
    <w:p>
      <w:pPr>
        <w:pStyle w:val="null3"/>
        <w:ind w:firstLine="480"/>
      </w:pPr>
      <w:r>
        <w:rPr/>
        <w:t>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b/>
          <w:sz w:val="28"/>
        </w:rPr>
        <w:t>五、响应要求</w:t>
      </w:r>
    </w:p>
    <w:p>
      <w:pPr>
        <w:pStyle w:val="null3"/>
        <w:outlineLvl w:val="3"/>
      </w:pPr>
      <w:r>
        <w:rPr>
          <w:b/>
          <w:sz w:val="24"/>
        </w:rPr>
        <w:t>1.响应登记</w:t>
      </w:r>
    </w:p>
    <w:p>
      <w:pPr>
        <w:pStyle w:val="null3"/>
        <w:ind w:firstLine="480"/>
      </w:pPr>
      <w:r>
        <w:rPr/>
        <w:t>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b/>
          <w:sz w:val="24"/>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3.响应文件的提交</w:t>
      </w:r>
    </w:p>
    <w:p>
      <w:pPr>
        <w:pStyle w:val="null3"/>
        <w:ind w:firstLine="480"/>
      </w:pPr>
      <w:r>
        <w:rPr/>
        <w:t>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b/>
          <w:sz w:val="24"/>
        </w:rPr>
        <w:t>4.响应文件的修改、撤回与撤销</w:t>
      </w:r>
    </w:p>
    <w:p>
      <w:pPr>
        <w:pStyle w:val="null3"/>
        <w:ind w:firstLine="480"/>
      </w:pPr>
      <w:r>
        <w:rPr/>
        <w:t>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b/>
          <w:sz w:val="24"/>
        </w:rPr>
        <w:t>5.响应文件的解密</w:t>
      </w:r>
    </w:p>
    <w:p>
      <w:pPr>
        <w:pStyle w:val="null3"/>
        <w:ind w:firstLine="480"/>
      </w:pPr>
      <w:r>
        <w:rPr/>
        <w:t>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b/>
          <w:sz w:val="24"/>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如采用转账、支票、本票、汇票形式提交的，响应保证金从供应商基本账户递交，由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；请各供应商在响应文件递交截止时间前按须知前附表规定的金额递交至</w:t>
      </w:r>
      <w:r>
        <w:rPr/>
        <w:t>智林招标（广东）有限公司</w:t>
      </w:r>
      <w:r>
        <w:rPr/>
        <w:t>，到账情况以开启时</w:t>
      </w:r>
      <w:r>
        <w:rPr/>
        <w:t>智林招标（广东）有限公司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供应商可通过"广东政府采购智慧云平台金融服务中心"(https://gdgpo.czt.gd.gov.cn/zcdservice/zcd/guangdong/)，申请办理电子保函，电子保函与纸质保函具有同样效力。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（2）未成交的供应商保证金，在成交供应商发出后5个工作日内原额退还。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b/>
          <w:sz w:val="24"/>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b/>
          <w:sz w:val="24"/>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b/>
          <w:sz w:val="24"/>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b/>
          <w:sz w:val="28"/>
        </w:rPr>
        <w:t>六、磋商、评审和结果确定</w:t>
      </w:r>
    </w:p>
    <w:p>
      <w:pPr>
        <w:pStyle w:val="null3"/>
        <w:outlineLvl w:val="3"/>
      </w:pPr>
      <w:r>
        <w:rPr>
          <w:b/>
          <w:sz w:val="24"/>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3.成交</w:t>
      </w:r>
    </w:p>
    <w:p>
      <w:pPr>
        <w:pStyle w:val="null3"/>
        <w:ind w:firstLine="480"/>
      </w:pPr>
      <w:r>
        <w:rPr/>
        <w:t>3.1成交结果公告：</w:t>
      </w:r>
    </w:p>
    <w:p>
      <w:pPr>
        <w:pStyle w:val="null3"/>
        <w:ind w:firstLine="480"/>
      </w:pPr>
      <w:r>
        <w:rPr/>
        <w:t>成交供应商确定之日起2个工作日内，采购人或采购代理机构将在中国政府采购网(www.ccgp.gov.cn)、广东省政府采购网(https://gdgpo.czt.gd.gov.cn/)、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上以公告的形式发布成交结果，结果公告的公告期限为</w:t>
        <w:tab/>
        <w:tab/>
        <w:t xml:space="preserve">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终止磋商采购活动后，采购人或采购代理机构将在中国政府采购网(www.ccgp.gov.cn)、广东省政府采购网(https://gdgpo.czt.gd.gov.cn/)、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w:t>
        <w:tab/>
        <w:tab/>
        <w:t xml:space="preserve"> 1 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b/>
          <w:sz w:val="24"/>
        </w:rPr>
        <w:t>2.质疑</w:t>
      </w:r>
    </w:p>
    <w:p>
      <w:pPr>
        <w:pStyle w:val="null3"/>
        <w:ind w:firstLine="480"/>
      </w:pPr>
      <w:r>
        <w:rPr/>
        <w:t>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评审</w:t>
      </w:r>
    </w:p>
    <w:p>
      <w:pPr>
        <w:pStyle w:val="null3"/>
        <w:outlineLvl w:val="2"/>
      </w:pPr>
      <w:r>
        <w:rPr>
          <w:b/>
          <w:sz w:val="28"/>
        </w:rPr>
        <w:t>一、评审要求</w:t>
      </w:r>
    </w:p>
    <w:p>
      <w:pPr>
        <w:pStyle w:val="null3"/>
        <w:outlineLvl w:val="3"/>
      </w:pPr>
      <w:r>
        <w:rPr>
          <w:b/>
          <w:sz w:val="24"/>
        </w:rPr>
        <w:t>1.评审方法</w:t>
      </w:r>
    </w:p>
    <w:p>
      <w:pPr>
        <w:pStyle w:val="null3"/>
      </w:pPr>
    </w:p>
    <w:p>
      <w:pPr>
        <w:pStyle w:val="null3"/>
      </w:pPr>
      <w:r>
        <w:rPr/>
        <w:t>采购包1(中山市中心城区市政桥梁专设航标维护项目（2024年4月-2027年3月）)：综合评分法,是指响应文件满足磋商文件全部实质性要求，且按照评审因素的量化指标评审得分最高的投标人为成交候选人的评标方法。（最低报价不是成交的唯一依据。）</w:t>
      </w:r>
    </w:p>
    <w:p>
      <w:pPr>
        <w:pStyle w:val="null3"/>
        <w:outlineLvl w:val="3"/>
      </w:pPr>
      <w:r>
        <w:rPr>
          <w:b/>
          <w:sz w:val="24"/>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b/>
          <w:sz w:val="24"/>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智林招标（广东）有限公司</w:t>
      </w:r>
      <w:r>
        <w:rPr/>
        <w:t>统一对外发布。</w:t>
      </w:r>
    </w:p>
    <w:p>
      <w:pPr>
        <w:pStyle w:val="null3"/>
        <w:ind w:firstLine="480"/>
      </w:pPr>
      <w:r>
        <w:rPr/>
        <w:t>（2）对</w:t>
      </w:r>
      <w:r>
        <w:rPr/>
        <w:t>智林招标（广东）有限公司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b/>
          <w:sz w:val="24"/>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b/>
          <w:sz w:val="24"/>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b/>
          <w:sz w:val="24"/>
        </w:rPr>
        <w:t>6.其他响应无效的情形</w:t>
      </w:r>
    </w:p>
    <w:p>
      <w:pPr>
        <w:pStyle w:val="null3"/>
        <w:ind w:firstLine="480"/>
      </w:pPr>
      <w:r>
        <w:rPr/>
        <w:t>详见资格性审查、符合性审查和磋商文件其他响应无效条款。</w:t>
      </w:r>
    </w:p>
    <w:p>
      <w:pPr>
        <w:pStyle w:val="null3"/>
        <w:outlineLvl w:val="3"/>
      </w:pPr>
      <w:r>
        <w:rPr>
          <w:b/>
          <w:sz w:val="24"/>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b/>
          <w:sz w:val="24"/>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b/>
          <w:sz w:val="24"/>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采购包1（中山市中心城区市政桥梁专设航标维护项目（2024年4月-2027年3月））：</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最后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p>
    <w:p>
      <w:pPr>
        <w:pStyle w:val="null3"/>
      </w:pPr>
      <w:r>
        <w:rPr/>
        <w:t>采购包1（中山市中心城区市政桥梁专设航标维护项目（2024年4月-2027年3月））：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提供投标截止日前12个月内任意1个月依法缴纳税收和社会保障资金的相关材料复印件或扫描件并加盖供应商公章。 如依法免税或不需要缴纳社会保障资金的， 提供相应证明材料或情况说明。</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以下任意一种证明材料即可：①2022年度或2023年度财务状况报告（审计报告或年度财务报表）；②投标截止日前12个月内任意1个月或1个季度的财务报表复印件；③银行出具的资信证明材料复印件（注：财务报表至少需提供资产负债表、利润表）。</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请在投标文件里提供承诺书或说明书（按采购文件附件1模板提供并加盖供应商公章）。</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p>
    <w:p>
      <w:pPr>
        <w:pStyle w:val="null3"/>
      </w:pPr>
      <w:r>
        <w:rPr/>
        <w:t>采购包1（中山市中心城区市政桥梁专设航标维护项目（2024年4月-2027年3月））：</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响应文件的制作</w:t>
            </w:r>
          </w:p>
        </w:tc>
        <w:tc>
          <w:tcPr>
            <w:tcW w:type="dxa" w:w="4238"/>
          </w:tcPr>
          <w:p>
            <w:pPr>
              <w:pStyle w:val="null3"/>
            </w:pPr>
            <w:r>
              <w:rPr/>
              <w:t>提交了响应承诺函，响应文件按要求签署、盖章。</w:t>
            </w:r>
          </w:p>
        </w:tc>
      </w:tr>
      <w:tr>
        <w:tc>
          <w:tcPr>
            <w:tcW w:type="dxa" w:w="890"/>
          </w:tcPr>
          <w:p>
            <w:pPr>
              <w:pStyle w:val="null3"/>
            </w:pPr>
            <w:r>
              <w:rPr/>
              <w:t>2</w:t>
            </w:r>
          </w:p>
        </w:tc>
        <w:tc>
          <w:tcPr>
            <w:tcW w:type="dxa" w:w="3178"/>
          </w:tcPr>
          <w:p>
            <w:pPr>
              <w:pStyle w:val="null3"/>
            </w:pPr>
            <w:r>
              <w:rPr/>
              <w:t>响应文件的有效期</w:t>
            </w:r>
          </w:p>
        </w:tc>
        <w:tc>
          <w:tcPr>
            <w:tcW w:type="dxa" w:w="4238"/>
          </w:tcPr>
          <w:p>
            <w:pPr>
              <w:pStyle w:val="null3"/>
            </w:pPr>
            <w:r>
              <w:rPr/>
              <w:t>响应文件的有效期为从提交投标 (响应) 文件的截止之日起90日历天。</w:t>
            </w:r>
          </w:p>
        </w:tc>
      </w:tr>
      <w:tr>
        <w:tc>
          <w:tcPr>
            <w:tcW w:type="dxa" w:w="890"/>
          </w:tcPr>
          <w:p>
            <w:pPr>
              <w:pStyle w:val="null3"/>
            </w:pPr>
            <w:r>
              <w:rPr/>
              <w:t>3</w:t>
            </w:r>
          </w:p>
        </w:tc>
        <w:tc>
          <w:tcPr>
            <w:tcW w:type="dxa" w:w="3178"/>
          </w:tcPr>
          <w:p>
            <w:pPr>
              <w:pStyle w:val="null3"/>
            </w:pPr>
            <w:r>
              <w:rPr/>
              <w:t>资格证明书及授权委托书</w:t>
            </w:r>
          </w:p>
        </w:tc>
        <w:tc>
          <w:tcPr>
            <w:tcW w:type="dxa" w:w="4238"/>
          </w:tcPr>
          <w:p>
            <w:pPr>
              <w:pStyle w:val="null3"/>
            </w:pPr>
            <w:r>
              <w:rPr/>
              <w:t>法定代表人/负责人资格证明书及授权委托书，按对应格式文件签署、盖章。</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报价方式为折扣率，且≤90%。</w:t>
            </w:r>
          </w:p>
        </w:tc>
      </w:tr>
      <w:tr>
        <w:tc>
          <w:tcPr>
            <w:tcW w:type="dxa" w:w="890"/>
          </w:tcPr>
          <w:p>
            <w:pPr>
              <w:pStyle w:val="null3"/>
            </w:pPr>
            <w:r>
              <w:rPr/>
              <w:t>5</w:t>
            </w:r>
          </w:p>
        </w:tc>
        <w:tc>
          <w:tcPr>
            <w:tcW w:type="dxa" w:w="3178"/>
          </w:tcPr>
          <w:p>
            <w:pPr>
              <w:pStyle w:val="null3"/>
            </w:pPr>
            <w:r>
              <w:rPr/>
              <w:t>“★”星号条款响应</w:t>
            </w:r>
          </w:p>
        </w:tc>
        <w:tc>
          <w:tcPr>
            <w:tcW w:type="dxa" w:w="4238"/>
          </w:tcPr>
          <w:p>
            <w:pPr>
              <w:pStyle w:val="null3"/>
            </w:pPr>
            <w:r>
              <w:rPr/>
              <w:t>“★”星号条款全部实质性响应无偏离。</w:t>
            </w:r>
          </w:p>
        </w:tc>
      </w:tr>
      <w:tr>
        <w:tc>
          <w:tcPr>
            <w:tcW w:type="dxa" w:w="890"/>
          </w:tcPr>
          <w:p>
            <w:pPr>
              <w:pStyle w:val="null3"/>
            </w:pPr>
            <w:r>
              <w:rPr/>
              <w:t>6</w:t>
            </w:r>
          </w:p>
        </w:tc>
        <w:tc>
          <w:tcPr>
            <w:tcW w:type="dxa" w:w="3178"/>
          </w:tcPr>
          <w:p>
            <w:pPr>
              <w:pStyle w:val="null3"/>
            </w:pPr>
            <w:r>
              <w:rPr/>
              <w:t>其他</w:t>
            </w:r>
          </w:p>
        </w:tc>
        <w:tc>
          <w:tcPr>
            <w:tcW w:type="dxa" w:w="4238"/>
          </w:tcPr>
          <w:p>
            <w:pPr>
              <w:pStyle w:val="null3"/>
            </w:pPr>
            <w:r>
              <w:rPr/>
              <w:t>无采购文件或法规明确规定可以废标的其他情形。</w:t>
            </w:r>
          </w:p>
        </w:tc>
      </w:tr>
    </w:tbl>
    <w:p>
      <w:pPr>
        <w:pStyle w:val="null3"/>
        <w:outlineLvl w:val="3"/>
      </w:pPr>
      <w:r>
        <w:rPr>
          <w:b/>
          <w:sz w:val="24"/>
        </w:rPr>
        <w:t>2.响应文件澄清</w:t>
      </w:r>
    </w:p>
    <w:p>
      <w:pPr>
        <w:pStyle w:val="null3"/>
        <w:ind w:firstLine="480"/>
      </w:pPr>
      <w:r>
        <w:rPr/>
        <w:t>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b/>
          <w:sz w:val="24"/>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b/>
          <w:sz w:val="24"/>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b/>
          <w:sz w:val="24"/>
        </w:rPr>
        <w:t>5.详细评审</w:t>
      </w:r>
    </w:p>
    <w:p>
      <w:pPr>
        <w:pStyle w:val="null3"/>
        <w:ind w:firstLine="480"/>
      </w:pPr>
    </w:p>
    <w:p>
      <w:pPr>
        <w:pStyle w:val="null3"/>
      </w:pPr>
      <w:r>
        <w:rPr/>
        <w:t>采购包1(中山市中心城区市政桥梁专设航标维护项目（2024年4月-2027年3月）):</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商务部分44.0分</w:t>
            </w:r>
          </w:p>
          <w:p>
            <w:pPr>
              <w:pStyle w:val="null3"/>
            </w:pPr>
            <w:r>
              <w:rPr/>
              <w:t>技术部分36.0分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(16.0分)</w:t>
            </w:r>
            <w:r>
              <w:rPr/>
              <w:t>，（等次分值选择：</w:t>
            </w:r>
            <w:r>
              <w:rPr/>
              <w:t>0.0;</w:t>
            </w:r>
            <w:r>
              <w:rPr/>
              <w:t>4.0;</w:t>
            </w:r>
            <w:r>
              <w:rPr/>
              <w:t>8.0;</w:t>
            </w:r>
            <w:r>
              <w:rPr/>
              <w:t>12.0;</w:t>
            </w:r>
            <w:r>
              <w:rPr/>
              <w:t>16.0;</w:t>
            </w:r>
            <w:r>
              <w:rPr/>
              <w:t>）</w:t>
            </w:r>
          </w:p>
        </w:tc>
        <w:tc>
          <w:tcPr>
            <w:tcW w:type="dxa" w:w="5076"/>
          </w:tcPr>
          <w:p>
            <w:pPr>
              <w:pStyle w:val="null3"/>
              <w:jc w:val="left"/>
            </w:pPr>
            <w:r>
              <w:rPr/>
              <w:t>根据各供应商针对本项目管理运行维护工作基本制度、设备管理、运维管理等方面所制定的总体服务方案的合理科学性、可操作性，对本项目提出的合理建议和服务详细描述情况等进行评审：  1.总体服务方案非常详细、完整，非常有利于项目实施维护的得16分；  2.总体服务方案完整，满足项目实施维护需要的得12分；  3.总体服务方案基本完整，基本满足项目实施维护需要的得8分；  4.总体服务方案不太完整，项目实施维护相对困难的得4分；  5.未提供相应方案的不得分。</w:t>
            </w:r>
          </w:p>
        </w:tc>
      </w:tr>
      <w:tr>
        <w:tc>
          <w:tcPr>
            <w:tcW w:type="dxa" w:w="922"/>
            <w:gridSpan w:val="2"/>
            <w:vMerge/>
          </w:tcPr>
          <w:p/>
        </w:tc>
        <w:tc>
          <w:tcPr>
            <w:tcW w:type="dxa" w:w="2307"/>
          </w:tcPr>
          <w:p>
            <w:pPr>
              <w:pStyle w:val="null3"/>
              <w:jc w:val="left"/>
            </w:pPr>
            <w:r>
              <w:rPr/>
              <w:t>服务承诺及质量保证措施 (10.0分)</w:t>
            </w:r>
            <w:r>
              <w:rPr/>
              <w:t>，（等次分值选择：</w:t>
            </w:r>
            <w:r>
              <w:rPr/>
              <w:t>0.0;</w:t>
            </w:r>
            <w:r>
              <w:rPr/>
              <w:t>4.0;</w:t>
            </w:r>
            <w:r>
              <w:rPr/>
              <w:t>7.0;</w:t>
            </w:r>
            <w:r>
              <w:rPr/>
              <w:t>10.0;</w:t>
            </w:r>
            <w:r>
              <w:rPr/>
              <w:t>）</w:t>
            </w:r>
          </w:p>
        </w:tc>
        <w:tc>
          <w:tcPr>
            <w:tcW w:type="dxa" w:w="5076"/>
          </w:tcPr>
          <w:p>
            <w:pPr>
              <w:pStyle w:val="null3"/>
              <w:jc w:val="left"/>
            </w:pPr>
            <w:r>
              <w:rPr/>
              <w:t>根据供应商对本项目制定维护目标并对此做出的服务承诺及质量保证措施进行评审： 1.提供的维护目标非常契合实际，服务承诺完整详细，优于或完全满足项目用户需求，可行性非常强的得10分； 2.提供的维护目标契合实际，服务承诺基本完整，满足项目用户需求，可行性强的得7分； 3.提供的维护目标不太契合实际，服务承诺不太完整，不太能满足项目用户需求，可行性一般的得4分；  4.未提供相应方案的不得分。</w:t>
            </w:r>
          </w:p>
        </w:tc>
      </w:tr>
      <w:tr>
        <w:tc>
          <w:tcPr>
            <w:tcW w:type="dxa" w:w="922"/>
            <w:gridSpan w:val="2"/>
            <w:vMerge/>
          </w:tcPr>
          <w:p/>
        </w:tc>
        <w:tc>
          <w:tcPr>
            <w:tcW w:type="dxa" w:w="2307"/>
          </w:tcPr>
          <w:p>
            <w:pPr>
              <w:pStyle w:val="null3"/>
              <w:jc w:val="left"/>
            </w:pPr>
            <w:r>
              <w:rPr/>
              <w:t>应急预案 (10.0分)</w:t>
            </w:r>
            <w:r>
              <w:rPr/>
              <w:t>，（等次分值选择：</w:t>
            </w:r>
            <w:r>
              <w:rPr/>
              <w:t>0.0;</w:t>
            </w:r>
            <w:r>
              <w:rPr/>
              <w:t>4.0;</w:t>
            </w:r>
            <w:r>
              <w:rPr/>
              <w:t>7.0;</w:t>
            </w:r>
            <w:r>
              <w:rPr/>
              <w:t>10.0;</w:t>
            </w:r>
            <w:r>
              <w:rPr/>
              <w:t>）</w:t>
            </w:r>
          </w:p>
        </w:tc>
        <w:tc>
          <w:tcPr>
            <w:tcW w:type="dxa" w:w="5076"/>
          </w:tcPr>
          <w:p>
            <w:pPr>
              <w:pStyle w:val="null3"/>
              <w:jc w:val="left"/>
            </w:pPr>
            <w:r>
              <w:rPr/>
              <w:t>根据供应商针对本项目提供的应急处理措施（包括但不限于航标异动、航标失常、航道剧变）进行评审： 1.应急处理措施非常完善，针对性非常强，非常具有可行性的得10分； 2.应急处理措施完善，针对性强，具有一定可行性的得7分； 3.应急处理措施不太完善，针对性及可行性一般的得4分；  4.未提供相应方案的不得分。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(25.0分)</w:t>
            </w:r>
          </w:p>
        </w:tc>
        <w:tc>
          <w:tcPr>
            <w:tcW w:type="dxa" w:w="5076"/>
          </w:tcPr>
          <w:p>
            <w:pPr>
              <w:pStyle w:val="null3"/>
              <w:jc w:val="left"/>
            </w:pPr>
            <w:r>
              <w:rPr/>
              <w:t>磋商小组应根据供应商提供的业绩情况进行评审： 2020年1月1日以来 （以合同签订或约定履约日期为准）供应商承接的同类项目业绩，每提供一个项目业绩得5分，最多得25分。    注：1.按采购文件格式填写《供应商业绩情况表 》并提供加盖供应商公章的业绩合同关键页复印件；  2.关键页内容必须清晰阐明项目名称、双方单位名称、合同签订或约定履约日期、合同履行主要内容）； 3.响应文件需同时提供以上对应合同的发票和银行收款凭证复印件或扫描件，如是电子发票需提供验证真伪截图并加盖供应商公章； 4.未按要求提供或所提供资料模糊不清的，得0分。</w:t>
            </w:r>
          </w:p>
        </w:tc>
      </w:tr>
      <w:tr>
        <w:tc>
          <w:tcPr>
            <w:tcW w:type="dxa" w:w="922"/>
            <w:gridSpan w:val="2"/>
            <w:vMerge/>
          </w:tcPr>
          <w:p/>
        </w:tc>
        <w:tc>
          <w:tcPr>
            <w:tcW w:type="dxa" w:w="2307"/>
          </w:tcPr>
          <w:p>
            <w:pPr>
              <w:pStyle w:val="null3"/>
              <w:jc w:val="left"/>
            </w:pPr>
            <w:r>
              <w:rPr/>
              <w:t>拟投入本项目人员及设备情况 (19.0分)</w:t>
            </w:r>
          </w:p>
        </w:tc>
        <w:tc>
          <w:tcPr>
            <w:tcW w:type="dxa" w:w="5076"/>
          </w:tcPr>
          <w:p>
            <w:pPr>
              <w:pStyle w:val="null3"/>
              <w:jc w:val="left"/>
            </w:pPr>
            <w:r>
              <w:rPr/>
              <w:t>根据磋商文件要求：供应商拟派本项目人员及设备在满足采购需求中要求的基础上新增航标工一人、船舶驾驶员一人、轮机员一人、快艇一艘得19分，本项最高得19分，否则不得分。（注，以上人员及设备均需新增，否则不得分。） 注： 1、提供相关证书复印件及供应商在截止投标之日前12个月内任意1个月为其购买社保的证明文件或其他可证明与其劳动关系的证明材料复印件并加盖供应商公章，或提供承诺中标后签订合同之前满足此磋商文件承诺的人员要求的承诺函。 2、设备为自有产权的需提供：年审有效的船舶检验证书复印件或扫描件和船舶产权证明复印件或扫描件，所有资料需加盖供应商公章； 3、设备为租赁的需提供资料：年审有效的船舶检验证书复印件或扫描件和有效期内的租赁合同复印件或扫描件，所有资料需加盖供应商公章； 4、承诺取得成交通知书后7天内配合采购人核实响应文件材料的真实性，如被核实所提供的为虚假材料，将取消其成交资格且报政府采购监管部门依法对其进行处罚。按采购文件附件1模板提供承诺函并加盖供应商公章。  5、设备配置不满足采购需求中设备要求的不得分。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b/>
          <w:sz w:val="24"/>
        </w:rPr>
        <w:t>6.汇总、排序</w:t>
      </w:r>
    </w:p>
    <w:p>
      <w:pPr>
        <w:pStyle w:val="null3"/>
      </w:pPr>
    </w:p>
    <w:p>
      <w:pPr>
        <w:pStyle w:val="null3"/>
      </w:pPr>
      <w:r>
        <w:rPr/>
        <w:t>采购包1：</w:t>
      </w:r>
    </w:p>
    <w:p>
      <w:pPr>
        <w:pStyle w:val="null3"/>
      </w:pPr>
    </w:p>
    <w:p>
      <w:pPr>
        <w:pStyle w:val="null3"/>
      </w:pPr>
      <w:r>
        <w:rPr/>
        <w:t>6.1.磋商小组各成员按照评标程序、评分标准以及分值分配的规定，就各个报价人的技术状况、商务状况及其对磋商文件要求的响应情况进行评议和比较，评出其技术商务评分，所有评委技术商务评分的算术平均值即为该报价人的技术商务得分。然后，算出各报价人的价格得分。将各报价人的技术商务得分和价格得分相加得出其综合得分。 6.2.评审结果按评审后总得分由高到低顺序排列。评审得分相同的，按最终报价由低到高顺序排列。得分且最终报价相同的，由磋商小组采取随机抽取的方式确定。排名第一的供应商为第一成交候选人，排名第二的供应商为第二成交候选人（提供相同品牌产品（非单一产品采购，以核心产品为准。多个核心产品的，有一种产品品牌相同，即视为提供相同品牌产品），评审后得分最高的同品牌供应商 获得成交候选人推荐资格；评审得分相同的，由采购人或者采购人委托磋商小组采取随机抽取方式确定，其他同品牌供应商不 作为成交候选人）。</w:t>
      </w:r>
    </w:p>
    <w:p>
      <w:pPr>
        <w:pStyle w:val="null3"/>
        <w:outlineLvl w:val="3"/>
      </w:pPr>
      <w:r>
        <w:rPr>
          <w:b/>
          <w:sz w:val="24"/>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p>
    <w:p>
      <w:pPr>
        <w:pStyle w:val="null3"/>
        <w:ind w:firstLine="723"/>
        <w:jc w:val="center"/>
      </w:pPr>
      <w:r>
        <w:rPr>
          <w:b/>
          <w:sz w:val="72"/>
        </w:rPr>
        <w:t>市政设施维护</w:t>
      </w:r>
    </w:p>
    <w:p>
      <w:pPr>
        <w:pStyle w:val="null3"/>
        <w:ind w:firstLine="723"/>
        <w:jc w:val="center"/>
      </w:pPr>
      <w:r>
        <w:rPr/>
        <w:t xml:space="preserve"> </w:t>
      </w:r>
    </w:p>
    <w:p>
      <w:pPr>
        <w:pStyle w:val="null3"/>
        <w:ind w:firstLine="480"/>
        <w:jc w:val="both"/>
      </w:pPr>
    </w:p>
    <w:p>
      <w:pPr>
        <w:pStyle w:val="null3"/>
        <w:ind w:firstLine="480"/>
        <w:jc w:val="center"/>
      </w:pPr>
      <w:r>
        <w:rPr>
          <w:b/>
          <w:sz w:val="72"/>
        </w:rPr>
        <w:t>合　同　书</w:t>
      </w:r>
    </w:p>
    <w:p>
      <w:pPr>
        <w:pStyle w:val="null3"/>
        <w:ind w:firstLine="480"/>
        <w:jc w:val="center"/>
      </w:pPr>
    </w:p>
    <w:p>
      <w:pPr>
        <w:pStyle w:val="null3"/>
        <w:ind w:firstLine="480"/>
        <w:jc w:val="center"/>
      </w:pPr>
      <w:r>
        <w:rPr>
          <w:b/>
          <w:sz w:val="15"/>
        </w:rPr>
        <w:t>(本合同范本仅供参考，成交供应商与采购人可根据双方的具体要求进行修订，双方所签订的合同不得对磋商文件确定的事项和成交供应商响应文件作实质性修改。）</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firstLine="480"/>
        <w:jc w:val="both"/>
      </w:pPr>
    </w:p>
    <w:p>
      <w:pPr>
        <w:pStyle w:val="null3"/>
        <w:ind w:left="2535"/>
      </w:pPr>
      <w:r>
        <w:rPr>
          <w:b/>
          <w:sz w:val="24"/>
        </w:rPr>
        <w:t xml:space="preserve">        </w:t>
      </w:r>
      <w:r>
        <w:rPr>
          <w:b/>
          <w:sz w:val="24"/>
        </w:rPr>
        <w:t>项目名称：</w:t>
      </w:r>
      <w:r>
        <w:rPr>
          <w:b/>
          <w:sz w:val="24"/>
          <w:u w:val="single"/>
        </w:rPr>
        <w:t>中山市中心城区市政桥梁专设航标维护项目（</w:t>
      </w:r>
      <w:r>
        <w:rPr>
          <w:b/>
          <w:sz w:val="24"/>
          <w:u w:val="single"/>
        </w:rPr>
        <w:t>2024年4月-2027年3月）</w:t>
      </w:r>
    </w:p>
    <w:p>
      <w:pPr>
        <w:pStyle w:val="null3"/>
        <w:ind w:left="2535"/>
      </w:pPr>
      <w:r>
        <w:rPr>
          <w:b/>
          <w:sz w:val="24"/>
        </w:rPr>
        <w:t xml:space="preserve">         </w:t>
      </w:r>
      <w:r>
        <w:rPr>
          <w:b/>
          <w:sz w:val="24"/>
        </w:rPr>
        <w:t>合同编号：</w:t>
      </w:r>
      <w:r>
        <w:rPr>
          <w:b/>
          <w:sz w:val="21"/>
          <w:u w:val="single"/>
        </w:rPr>
        <w:t xml:space="preserve"> </w:t>
      </w:r>
      <w:r>
        <w:rPr>
          <w:b/>
          <w:sz w:val="21"/>
          <w:u w:val="single"/>
        </w:rPr>
        <w:t xml:space="preserve">                      </w:t>
      </w:r>
      <w:r>
        <w:rPr>
          <w:b/>
          <w:sz w:val="21"/>
          <w:u w:val="single"/>
        </w:rPr>
        <w:t xml:space="preserve"> </w:t>
      </w:r>
      <w:r>
        <w:rPr>
          <w:b/>
          <w:sz w:val="21"/>
          <w:u w:val="single"/>
        </w:rPr>
        <w:t xml:space="preserve">   </w:t>
      </w:r>
    </w:p>
    <w:p>
      <w:pPr>
        <w:pStyle w:val="null3"/>
      </w:pPr>
      <w:r>
        <w:rPr>
          <w:b/>
          <w:sz w:val="21"/>
        </w:rPr>
        <w:t xml:space="preserve">       </w:t>
      </w:r>
      <w:r>
        <w:rPr>
          <w:b/>
          <w:sz w:val="24"/>
        </w:rPr>
        <w:t>发包人：</w:t>
      </w:r>
      <w:r>
        <w:rPr>
          <w:b/>
          <w:sz w:val="24"/>
          <w:u w:val="single"/>
        </w:rPr>
        <w:t>中山市</w:t>
      </w:r>
      <w:r>
        <w:rPr>
          <w:b/>
          <w:sz w:val="24"/>
          <w:u w:val="single"/>
        </w:rPr>
        <w:t>城市管理和综合执法局</w:t>
      </w:r>
    </w:p>
    <w:p>
      <w:pPr>
        <w:pStyle w:val="null3"/>
        <w:ind w:left="1200"/>
      </w:pPr>
      <w:r>
        <w:rPr>
          <w:sz w:val="21"/>
        </w:rPr>
        <w:t xml:space="preserve"> </w:t>
      </w:r>
      <w:r>
        <w:rPr>
          <w:b/>
          <w:sz w:val="21"/>
        </w:rPr>
        <w:t xml:space="preserve">          </w:t>
      </w:r>
      <w:r>
        <w:rPr>
          <w:b/>
          <w:sz w:val="24"/>
        </w:rPr>
        <w:t>承包人：</w:t>
      </w:r>
      <w:r>
        <w:rPr>
          <w:b/>
          <w:sz w:val="21"/>
        </w:rPr>
        <w:t xml:space="preserve"> </w:t>
      </w:r>
      <w:r>
        <w:rPr>
          <w:b/>
          <w:sz w:val="21"/>
          <w:u w:val="single"/>
        </w:rPr>
        <w:t xml:space="preserve">                         </w:t>
      </w:r>
      <w:r>
        <w:rPr>
          <w:b/>
          <w:sz w:val="21"/>
        </w:rPr>
        <w:t xml:space="preserve">       </w:t>
      </w:r>
      <w:r>
        <w:rPr>
          <w:b/>
          <w:sz w:val="21"/>
        </w:rPr>
        <w:t xml:space="preserve"> </w:t>
      </w:r>
    </w:p>
    <w:p>
      <w:pPr>
        <w:pStyle w:val="null3"/>
        <w:ind w:left="1200"/>
      </w:pPr>
      <w:r>
        <w:rPr>
          <w:b/>
          <w:sz w:val="24"/>
        </w:rPr>
        <w:t xml:space="preserve">        签订日期：</w:t>
      </w:r>
      <w:r>
        <w:rPr>
          <w:b/>
          <w:sz w:val="21"/>
          <w:u w:val="single"/>
        </w:rPr>
        <w:t xml:space="preserve">                        </w:t>
      </w:r>
      <w:r>
        <w:br/>
      </w:r>
      <w:r>
        <w:br/>
      </w:r>
      <w:r>
        <w:br/>
      </w:r>
      <w:r>
        <w:br/>
      </w:r>
      <w:r>
        <w:br/>
      </w:r>
      <w:r>
        <w:br/>
      </w:r>
      <w:r>
        <w:br/>
      </w:r>
      <w:r>
        <w:br/>
      </w:r>
      <w:r>
        <w:br/>
      </w:r>
      <w:r>
        <w:br/>
      </w:r>
      <w:r>
        <w:br/>
      </w:r>
      <w:r>
        <w:br/>
      </w:r>
      <w:r>
        <w:br/>
      </w:r>
      <w:r>
        <w:br/>
      </w:r>
      <w:r>
        <w:br/>
      </w:r>
      <w:r>
        <w:br/>
      </w:r>
      <w:r>
        <w:br/>
      </w:r>
      <w:r>
        <w:br/>
      </w:r>
      <w:r>
        <w:rPr/>
        <w:t xml:space="preserve"> </w:t>
      </w:r>
    </w:p>
    <w:p>
      <w:pPr>
        <w:pStyle w:val="null3"/>
        <w:ind w:left="1200"/>
      </w:pPr>
      <w:r>
        <w:rPr/>
        <w:t xml:space="preserve"> </w:t>
      </w:r>
    </w:p>
    <w:p>
      <w:pPr>
        <w:pStyle w:val="null3"/>
        <w:ind w:left="1200"/>
      </w:pPr>
      <w:r>
        <w:rPr/>
        <w:t xml:space="preserve"> </w:t>
      </w:r>
    </w:p>
    <w:p>
      <w:pPr>
        <w:pStyle w:val="null3"/>
        <w:ind w:left="1200"/>
      </w:pPr>
      <w:r>
        <w:rPr/>
        <w:t xml:space="preserve"> </w:t>
      </w:r>
    </w:p>
    <w:p>
      <w:pPr>
        <w:pStyle w:val="null3"/>
        <w:ind w:left="1200"/>
      </w:pPr>
      <w:r>
        <w:rPr/>
        <w:t xml:space="preserve"> </w:t>
      </w:r>
    </w:p>
    <w:p>
      <w:pPr>
        <w:pStyle w:val="null3"/>
        <w:ind w:firstLine="480"/>
        <w:jc w:val="center"/>
      </w:pPr>
      <w:r>
        <w:rPr>
          <w:b/>
          <w:sz w:val="36"/>
        </w:rPr>
        <w:t>中山市中心城区市政桥梁专设航标维护项目（</w:t>
      </w:r>
      <w:r>
        <w:rPr>
          <w:b/>
          <w:sz w:val="36"/>
        </w:rPr>
        <w:t>2024年4月-2027年3月）</w:t>
      </w:r>
      <w:r>
        <w:rPr>
          <w:b/>
          <w:sz w:val="36"/>
        </w:rPr>
        <w:t>合同书</w:t>
      </w:r>
    </w:p>
    <w:p>
      <w:pPr>
        <w:pStyle w:val="null3"/>
        <w:ind w:firstLine="480"/>
        <w:jc w:val="center"/>
      </w:pPr>
    </w:p>
    <w:p>
      <w:pPr>
        <w:pStyle w:val="null3"/>
        <w:ind w:right="-75" w:firstLine="480"/>
        <w:jc w:val="both"/>
      </w:pPr>
      <w:r>
        <w:rPr>
          <w:sz w:val="24"/>
        </w:rPr>
        <w:t>发包人（甲方）：</w:t>
      </w:r>
      <w:r>
        <w:rPr>
          <w:sz w:val="24"/>
          <w:u w:val="single"/>
        </w:rPr>
        <w:t>中山市城市管理和综合执法局</w:t>
      </w:r>
    </w:p>
    <w:p>
      <w:pPr>
        <w:pStyle w:val="null3"/>
        <w:ind w:right="-75" w:firstLine="480"/>
        <w:jc w:val="both"/>
      </w:pPr>
      <w:r>
        <w:rPr>
          <w:sz w:val="24"/>
        </w:rPr>
        <w:t>承包人（乙方）：</w:t>
      </w:r>
      <w:r>
        <w:rPr>
          <w:sz w:val="21"/>
          <w:u w:val="single"/>
        </w:rPr>
        <w:t xml:space="preserve">                          </w:t>
      </w:r>
    </w:p>
    <w:p>
      <w:pPr>
        <w:pStyle w:val="null3"/>
        <w:ind w:right="-75" w:firstLine="480"/>
        <w:jc w:val="both"/>
      </w:pPr>
      <w:r>
        <w:rPr>
          <w:sz w:val="24"/>
        </w:rPr>
        <w:t>根据</w:t>
      </w:r>
      <w:r>
        <w:rPr>
          <w:sz w:val="24"/>
          <w:u w:val="single"/>
        </w:rPr>
        <w:t>中山市中心城区市政桥梁专设航标维护项目（</w:t>
      </w:r>
      <w:r>
        <w:rPr>
          <w:sz w:val="24"/>
          <w:u w:val="single"/>
        </w:rPr>
        <w:t>2024年4月-2027年3月）</w:t>
      </w:r>
      <w:r>
        <w:rPr>
          <w:sz w:val="24"/>
        </w:rPr>
        <w:t>的采购结果，按照《中华人民共和国政府采购法》、《中华人民共和国</w:t>
      </w:r>
      <w:r>
        <w:rPr>
          <w:sz w:val="24"/>
        </w:rPr>
        <w:t>民法典</w:t>
      </w:r>
      <w:r>
        <w:rPr>
          <w:sz w:val="24"/>
        </w:rPr>
        <w:t>》的规定，经双方协商，本着平等互利和诚实信用原则，一致同意签订本合同。</w:t>
      </w:r>
    </w:p>
    <w:p>
      <w:pPr>
        <w:pStyle w:val="null3"/>
        <w:ind w:firstLine="482"/>
        <w:jc w:val="both"/>
      </w:pPr>
      <w:r>
        <w:rPr>
          <w:b/>
          <w:sz w:val="24"/>
        </w:rPr>
        <w:t>一、项目概况</w:t>
      </w:r>
    </w:p>
    <w:p>
      <w:pPr>
        <w:pStyle w:val="null3"/>
        <w:ind w:left="780" w:right="-75"/>
        <w:jc w:val="both"/>
      </w:pPr>
      <w:r>
        <w:rPr>
          <w:sz w:val="24"/>
        </w:rPr>
        <w:t>1、</w:t>
      </w:r>
      <w:r>
        <w:rPr>
          <w:sz w:val="24"/>
        </w:rPr>
        <w:t>项目名称：</w:t>
      </w:r>
      <w:r>
        <w:rPr>
          <w:sz w:val="24"/>
        </w:rPr>
        <w:t>中山市中心城区市政桥梁专设航标维护项目（</w:t>
      </w:r>
      <w:r>
        <w:rPr>
          <w:sz w:val="24"/>
        </w:rPr>
        <w:t>2024年4月-2027年3月）</w:t>
      </w:r>
    </w:p>
    <w:p>
      <w:pPr>
        <w:pStyle w:val="null3"/>
        <w:ind w:left="420" w:right="-75" w:firstLine="1440"/>
        <w:jc w:val="both"/>
      </w:pPr>
      <w:r>
        <w:rPr>
          <w:sz w:val="24"/>
        </w:rPr>
        <w:t>（以下简称该项目）</w:t>
      </w:r>
    </w:p>
    <w:p>
      <w:pPr>
        <w:pStyle w:val="null3"/>
        <w:ind w:left="780" w:right="-75"/>
        <w:jc w:val="both"/>
      </w:pPr>
      <w:r>
        <w:rPr>
          <w:sz w:val="24"/>
        </w:rPr>
        <w:t>2、</w:t>
      </w:r>
      <w:r>
        <w:rPr>
          <w:sz w:val="24"/>
        </w:rPr>
        <w:t>项目地点：中山市中心城区</w:t>
      </w:r>
    </w:p>
    <w:p>
      <w:pPr>
        <w:pStyle w:val="null3"/>
        <w:ind w:left="780" w:right="-75"/>
        <w:jc w:val="both"/>
      </w:pPr>
      <w:r>
        <w:rPr>
          <w:sz w:val="24"/>
        </w:rPr>
        <w:t>3、</w:t>
      </w:r>
      <w:r>
        <w:rPr>
          <w:sz w:val="24"/>
        </w:rPr>
        <w:t>资金来源：财政资金</w:t>
      </w:r>
      <w:r>
        <w:rPr>
          <w:sz w:val="24"/>
        </w:rPr>
        <w:t>100%</w:t>
      </w:r>
    </w:p>
    <w:p>
      <w:pPr>
        <w:pStyle w:val="null3"/>
        <w:ind w:left="420" w:right="-75" w:firstLine="480"/>
        <w:jc w:val="both"/>
      </w:pPr>
      <w:r>
        <w:rPr>
          <w:sz w:val="24"/>
        </w:rPr>
        <w:t>4、甲方授权中山市市政维护管理中心为本合同管理主体，乙方同意接受该  中心的管理和监督</w:t>
      </w:r>
    </w:p>
    <w:p>
      <w:pPr>
        <w:pStyle w:val="null3"/>
        <w:ind w:firstLine="482"/>
        <w:jc w:val="both"/>
      </w:pPr>
      <w:r>
        <w:rPr>
          <w:b/>
          <w:sz w:val="24"/>
        </w:rPr>
        <w:t>二、项目设施内容：</w:t>
      </w:r>
    </w:p>
    <w:p>
      <w:pPr>
        <w:pStyle w:val="null3"/>
        <w:ind w:firstLine="480"/>
        <w:jc w:val="both"/>
      </w:pPr>
      <w:r>
        <w:rPr>
          <w:sz w:val="24"/>
        </w:rPr>
        <w:t>甲方委托乙方维护的设施主要包括：</w:t>
      </w:r>
      <w:r>
        <w:rPr>
          <w:sz w:val="24"/>
        </w:rPr>
        <w:t>员峰桥等十座桥梁专设航标</w:t>
      </w:r>
      <w:r>
        <w:rPr>
          <w:sz w:val="24"/>
        </w:rPr>
        <w:t>（详见附件</w:t>
      </w:r>
      <w:r>
        <w:rPr>
          <w:sz w:val="24"/>
        </w:rPr>
        <w:t>2）。</w:t>
      </w:r>
    </w:p>
    <w:p>
      <w:pPr>
        <w:pStyle w:val="null3"/>
        <w:ind w:firstLine="482"/>
        <w:jc w:val="both"/>
      </w:pPr>
      <w:r>
        <w:rPr>
          <w:b/>
          <w:sz w:val="24"/>
        </w:rPr>
        <w:t>三、服务期限和合同期：</w:t>
      </w:r>
    </w:p>
    <w:p>
      <w:pPr>
        <w:pStyle w:val="null3"/>
        <w:ind w:firstLine="480"/>
        <w:jc w:val="both"/>
      </w:pPr>
      <w:r>
        <w:rPr>
          <w:sz w:val="24"/>
        </w:rPr>
        <w:t>本项目服务期限为</w:t>
      </w:r>
      <w:r>
        <w:rPr>
          <w:sz w:val="24"/>
        </w:rPr>
        <w:t>3</w:t>
      </w:r>
      <w:r>
        <w:rPr>
          <w:sz w:val="24"/>
        </w:rPr>
        <w:t>年：</w:t>
      </w:r>
      <w:r>
        <w:rPr>
          <w:sz w:val="24"/>
        </w:rPr>
        <w:t>20</w:t>
      </w:r>
      <w:r>
        <w:rPr>
          <w:sz w:val="24"/>
        </w:rPr>
        <w:t>24</w:t>
      </w:r>
      <w:r>
        <w:rPr>
          <w:sz w:val="24"/>
        </w:rPr>
        <w:t>年</w:t>
      </w:r>
      <w:r>
        <w:rPr>
          <w:sz w:val="21"/>
        </w:rPr>
        <w:t xml:space="preserve">  </w:t>
      </w:r>
      <w:r>
        <w:rPr>
          <w:sz w:val="24"/>
        </w:rPr>
        <w:t>月</w:t>
      </w:r>
      <w:r>
        <w:rPr>
          <w:sz w:val="21"/>
        </w:rPr>
        <w:t xml:space="preserve">  </w:t>
      </w:r>
      <w:r>
        <w:rPr>
          <w:sz w:val="24"/>
        </w:rPr>
        <w:t>日至</w:t>
      </w:r>
      <w:r>
        <w:rPr>
          <w:sz w:val="24"/>
        </w:rPr>
        <w:t>202</w:t>
      </w:r>
      <w:r>
        <w:rPr>
          <w:sz w:val="24"/>
        </w:rPr>
        <w:t>7</w:t>
      </w:r>
      <w:r>
        <w:rPr>
          <w:sz w:val="24"/>
        </w:rPr>
        <w:t>年</w:t>
      </w:r>
      <w:r>
        <w:rPr>
          <w:sz w:val="21"/>
        </w:rPr>
        <w:t xml:space="preserve"> </w:t>
      </w:r>
      <w:r>
        <w:rPr>
          <w:sz w:val="24"/>
        </w:rPr>
        <w:t>月</w:t>
      </w:r>
      <w:r>
        <w:rPr>
          <w:sz w:val="21"/>
        </w:rPr>
        <w:t xml:space="preserve">  </w:t>
      </w:r>
      <w:r>
        <w:rPr>
          <w:sz w:val="24"/>
        </w:rPr>
        <w:t>日。</w:t>
      </w:r>
    </w:p>
    <w:p>
      <w:pPr>
        <w:pStyle w:val="null3"/>
        <w:ind w:firstLine="482"/>
        <w:jc w:val="both"/>
      </w:pPr>
      <w:r>
        <w:rPr>
          <w:b/>
          <w:sz w:val="24"/>
        </w:rPr>
        <w:t>四、合同价款</w:t>
      </w:r>
    </w:p>
    <w:p>
      <w:pPr>
        <w:pStyle w:val="null3"/>
        <w:ind w:firstLine="480"/>
        <w:jc w:val="both"/>
      </w:pPr>
      <w:r>
        <w:rPr>
          <w:sz w:val="24"/>
        </w:rPr>
        <w:t>本合同总价为（大写）</w:t>
      </w:r>
      <w:r>
        <w:rPr>
          <w:sz w:val="24"/>
        </w:rPr>
        <w:t>:</w:t>
      </w:r>
      <w:r>
        <w:rPr>
          <w:sz w:val="21"/>
        </w:rPr>
        <w:t xml:space="preserve"> </w:t>
      </w:r>
      <w:r>
        <w:rPr>
          <w:sz w:val="21"/>
          <w:u w:val="single"/>
        </w:rPr>
        <w:t xml:space="preserve">             </w:t>
      </w:r>
      <w:r>
        <w:rPr>
          <w:sz w:val="24"/>
        </w:rPr>
        <w:t>元整</w:t>
      </w:r>
      <w:r>
        <w:rPr>
          <w:sz w:val="24"/>
        </w:rPr>
        <w:t>（即</w:t>
      </w:r>
      <w:r>
        <w:rPr>
          <w:sz w:val="24"/>
        </w:rPr>
        <w:t>¥：</w:t>
      </w:r>
      <w:r>
        <w:rPr>
          <w:sz w:val="21"/>
          <w:u w:val="single"/>
        </w:rPr>
        <w:t xml:space="preserve">          </w:t>
      </w:r>
      <w:r>
        <w:rPr>
          <w:sz w:val="24"/>
        </w:rPr>
        <w:t>元）</w:t>
      </w:r>
    </w:p>
    <w:p>
      <w:pPr>
        <w:pStyle w:val="null3"/>
        <w:ind w:firstLine="480"/>
        <w:jc w:val="both"/>
      </w:pPr>
      <w:r>
        <w:rPr>
          <w:sz w:val="24"/>
        </w:rPr>
        <w:t>上述费用已包含乙方履行本合同的全部费用。未经甲方书面同意，乙方不得要求甲方额外支付其他款项。</w:t>
      </w:r>
    </w:p>
    <w:p>
      <w:pPr>
        <w:pStyle w:val="null3"/>
        <w:ind w:firstLine="482"/>
        <w:jc w:val="both"/>
      </w:pPr>
      <w:r>
        <w:rPr>
          <w:b/>
          <w:sz w:val="24"/>
        </w:rPr>
        <w:t>五、</w:t>
      </w:r>
      <w:r>
        <w:rPr>
          <w:b/>
          <w:sz w:val="24"/>
        </w:rPr>
        <w:t>质量标准</w:t>
      </w:r>
    </w:p>
    <w:p>
      <w:pPr>
        <w:pStyle w:val="null3"/>
        <w:ind w:firstLine="480"/>
        <w:jc w:val="both"/>
      </w:pPr>
      <w:r>
        <w:rPr>
          <w:sz w:val="24"/>
        </w:rPr>
        <w:t>本项目执行《中华人民共和国航标条例》、《广东省航道管理条例》、《广东省航标管理办法》、《广东省航标管理办法》、《内河航标管理办法》、《沿海航标管理办法》、《内河助航标志》（</w:t>
      </w:r>
      <w:r>
        <w:rPr>
          <w:sz w:val="24"/>
        </w:rPr>
        <w:t>GB 5863-2022）、《航道养护技术规范》（JTS/T320—2021）、《中国海区可航行水域桥梁助航标志》（GB 24418-2020）、国家或行业相关规范、强制性标准</w:t>
      </w:r>
      <w:r>
        <w:rPr>
          <w:sz w:val="24"/>
        </w:rPr>
        <w:t>，依据《中山市市政桥梁管道专设航标维护管养考核办法》和《中山市中心城区航标设施综合管养考核标准》进行质量检查和验收，综合管养年度考核</w:t>
      </w:r>
      <w:r>
        <w:rPr>
          <w:sz w:val="24"/>
        </w:rPr>
        <w:t>应</w:t>
      </w:r>
      <w:r>
        <w:rPr>
          <w:sz w:val="24"/>
        </w:rPr>
        <w:t>达到合格以上，并符合</w:t>
      </w:r>
      <w:r>
        <w:rPr>
          <w:sz w:val="24"/>
        </w:rPr>
        <w:t>《广东省航道局航标质量标准》（粤航道〔</w:t>
      </w:r>
      <w:r>
        <w:rPr>
          <w:sz w:val="24"/>
        </w:rPr>
        <w:t>2008〕237号）</w:t>
      </w:r>
      <w:r>
        <w:rPr>
          <w:sz w:val="24"/>
        </w:rPr>
        <w:t>和广东省航道</w:t>
      </w:r>
      <w:r>
        <w:rPr>
          <w:sz w:val="24"/>
        </w:rPr>
        <w:t>事务中心</w:t>
      </w:r>
      <w:r>
        <w:rPr>
          <w:sz w:val="24"/>
        </w:rPr>
        <w:t>制定的有关技术规定和要求。</w:t>
      </w:r>
    </w:p>
    <w:p>
      <w:pPr>
        <w:pStyle w:val="null3"/>
        <w:spacing w:after="120"/>
        <w:jc w:val="both"/>
      </w:pPr>
    </w:p>
    <w:p>
      <w:pPr>
        <w:pStyle w:val="null3"/>
        <w:ind w:firstLine="482"/>
        <w:jc w:val="both"/>
      </w:pPr>
      <w:r>
        <w:rPr>
          <w:b/>
          <w:sz w:val="24"/>
        </w:rPr>
        <w:t>六、</w:t>
      </w:r>
      <w:r>
        <w:rPr>
          <w:b/>
          <w:sz w:val="24"/>
        </w:rPr>
        <w:t>维护要求和工作内容</w:t>
      </w:r>
    </w:p>
    <w:p>
      <w:pPr>
        <w:pStyle w:val="null3"/>
        <w:ind w:firstLine="480"/>
        <w:jc w:val="both"/>
      </w:pPr>
      <w:r>
        <w:rPr>
          <w:sz w:val="24"/>
        </w:rPr>
        <w:t>1、乙方须</w:t>
      </w:r>
      <w:r>
        <w:rPr>
          <w:sz w:val="24"/>
        </w:rPr>
        <w:t>根据</w:t>
      </w:r>
      <w:r>
        <w:rPr>
          <w:sz w:val="24"/>
        </w:rPr>
        <w:t>《中华人民共和国航标条例》、《广东省航道管理条例》、《广东省航标管理办法》、《广东省航标管理办法》、《内河航标管理办法》、《沿海航标管理办法》、《内河助航标志》（</w:t>
      </w:r>
      <w:r>
        <w:rPr>
          <w:sz w:val="24"/>
        </w:rPr>
        <w:t>GB 5863-2022）、《航道养护技术规范》（JTS/T320—2021）、《中国海区可航行水域桥梁助航标志》（GB 24418-2020）、国家或行业相关规范、强制性标准</w:t>
      </w:r>
      <w:r>
        <w:rPr>
          <w:sz w:val="24"/>
        </w:rPr>
        <w:t>的有关规定定期对专设航标进行日常巡查及维护管理</w:t>
      </w:r>
      <w:r>
        <w:rPr>
          <w:sz w:val="24"/>
        </w:rPr>
        <w:t>,维护质量应达到</w:t>
      </w:r>
      <w:r>
        <w:rPr>
          <w:sz w:val="24"/>
        </w:rPr>
        <w:t>规范规定</w:t>
      </w:r>
      <w:r>
        <w:rPr>
          <w:sz w:val="24"/>
        </w:rPr>
        <w:t>的要求</w:t>
      </w:r>
      <w:r>
        <w:rPr>
          <w:sz w:val="24"/>
        </w:rPr>
        <w:t>,</w:t>
      </w:r>
      <w:r>
        <w:rPr>
          <w:sz w:val="24"/>
        </w:rPr>
        <w:t>以保障桥梁设施及过往船舶通航安全。</w:t>
      </w:r>
    </w:p>
    <w:p>
      <w:pPr>
        <w:pStyle w:val="null3"/>
        <w:ind w:firstLine="480"/>
        <w:jc w:val="both"/>
      </w:pPr>
      <w:r>
        <w:rPr>
          <w:sz w:val="24"/>
        </w:rPr>
        <w:t>2、</w:t>
      </w:r>
      <w:r>
        <w:rPr>
          <w:sz w:val="24"/>
        </w:rPr>
        <w:t>专设航标设施</w:t>
      </w:r>
      <w:r>
        <w:rPr>
          <w:sz w:val="24"/>
        </w:rPr>
        <w:t>,在日常维护管理中损耗的燃料物料均由乙方负责补给,费用包含在投标报价中</w:t>
      </w:r>
      <w:r>
        <w:rPr>
          <w:sz w:val="24"/>
        </w:rPr>
        <w:t>。</w:t>
      </w:r>
    </w:p>
    <w:p>
      <w:pPr>
        <w:pStyle w:val="null3"/>
        <w:ind w:firstLine="480"/>
        <w:jc w:val="both"/>
      </w:pPr>
      <w:r>
        <w:rPr>
          <w:sz w:val="24"/>
        </w:rPr>
        <w:t>3、</w:t>
      </w:r>
      <w:r>
        <w:rPr>
          <w:sz w:val="24"/>
        </w:rPr>
        <w:t>乙方如发现他人或其他单位对设施进行偷盗、毁坏</w:t>
      </w:r>
      <w:r>
        <w:rPr>
          <w:sz w:val="24"/>
        </w:rPr>
        <w:t>,应立即通知甲方,并采取报警等相应措施进行阻止,乙方不因已通知甲方而减免其应负的责任和修复费用,甲方亦不因已知道该事件而承担任何责任和费用。因设施维护不及时、维护质量未达到规范标准、被盗、损坏等而造成船舶碰撞事故的责任赔偿由乙方负责</w:t>
      </w:r>
      <w:r>
        <w:rPr>
          <w:sz w:val="24"/>
        </w:rPr>
        <w:t>。</w:t>
      </w:r>
    </w:p>
    <w:p>
      <w:pPr>
        <w:pStyle w:val="null3"/>
        <w:ind w:firstLine="420"/>
        <w:jc w:val="both"/>
      </w:pPr>
      <w:r>
        <w:rPr>
          <w:sz w:val="24"/>
        </w:rPr>
        <w:t>4、</w:t>
      </w:r>
      <w:r>
        <w:rPr>
          <w:sz w:val="24"/>
        </w:rPr>
        <w:t>乙方负责编制航标设施的日常巡查记录、</w:t>
      </w:r>
      <w:r>
        <w:rPr>
          <w:sz w:val="24"/>
        </w:rPr>
        <w:t>维护完成报表</w:t>
      </w:r>
      <w:r>
        <w:rPr>
          <w:sz w:val="24"/>
        </w:rPr>
        <w:t>(维修记录)，月度、半年及</w:t>
      </w:r>
      <w:r>
        <w:rPr>
          <w:sz w:val="24"/>
        </w:rPr>
        <w:t>年度</w:t>
      </w:r>
      <w:r>
        <w:rPr>
          <w:sz w:val="24"/>
        </w:rPr>
        <w:t>总结</w:t>
      </w:r>
      <w:r>
        <w:rPr>
          <w:sz w:val="24"/>
        </w:rPr>
        <w:t>,并于每月 20 日前整理汇总上交采购人。</w:t>
      </w:r>
      <w:r>
        <w:rPr>
          <w:sz w:val="24"/>
        </w:rPr>
        <w:t>日常检查每座桥每月不少于</w:t>
      </w:r>
      <w:r>
        <w:rPr>
          <w:sz w:val="24"/>
        </w:rPr>
        <w:t>两次，并须附相关照片</w:t>
      </w:r>
      <w:r>
        <w:rPr>
          <w:sz w:val="24"/>
        </w:rPr>
        <w:t>作为佐证材料。</w:t>
      </w:r>
      <w:r>
        <w:rPr>
          <w:sz w:val="24"/>
        </w:rPr>
        <w:t>所有资料要求纸质版一式三份，电子版一份。</w:t>
      </w:r>
    </w:p>
    <w:p>
      <w:pPr>
        <w:pStyle w:val="null3"/>
        <w:spacing w:after="120"/>
        <w:jc w:val="both"/>
      </w:pPr>
    </w:p>
    <w:p>
      <w:pPr>
        <w:pStyle w:val="null3"/>
        <w:ind w:firstLine="480"/>
        <w:jc w:val="both"/>
      </w:pPr>
      <w:r>
        <w:rPr>
          <w:sz w:val="24"/>
        </w:rPr>
        <w:t>5、</w:t>
      </w:r>
      <w:r>
        <w:rPr>
          <w:sz w:val="24"/>
        </w:rPr>
        <w:t>航标爬梯、标牌、立杆等金属构件出现锈蚀时须及时除锈油漆</w:t>
      </w:r>
      <w:r>
        <w:rPr>
          <w:sz w:val="24"/>
        </w:rPr>
        <w:t>,并经验收合格,保修期为1年</w:t>
      </w:r>
      <w:r>
        <w:rPr>
          <w:sz w:val="24"/>
        </w:rPr>
        <w:t>。</w:t>
      </w:r>
      <w:r>
        <w:rPr>
          <w:sz w:val="24"/>
        </w:rPr>
        <w:t>保修期计算时间从修复完成报甲方核验通过后起算。</w:t>
      </w:r>
    </w:p>
    <w:p>
      <w:pPr>
        <w:pStyle w:val="null3"/>
        <w:ind w:firstLine="482"/>
        <w:jc w:val="both"/>
      </w:pPr>
      <w:r>
        <w:rPr>
          <w:b/>
          <w:sz w:val="24"/>
        </w:rPr>
        <w:t>七、</w:t>
      </w:r>
      <w:r>
        <w:rPr>
          <w:b/>
          <w:sz w:val="24"/>
        </w:rPr>
        <w:t>双方权利责任和义务</w:t>
      </w:r>
    </w:p>
    <w:p>
      <w:pPr>
        <w:pStyle w:val="null3"/>
        <w:ind w:left="1140" w:right="-75"/>
        <w:jc w:val="both"/>
      </w:pPr>
      <w:r>
        <w:rPr>
          <w:sz w:val="24"/>
        </w:rPr>
        <w:t>（一）</w:t>
      </w:r>
      <w:r>
        <w:rPr>
          <w:sz w:val="24"/>
        </w:rPr>
        <w:t>甲方的责任和义务</w:t>
      </w:r>
    </w:p>
    <w:p>
      <w:pPr>
        <w:pStyle w:val="null3"/>
        <w:ind w:firstLine="420"/>
        <w:jc w:val="both"/>
      </w:pPr>
      <w:r>
        <w:rPr>
          <w:sz w:val="24"/>
        </w:rPr>
        <w:t>1、委托监理单位对本项目实施养护监理。</w:t>
      </w:r>
    </w:p>
    <w:p>
      <w:pPr>
        <w:pStyle w:val="null3"/>
        <w:ind w:firstLine="420"/>
        <w:jc w:val="both"/>
      </w:pPr>
      <w:r>
        <w:rPr>
          <w:sz w:val="24"/>
        </w:rPr>
        <w:t>2、向乙方提供设施的相关资料，对资料的真实准确性负责。</w:t>
      </w:r>
    </w:p>
    <w:p>
      <w:pPr>
        <w:pStyle w:val="null3"/>
        <w:ind w:firstLine="420"/>
        <w:jc w:val="both"/>
      </w:pPr>
      <w:r>
        <w:rPr>
          <w:sz w:val="24"/>
        </w:rPr>
        <w:t>3</w:t>
      </w:r>
      <w:r>
        <w:rPr>
          <w:sz w:val="24"/>
        </w:rPr>
        <w:t>、制定设施养护标准和质量考核办法，按标准对乙方履约情况进行监督检查，组织进行养护质量验收，按质量标准和考核办法对乙方的养护作业存在的问题进行扣罚和要求整改。</w:t>
      </w:r>
    </w:p>
    <w:p>
      <w:pPr>
        <w:pStyle w:val="null3"/>
        <w:ind w:firstLine="420"/>
        <w:jc w:val="both"/>
      </w:pPr>
      <w:r>
        <w:rPr>
          <w:sz w:val="24"/>
        </w:rPr>
        <w:t>4</w:t>
      </w:r>
      <w:r>
        <w:rPr>
          <w:sz w:val="24"/>
        </w:rPr>
        <w:t>、负责对与设施养护有关的投诉、询问进行处理。</w:t>
      </w:r>
    </w:p>
    <w:p>
      <w:pPr>
        <w:pStyle w:val="null3"/>
        <w:ind w:firstLine="420"/>
        <w:jc w:val="both"/>
      </w:pPr>
      <w:r>
        <w:rPr>
          <w:sz w:val="24"/>
        </w:rPr>
        <w:t>5</w:t>
      </w:r>
      <w:r>
        <w:rPr>
          <w:sz w:val="24"/>
        </w:rPr>
        <w:t>、负责突发事件等方面的处置指挥工作。</w:t>
      </w:r>
    </w:p>
    <w:p>
      <w:pPr>
        <w:pStyle w:val="null3"/>
        <w:ind w:firstLine="420"/>
        <w:jc w:val="both"/>
      </w:pPr>
      <w:r>
        <w:rPr>
          <w:sz w:val="24"/>
        </w:rPr>
        <w:t>6</w:t>
      </w:r>
      <w:r>
        <w:rPr>
          <w:sz w:val="24"/>
        </w:rPr>
        <w:t>、审核乙方养护作业方案。</w:t>
      </w:r>
    </w:p>
    <w:p>
      <w:pPr>
        <w:pStyle w:val="null3"/>
        <w:ind w:firstLine="420"/>
        <w:jc w:val="both"/>
      </w:pPr>
      <w:r>
        <w:rPr>
          <w:sz w:val="24"/>
        </w:rPr>
        <w:t>7</w:t>
      </w:r>
      <w:r>
        <w:rPr>
          <w:sz w:val="24"/>
        </w:rPr>
        <w:t>、按程序办理养护费支付手续。</w:t>
      </w:r>
    </w:p>
    <w:p>
      <w:pPr>
        <w:pStyle w:val="null3"/>
        <w:ind w:left="1140" w:right="-75"/>
        <w:jc w:val="both"/>
      </w:pPr>
      <w:r>
        <w:rPr>
          <w:sz w:val="24"/>
        </w:rPr>
        <w:t>（二）</w:t>
      </w:r>
      <w:r>
        <w:rPr>
          <w:sz w:val="24"/>
        </w:rPr>
        <w:t>乙方的责任和义务</w:t>
      </w:r>
    </w:p>
    <w:p>
      <w:pPr>
        <w:pStyle w:val="null3"/>
        <w:ind w:firstLine="480"/>
        <w:jc w:val="both"/>
      </w:pPr>
      <w:r>
        <w:rPr>
          <w:sz w:val="24"/>
        </w:rPr>
        <w:t>1、</w:t>
      </w:r>
      <w:r>
        <w:rPr>
          <w:sz w:val="24"/>
        </w:rPr>
        <w:t>维护单位应至少配备港口航道相关专业助理工程师</w:t>
      </w:r>
      <w:r>
        <w:rPr>
          <w:sz w:val="24"/>
        </w:rPr>
        <w:t>(或以上)1 名、航标工 1 名、船舶驾驶员1 名,轮机员（轮机长）1名,以上专业技术人员需要持有效证件上岗。</w:t>
      </w:r>
      <w:r>
        <w:br/>
      </w:r>
      <w:r>
        <w:rPr>
          <w:sz w:val="21"/>
        </w:rPr>
        <w:t xml:space="preserve">    </w:t>
      </w:r>
      <w:r>
        <w:rPr>
          <w:sz w:val="24"/>
        </w:rPr>
        <w:t>2、按</w:t>
      </w:r>
      <w:r>
        <w:rPr>
          <w:sz w:val="24"/>
        </w:rPr>
        <w:t>投标邀请函</w:t>
      </w:r>
      <w:r>
        <w:rPr>
          <w:sz w:val="24"/>
        </w:rPr>
        <w:t>的内容配备足够的机械设备</w:t>
      </w:r>
      <w:r>
        <w:rPr>
          <w:sz w:val="24"/>
        </w:rPr>
        <w:t>，至少配备航标施工船舶</w:t>
      </w:r>
      <w:r>
        <w:rPr>
          <w:sz w:val="24"/>
        </w:rPr>
        <w:t>1 艘(起吊能力 2t 以上)、工作快艇 1 艘</w:t>
      </w:r>
      <w:r>
        <w:rPr>
          <w:sz w:val="24"/>
        </w:rPr>
        <w:t>。</w:t>
      </w:r>
    </w:p>
    <w:p>
      <w:pPr>
        <w:pStyle w:val="null3"/>
        <w:ind w:firstLine="480"/>
        <w:jc w:val="both"/>
      </w:pPr>
      <w:r>
        <w:rPr>
          <w:sz w:val="24"/>
        </w:rPr>
        <w:t>3、按规范对承包范围的设施进行巡查，做好巡查记录和维修记录，定期向甲方提供月度、半年、年度养护工作总结以及有关统计报表。</w:t>
      </w:r>
    </w:p>
    <w:p>
      <w:pPr>
        <w:pStyle w:val="null3"/>
        <w:ind w:firstLine="480"/>
        <w:jc w:val="both"/>
      </w:pPr>
      <w:r>
        <w:rPr>
          <w:sz w:val="24"/>
        </w:rPr>
        <w:t>4、</w:t>
      </w:r>
      <w:r>
        <w:rPr>
          <w:sz w:val="24"/>
        </w:rPr>
        <w:t>无条件配合甲方办理设施移交手续。</w:t>
      </w:r>
    </w:p>
    <w:p>
      <w:pPr>
        <w:pStyle w:val="null3"/>
        <w:ind w:firstLine="480"/>
        <w:jc w:val="both"/>
      </w:pPr>
      <w:r>
        <w:rPr>
          <w:sz w:val="24"/>
        </w:rPr>
        <w:t>5、</w:t>
      </w:r>
      <w:r>
        <w:rPr>
          <w:sz w:val="24"/>
        </w:rPr>
        <w:t>及时发现设施的缺陷和安全隐患并采取有效措施进行处置，消除安全隐患。对养护质量问题造成的安全事故负全责，并承担由养护作业所造成的安全责任，若因安全事故造成甲方损失的，乙方应赔偿甲方遭受的一切损失，包括但不限于第三方索赔、医疗费、律师费等。</w:t>
      </w:r>
    </w:p>
    <w:p>
      <w:pPr>
        <w:pStyle w:val="null3"/>
        <w:ind w:firstLine="480"/>
        <w:jc w:val="both"/>
      </w:pPr>
      <w:r>
        <w:rPr>
          <w:sz w:val="24"/>
        </w:rPr>
        <w:t>6</w:t>
      </w:r>
      <w:r>
        <w:rPr>
          <w:sz w:val="24"/>
        </w:rPr>
        <w:t>、负责对违规破坏、占用、侵害市政设施的行为进行巡查和阻止。当设施被盗、损坏而无法追索第三方时，由乙方负责赔偿或恢复。</w:t>
      </w:r>
    </w:p>
    <w:p>
      <w:pPr>
        <w:pStyle w:val="null3"/>
        <w:ind w:firstLine="480"/>
        <w:jc w:val="both"/>
      </w:pPr>
      <w:r>
        <w:rPr>
          <w:sz w:val="24"/>
        </w:rPr>
        <w:t>7</w:t>
      </w:r>
      <w:r>
        <w:rPr>
          <w:sz w:val="24"/>
        </w:rPr>
        <w:t>、全面突发事件处置的职责，服从甲方的指挥调度。</w:t>
      </w:r>
    </w:p>
    <w:p>
      <w:pPr>
        <w:pStyle w:val="null3"/>
        <w:ind w:firstLine="480"/>
        <w:jc w:val="both"/>
      </w:pPr>
      <w:r>
        <w:rPr>
          <w:sz w:val="24"/>
        </w:rPr>
        <w:t>8</w:t>
      </w:r>
      <w:r>
        <w:rPr>
          <w:sz w:val="24"/>
        </w:rPr>
        <w:t>、遵守政府部门有关施工场地交通、施工噪音以及环境保护和安全生产等方面的管理规定。</w:t>
      </w:r>
    </w:p>
    <w:p>
      <w:pPr>
        <w:pStyle w:val="null3"/>
        <w:ind w:firstLine="480"/>
        <w:jc w:val="both"/>
      </w:pPr>
      <w:r>
        <w:rPr>
          <w:sz w:val="24"/>
        </w:rPr>
        <w:t>9</w:t>
      </w:r>
      <w:r>
        <w:rPr>
          <w:sz w:val="24"/>
        </w:rPr>
        <w:t>、协助甲方办理市政设施的接管工作。</w:t>
      </w:r>
    </w:p>
    <w:p>
      <w:pPr>
        <w:pStyle w:val="null3"/>
        <w:ind w:firstLine="480"/>
        <w:jc w:val="both"/>
      </w:pPr>
      <w:r>
        <w:rPr>
          <w:sz w:val="24"/>
        </w:rPr>
        <w:t>10</w:t>
      </w:r>
      <w:r>
        <w:rPr>
          <w:sz w:val="24"/>
        </w:rPr>
        <w:t>、协助甲方做好市政设施的统计和普查工作。</w:t>
      </w:r>
    </w:p>
    <w:p>
      <w:pPr>
        <w:pStyle w:val="null3"/>
        <w:ind w:firstLine="480"/>
        <w:jc w:val="both"/>
      </w:pPr>
      <w:r>
        <w:rPr>
          <w:sz w:val="24"/>
        </w:rPr>
        <w:t>1</w:t>
      </w:r>
      <w:r>
        <w:rPr>
          <w:sz w:val="24"/>
        </w:rPr>
        <w:t>1</w:t>
      </w:r>
      <w:r>
        <w:rPr>
          <w:sz w:val="24"/>
        </w:rPr>
        <w:t>、遵守劳动法、社会保险法等有关法律法规，合法用工、按时发放员工工资，依法为员工购买社会保险，提供劳保装备等，若因乙方与乙方员工产生劳动纠纷，一切责任由乙方承担，且乙方应赔偿造成甲方的一切损失，包括但不限于第三方索偿、赔偿、律师费等。</w:t>
      </w:r>
    </w:p>
    <w:p>
      <w:pPr>
        <w:pStyle w:val="null3"/>
        <w:ind w:firstLine="480"/>
        <w:jc w:val="both"/>
      </w:pPr>
      <w:r>
        <w:rPr>
          <w:sz w:val="24"/>
        </w:rPr>
        <w:t>1</w:t>
      </w:r>
      <w:r>
        <w:rPr>
          <w:sz w:val="24"/>
        </w:rPr>
        <w:t>2</w:t>
      </w:r>
      <w:r>
        <w:rPr>
          <w:sz w:val="24"/>
        </w:rPr>
        <w:t>、积极参与甲方组织的综合管养年度履约考核。</w:t>
      </w:r>
    </w:p>
    <w:p>
      <w:pPr>
        <w:pStyle w:val="null3"/>
        <w:ind w:firstLine="482"/>
        <w:jc w:val="both"/>
      </w:pPr>
      <w:r>
        <w:rPr>
          <w:b/>
          <w:sz w:val="24"/>
        </w:rPr>
        <w:t>八、</w:t>
      </w:r>
      <w:r>
        <w:rPr>
          <w:b/>
          <w:sz w:val="24"/>
        </w:rPr>
        <w:t>验收</w:t>
      </w:r>
    </w:p>
    <w:p>
      <w:pPr>
        <w:pStyle w:val="null3"/>
        <w:ind w:firstLine="480"/>
        <w:jc w:val="both"/>
      </w:pPr>
      <w:r>
        <w:rPr>
          <w:sz w:val="24"/>
        </w:rPr>
        <w:t>甲方采取日常检查和季度综合检查相结合的方式对乙方的履约情况进行检查验收，依据《中山市中心城区航标设施综合管养考核标准》对日常检查发现的质量问题进行扣罚，根据《中山市市政桥梁管道专设航标维护管养考核办法》每三个月组织一次养护质量季度综合验收。乙方应于验收前</w:t>
      </w:r>
      <w:r>
        <w:rPr>
          <w:sz w:val="24"/>
        </w:rPr>
        <w:t>5天向甲方提供完整养护管理日志、自检报告和相关资料</w:t>
      </w:r>
      <w:r>
        <w:rPr>
          <w:sz w:val="24"/>
        </w:rPr>
        <w:t>。</w:t>
      </w:r>
    </w:p>
    <w:p>
      <w:pPr>
        <w:pStyle w:val="null3"/>
        <w:ind w:firstLine="482"/>
        <w:jc w:val="both"/>
      </w:pPr>
      <w:r>
        <w:rPr>
          <w:b/>
          <w:sz w:val="24"/>
        </w:rPr>
        <w:t>九、</w:t>
      </w:r>
      <w:r>
        <w:rPr>
          <w:b/>
          <w:sz w:val="24"/>
        </w:rPr>
        <w:t>养护费支付</w:t>
      </w:r>
    </w:p>
    <w:p>
      <w:pPr>
        <w:pStyle w:val="null3"/>
        <w:ind w:firstLine="480"/>
        <w:jc w:val="both"/>
      </w:pPr>
      <w:r>
        <w:rPr>
          <w:sz w:val="24"/>
        </w:rPr>
        <w:t>1期：</w:t>
      </w:r>
      <w:r>
        <w:rPr>
          <w:sz w:val="24"/>
        </w:rPr>
        <w:t>每</w:t>
      </w:r>
      <w:r>
        <w:rPr>
          <w:sz w:val="24"/>
        </w:rPr>
        <w:t>完成</w:t>
      </w:r>
      <w:r>
        <w:rPr>
          <w:sz w:val="24"/>
        </w:rPr>
        <w:t>半年</w:t>
      </w:r>
      <w:r>
        <w:rPr>
          <w:sz w:val="24"/>
        </w:rPr>
        <w:t>维护工作后，在下一月度办理拔付手续，并支付</w:t>
      </w:r>
      <w:r>
        <w:rPr>
          <w:sz w:val="24"/>
        </w:rPr>
        <w:t>半年</w:t>
      </w:r>
      <w:r>
        <w:rPr>
          <w:sz w:val="24"/>
        </w:rPr>
        <w:t>维护费的</w:t>
      </w:r>
      <w:r>
        <w:rPr>
          <w:sz w:val="24"/>
        </w:rPr>
        <w:t>8</w:t>
      </w:r>
      <w:r>
        <w:rPr>
          <w:sz w:val="24"/>
        </w:rPr>
        <w:t>0％（须扣减</w:t>
      </w:r>
      <w:r>
        <w:rPr>
          <w:sz w:val="24"/>
        </w:rPr>
        <w:t>半年</w:t>
      </w:r>
      <w:r>
        <w:rPr>
          <w:sz w:val="24"/>
        </w:rPr>
        <w:t>考查应扣款项）。乙方</w:t>
      </w:r>
      <w:r>
        <w:rPr>
          <w:sz w:val="24"/>
        </w:rPr>
        <w:t>在每次递交付款申请时</w:t>
      </w:r>
      <w:r>
        <w:rPr>
          <w:sz w:val="24"/>
        </w:rPr>
        <w:t>提交请款资料，经甲方确认、审批后按有关规定执行支付程序。</w:t>
      </w:r>
    </w:p>
    <w:p>
      <w:pPr>
        <w:pStyle w:val="null3"/>
        <w:ind w:firstLine="480"/>
        <w:jc w:val="both"/>
      </w:pPr>
      <w:r>
        <w:rPr>
          <w:sz w:val="24"/>
        </w:rPr>
        <w:t>2期：财政局结算后支付至</w:t>
      </w:r>
      <w:r>
        <w:rPr>
          <w:sz w:val="24"/>
        </w:rPr>
        <w:t>财政</w:t>
      </w:r>
      <w:r>
        <w:rPr>
          <w:sz w:val="24"/>
        </w:rPr>
        <w:t>局结算审核价10</w:t>
      </w:r>
      <w:r>
        <w:rPr>
          <w:sz w:val="24"/>
        </w:rPr>
        <w:t>0％。</w:t>
      </w:r>
    </w:p>
    <w:p>
      <w:pPr>
        <w:pStyle w:val="null3"/>
        <w:ind w:firstLine="482"/>
        <w:jc w:val="both"/>
      </w:pPr>
      <w:r>
        <w:rPr>
          <w:b/>
          <w:sz w:val="24"/>
        </w:rPr>
        <w:t>十、</w:t>
      </w:r>
      <w:r>
        <w:rPr>
          <w:b/>
          <w:sz w:val="24"/>
        </w:rPr>
        <w:t>违约和合同解除</w:t>
      </w:r>
    </w:p>
    <w:p>
      <w:pPr>
        <w:pStyle w:val="null3"/>
        <w:ind w:firstLine="480"/>
        <w:jc w:val="both"/>
      </w:pPr>
      <w:r>
        <w:rPr>
          <w:sz w:val="24"/>
        </w:rPr>
        <w:t>1、甲</w:t>
      </w:r>
      <w:r>
        <w:rPr>
          <w:sz w:val="24"/>
        </w:rPr>
        <w:t>、</w:t>
      </w:r>
      <w:r>
        <w:rPr>
          <w:sz w:val="24"/>
        </w:rPr>
        <w:t>乙双方协商一致，可以解除合同。</w:t>
      </w:r>
    </w:p>
    <w:p>
      <w:pPr>
        <w:pStyle w:val="null3"/>
        <w:ind w:firstLine="480"/>
        <w:jc w:val="both"/>
      </w:pPr>
      <w:r>
        <w:rPr>
          <w:sz w:val="24"/>
        </w:rPr>
        <w:t>2</w:t>
      </w:r>
      <w:r>
        <w:rPr>
          <w:sz w:val="24"/>
        </w:rPr>
        <w:t>、乙方有下列情况属违约，甲方有权解除合同，甲方按乙方实际履行情况支付费用，造成甲方损失的，乙方应赔偿甲方遭受的一切损失（包括但不限于第三方索赔、赔偿费、律师费等）：</w:t>
      </w:r>
    </w:p>
    <w:p>
      <w:pPr>
        <w:pStyle w:val="null3"/>
        <w:ind w:firstLine="480"/>
        <w:jc w:val="both"/>
      </w:pPr>
      <w:r>
        <w:rPr>
          <w:sz w:val="24"/>
        </w:rPr>
        <w:t>（</w:t>
      </w:r>
      <w:r>
        <w:rPr>
          <w:sz w:val="24"/>
        </w:rPr>
        <w:t>1</w:t>
      </w:r>
      <w:r>
        <w:rPr>
          <w:sz w:val="24"/>
        </w:rPr>
        <w:t>）乙方将本合同项下全部或部分权利、义务转包或分包给第三方。</w:t>
      </w:r>
    </w:p>
    <w:p>
      <w:pPr>
        <w:pStyle w:val="null3"/>
        <w:ind w:firstLine="480"/>
        <w:jc w:val="both"/>
      </w:pPr>
      <w:r>
        <w:rPr>
          <w:sz w:val="24"/>
        </w:rPr>
        <w:t>（</w:t>
      </w:r>
      <w:r>
        <w:rPr>
          <w:sz w:val="24"/>
        </w:rPr>
        <w:t>2</w:t>
      </w:r>
      <w:r>
        <w:rPr>
          <w:sz w:val="24"/>
        </w:rPr>
        <w:t>）投入本项目的机械设备、人员达不到本合同基本要求持续两个月以上。</w:t>
      </w:r>
    </w:p>
    <w:p>
      <w:pPr>
        <w:pStyle w:val="null3"/>
        <w:ind w:firstLine="480"/>
        <w:jc w:val="both"/>
      </w:pPr>
      <w:r>
        <w:rPr>
          <w:sz w:val="24"/>
        </w:rPr>
        <w:t>（</w:t>
      </w:r>
      <w:r>
        <w:rPr>
          <w:sz w:val="24"/>
        </w:rPr>
        <w:t>3</w:t>
      </w:r>
      <w:r>
        <w:rPr>
          <w:sz w:val="24"/>
        </w:rPr>
        <w:t>）项目负责人持续</w:t>
      </w:r>
      <w:r>
        <w:rPr>
          <w:sz w:val="24"/>
        </w:rPr>
        <w:t>30天不正常履行职责。</w:t>
      </w:r>
    </w:p>
    <w:p>
      <w:pPr>
        <w:pStyle w:val="null3"/>
        <w:ind w:firstLine="480"/>
        <w:jc w:val="both"/>
      </w:pPr>
      <w:r>
        <w:rPr>
          <w:sz w:val="24"/>
        </w:rPr>
        <w:t>（</w:t>
      </w:r>
      <w:r>
        <w:rPr>
          <w:sz w:val="24"/>
        </w:rPr>
        <w:t>4</w:t>
      </w:r>
      <w:r>
        <w:rPr>
          <w:sz w:val="24"/>
        </w:rPr>
        <w:t>）航标综合管养季度考核评分低于</w:t>
      </w:r>
      <w:r>
        <w:rPr>
          <w:sz w:val="24"/>
        </w:rPr>
        <w:t>75（不含75）分，或连续两次综合管养季度考核评分低于80（不含80）分。</w:t>
      </w:r>
    </w:p>
    <w:p>
      <w:pPr>
        <w:pStyle w:val="null3"/>
        <w:ind w:firstLine="480"/>
        <w:jc w:val="both"/>
      </w:pPr>
      <w:r>
        <w:rPr>
          <w:sz w:val="24"/>
        </w:rPr>
        <w:t>3</w:t>
      </w:r>
      <w:r>
        <w:rPr>
          <w:sz w:val="24"/>
        </w:rPr>
        <w:t>、因不可抗力的原因致使合同无法履行的，本合同解除。</w:t>
      </w:r>
    </w:p>
    <w:p>
      <w:pPr>
        <w:pStyle w:val="null3"/>
        <w:ind w:firstLine="480"/>
        <w:jc w:val="both"/>
      </w:pPr>
      <w:r>
        <w:rPr>
          <w:sz w:val="24"/>
        </w:rPr>
        <w:t>4</w:t>
      </w:r>
      <w:r>
        <w:rPr>
          <w:sz w:val="24"/>
        </w:rPr>
        <w:t>、除本合同另有约定外，本合同解除后，有过错的一方应当赔偿合同解除给另一方造成的损失。</w:t>
      </w:r>
    </w:p>
    <w:p>
      <w:pPr>
        <w:pStyle w:val="null3"/>
        <w:ind w:firstLine="480"/>
        <w:jc w:val="both"/>
      </w:pPr>
      <w:r>
        <w:rPr>
          <w:sz w:val="24"/>
        </w:rPr>
        <w:t>5、供应商必须对其在投标过程中提供的各种资料、说明、声明的真实性负责，保证依法依规参与采购。若中标后发现供应商提供虚假资料谋取中标或采购过程中有其他违法违规情形，采购人有权取消中标资格，已签订采购合同的，采购人有权立即解除合同，并且供应商应在采购人通知的时间内赔偿项目合同金额的10%作为违约金。</w:t>
      </w:r>
    </w:p>
    <w:p>
      <w:pPr>
        <w:pStyle w:val="null3"/>
        <w:ind w:firstLine="482"/>
        <w:jc w:val="both"/>
      </w:pPr>
      <w:r>
        <w:rPr>
          <w:b/>
          <w:sz w:val="24"/>
        </w:rPr>
        <w:t>十一、</w:t>
      </w:r>
      <w:r>
        <w:rPr>
          <w:b/>
          <w:sz w:val="24"/>
        </w:rPr>
        <w:t>其他</w:t>
      </w:r>
    </w:p>
    <w:p>
      <w:pPr>
        <w:pStyle w:val="null3"/>
        <w:ind w:firstLine="480"/>
        <w:jc w:val="both"/>
      </w:pPr>
      <w:r>
        <w:rPr>
          <w:sz w:val="24"/>
        </w:rPr>
        <w:t>1</w:t>
      </w:r>
      <w:r>
        <w:rPr>
          <w:sz w:val="24"/>
        </w:rPr>
        <w:t>、乙方不得将本项目的任何部分全部或部分分包或转包。</w:t>
      </w:r>
    </w:p>
    <w:p>
      <w:pPr>
        <w:pStyle w:val="null3"/>
        <w:ind w:firstLine="480"/>
        <w:jc w:val="both"/>
      </w:pPr>
      <w:r>
        <w:rPr>
          <w:sz w:val="24"/>
        </w:rPr>
        <w:t>2</w:t>
      </w:r>
      <w:r>
        <w:rPr>
          <w:sz w:val="24"/>
        </w:rPr>
        <w:t>、乙方须在中山市中心城区范围内设置一个专门维护工作站场。</w:t>
      </w:r>
    </w:p>
    <w:p>
      <w:pPr>
        <w:pStyle w:val="null3"/>
        <w:ind w:firstLine="480"/>
        <w:jc w:val="both"/>
      </w:pPr>
      <w:r>
        <w:rPr>
          <w:sz w:val="24"/>
        </w:rPr>
        <w:t>3</w:t>
      </w:r>
      <w:r>
        <w:rPr>
          <w:sz w:val="24"/>
        </w:rPr>
        <w:t>、乙方应为养护作业人员生命财产办理保险，为从事危险作业的人员办理人身意外伤害保险，并负责支付相关费用，乙方养护作业人员在执行本合同过程中遭受的一切人身损害与财产损害与甲方无关，由乙方承担一切责任，若造成甲方损失的，乙方应赔偿甲方遭受的一切损失（包括但不限于第三方索赔、赔偿、律师费等）。</w:t>
      </w:r>
    </w:p>
    <w:p>
      <w:pPr>
        <w:pStyle w:val="null3"/>
        <w:ind w:firstLine="480"/>
        <w:jc w:val="both"/>
      </w:pPr>
      <w:r>
        <w:rPr>
          <w:sz w:val="24"/>
        </w:rPr>
        <w:t>4</w:t>
      </w:r>
      <w:r>
        <w:rPr>
          <w:sz w:val="24"/>
        </w:rPr>
        <w:t>、乙方应对甲方发出的通知或指令应予以执行。如乙方认为通知或指令不合理，应以书面形式告知甲方。若甲方仍决定继续执行时，乙方必须予以执行。</w:t>
      </w:r>
    </w:p>
    <w:p>
      <w:pPr>
        <w:pStyle w:val="null3"/>
        <w:ind w:firstLine="480"/>
        <w:jc w:val="both"/>
      </w:pPr>
      <w:r>
        <w:rPr>
          <w:sz w:val="24"/>
        </w:rPr>
        <w:t>5</w:t>
      </w:r>
      <w:r>
        <w:rPr>
          <w:sz w:val="24"/>
        </w:rPr>
        <w:t>、特种作业人员和规定要持证上岗的人员必须持证上岗。</w:t>
      </w:r>
    </w:p>
    <w:p>
      <w:pPr>
        <w:pStyle w:val="null3"/>
        <w:ind w:firstLine="480"/>
        <w:jc w:val="both"/>
      </w:pPr>
      <w:r>
        <w:rPr>
          <w:sz w:val="24"/>
        </w:rPr>
        <w:t>6</w:t>
      </w:r>
      <w:r>
        <w:rPr>
          <w:sz w:val="24"/>
        </w:rPr>
        <w:t>、双方根据有关法律、行政法规规定，结合本项目实际，经协商一致后可对本合同内容进行补充和修改，或对未尽事宜补签协议</w:t>
      </w:r>
      <w:r>
        <w:rPr>
          <w:sz w:val="24"/>
        </w:rPr>
        <w:t>。</w:t>
      </w:r>
    </w:p>
    <w:p>
      <w:pPr>
        <w:pStyle w:val="null3"/>
        <w:spacing w:after="120"/>
        <w:ind w:left="420" w:firstLine="480"/>
        <w:jc w:val="both"/>
      </w:pPr>
      <w:r>
        <w:rPr>
          <w:b/>
          <w:sz w:val="24"/>
        </w:rPr>
        <w:t>十二、争议或纠纷处理</w:t>
      </w:r>
    </w:p>
    <w:p>
      <w:pPr>
        <w:pStyle w:val="null3"/>
        <w:ind w:firstLine="480"/>
        <w:jc w:val="both"/>
      </w:pPr>
      <w:r>
        <w:rPr>
          <w:sz w:val="24"/>
        </w:rPr>
        <w:t>甲乙双方在履行合同过程中如发生争议，由双方协商解决，协商不成的，任何一方均有权向有管辖权的法院起诉。</w:t>
      </w:r>
    </w:p>
    <w:p>
      <w:pPr>
        <w:pStyle w:val="null3"/>
        <w:ind w:firstLine="482"/>
        <w:jc w:val="both"/>
      </w:pPr>
      <w:r>
        <w:rPr>
          <w:b/>
          <w:sz w:val="24"/>
        </w:rPr>
        <w:t>十三、</w:t>
      </w:r>
      <w:r>
        <w:rPr>
          <w:b/>
          <w:sz w:val="24"/>
        </w:rPr>
        <w:t>合同生效</w:t>
      </w:r>
    </w:p>
    <w:p>
      <w:pPr>
        <w:pStyle w:val="null3"/>
        <w:ind w:firstLine="480"/>
        <w:jc w:val="both"/>
      </w:pPr>
      <w:r>
        <w:rPr>
          <w:sz w:val="24"/>
        </w:rPr>
        <w:t>本合同自甲、乙</w:t>
      </w:r>
      <w:r>
        <w:rPr>
          <w:sz w:val="24"/>
        </w:rPr>
        <w:t>双</w:t>
      </w:r>
      <w:r>
        <w:rPr>
          <w:sz w:val="24"/>
        </w:rPr>
        <w:t>方法定代表人或授权代表签字盖章之日起开始生效。</w:t>
      </w:r>
    </w:p>
    <w:p>
      <w:pPr>
        <w:pStyle w:val="null3"/>
        <w:ind w:firstLine="482"/>
        <w:jc w:val="both"/>
      </w:pPr>
      <w:r>
        <w:rPr>
          <w:b/>
          <w:sz w:val="24"/>
        </w:rPr>
        <w:t>十四、</w:t>
      </w:r>
      <w:r>
        <w:rPr>
          <w:b/>
          <w:sz w:val="24"/>
        </w:rPr>
        <w:t>合同份数</w:t>
      </w:r>
    </w:p>
    <w:p>
      <w:pPr>
        <w:pStyle w:val="null3"/>
        <w:ind w:firstLine="480"/>
        <w:jc w:val="both"/>
      </w:pPr>
      <w:r>
        <w:rPr>
          <w:sz w:val="24"/>
        </w:rPr>
        <w:t>1、本合同一式</w:t>
      </w:r>
      <w:r>
        <w:rPr>
          <w:sz w:val="24"/>
        </w:rPr>
        <w:t>七</w:t>
      </w:r>
      <w:r>
        <w:rPr>
          <w:sz w:val="24"/>
        </w:rPr>
        <w:t>份，甲乙双方各持三份，</w:t>
      </w:r>
      <w:r>
        <w:rPr>
          <w:sz w:val="24"/>
        </w:rPr>
        <w:t>代理机构持一份。</w:t>
      </w:r>
      <w:r>
        <w:rPr>
          <w:sz w:val="24"/>
        </w:rPr>
        <w:t>具有同等法律效力。</w:t>
      </w:r>
    </w:p>
    <w:p>
      <w:pPr>
        <w:pStyle w:val="null3"/>
        <w:ind w:firstLine="480"/>
        <w:jc w:val="both"/>
      </w:pPr>
      <w:r>
        <w:rPr>
          <w:sz w:val="24"/>
        </w:rPr>
        <w:t>2、本合同附件为本合同的有效组成部分，与本合同具有同等法律效力，本合同附件包括：</w:t>
      </w:r>
    </w:p>
    <w:p>
      <w:pPr>
        <w:pStyle w:val="null3"/>
        <w:ind w:firstLine="480"/>
        <w:jc w:val="both"/>
      </w:pPr>
    </w:p>
    <w:p>
      <w:pPr>
        <w:pStyle w:val="null3"/>
        <w:ind w:firstLine="480"/>
        <w:jc w:val="both"/>
      </w:pPr>
      <w:r>
        <w:rPr>
          <w:sz w:val="24"/>
        </w:rPr>
        <w:t>附件</w:t>
      </w:r>
      <w:r>
        <w:rPr>
          <w:sz w:val="24"/>
        </w:rPr>
        <w:t>1：中</w:t>
      </w:r>
      <w:r>
        <w:rPr>
          <w:sz w:val="24"/>
        </w:rPr>
        <w:t>选</w:t>
      </w:r>
      <w:r>
        <w:rPr>
          <w:sz w:val="24"/>
        </w:rPr>
        <w:t>通知书</w:t>
      </w:r>
    </w:p>
    <w:p>
      <w:pPr>
        <w:pStyle w:val="null3"/>
        <w:ind w:firstLine="480"/>
        <w:jc w:val="both"/>
      </w:pPr>
      <w:r>
        <w:rPr>
          <w:sz w:val="24"/>
        </w:rPr>
        <w:t>附件</w:t>
      </w:r>
      <w:r>
        <w:rPr>
          <w:sz w:val="24"/>
        </w:rPr>
        <w:t>2：航标设施明细表</w:t>
      </w:r>
    </w:p>
    <w:p>
      <w:pPr>
        <w:pStyle w:val="null3"/>
        <w:ind w:firstLine="480"/>
        <w:jc w:val="both"/>
      </w:pPr>
      <w:r>
        <w:rPr>
          <w:sz w:val="24"/>
        </w:rPr>
        <w:t>附件</w:t>
      </w:r>
      <w:r>
        <w:rPr>
          <w:sz w:val="24"/>
        </w:rPr>
        <w:t>3：项目</w:t>
      </w:r>
      <w:r>
        <w:rPr>
          <w:sz w:val="24"/>
        </w:rPr>
        <w:t>投入</w:t>
      </w:r>
      <w:r>
        <w:rPr>
          <w:sz w:val="24"/>
        </w:rPr>
        <w:t>人员配置表</w:t>
      </w:r>
    </w:p>
    <w:p>
      <w:pPr>
        <w:pStyle w:val="null3"/>
        <w:ind w:firstLine="480"/>
        <w:jc w:val="both"/>
      </w:pPr>
      <w:r>
        <w:rPr>
          <w:sz w:val="24"/>
        </w:rPr>
        <w:t>附件</w:t>
      </w:r>
      <w:r>
        <w:rPr>
          <w:sz w:val="24"/>
        </w:rPr>
        <w:t>4：作业设备配置表</w:t>
      </w:r>
    </w:p>
    <w:p>
      <w:pPr>
        <w:pStyle w:val="null3"/>
        <w:ind w:firstLine="480"/>
        <w:jc w:val="both"/>
      </w:pPr>
      <w:r>
        <w:rPr>
          <w:sz w:val="24"/>
        </w:rPr>
        <w:t>附件</w:t>
      </w:r>
      <w:r>
        <w:rPr>
          <w:sz w:val="24"/>
        </w:rPr>
        <w:t>5：《中山市市政桥梁管道专设航标维护管养考核办法》</w:t>
      </w:r>
    </w:p>
    <w:p>
      <w:pPr>
        <w:pStyle w:val="null3"/>
        <w:ind w:firstLine="480"/>
        <w:jc w:val="both"/>
      </w:pPr>
      <w:r>
        <w:rPr>
          <w:sz w:val="24"/>
        </w:rPr>
        <w:t>附件</w:t>
      </w:r>
      <w:r>
        <w:rPr>
          <w:sz w:val="24"/>
        </w:rPr>
        <w:t>6：《中山市中心城区航标设施综合管养考核标准》</w:t>
      </w:r>
    </w:p>
    <w:p>
      <w:pPr>
        <w:pStyle w:val="null3"/>
        <w:ind w:firstLine="480"/>
        <w:jc w:val="center"/>
      </w:pPr>
      <w:r>
        <w:rPr>
          <w:sz w:val="24"/>
        </w:rPr>
        <w:t>（以下无正文）</w:t>
      </w:r>
      <w:r>
        <w:br/>
      </w:r>
      <w:r>
        <w:br/>
      </w:r>
      <w:r>
        <w:br/>
      </w:r>
      <w:r>
        <w:br/>
      </w:r>
      <w:r>
        <w:rPr/>
        <w:t xml:space="preserve"> </w:t>
      </w:r>
    </w:p>
    <w:p>
      <w:pPr>
        <w:pStyle w:val="null3"/>
        <w:ind w:right="-1245" w:firstLine="480"/>
        <w:jc w:val="left"/>
      </w:pPr>
      <w:r>
        <w:rPr>
          <w:sz w:val="24"/>
        </w:rPr>
        <w:t>甲方（盖章）：</w:t>
      </w:r>
      <w:r>
        <w:rPr>
          <w:sz w:val="24"/>
          <w:u w:val="single"/>
        </w:rPr>
        <w:t>中山市</w:t>
      </w:r>
      <w:r>
        <w:rPr>
          <w:sz w:val="24"/>
          <w:u w:val="single"/>
        </w:rPr>
        <w:t>城市管理和综合执法局</w:t>
      </w:r>
      <w:r>
        <w:rPr>
          <w:sz w:val="21"/>
          <w:u w:val="single"/>
        </w:rPr>
        <w:t xml:space="preserve"> </w:t>
      </w:r>
      <w:r>
        <w:rPr>
          <w:sz w:val="24"/>
        </w:rPr>
        <w:t xml:space="preserve">           </w:t>
      </w:r>
      <w:r>
        <w:rPr>
          <w:sz w:val="24"/>
        </w:rPr>
        <w:t>乙方（盖章）：</w:t>
      </w:r>
    </w:p>
    <w:p>
      <w:pPr>
        <w:pStyle w:val="null3"/>
        <w:ind w:right="-1245" w:firstLine="480"/>
        <w:jc w:val="both"/>
      </w:pPr>
      <w:r>
        <w:rPr>
          <w:sz w:val="24"/>
        </w:rPr>
        <w:t>地址：</w:t>
      </w:r>
      <w:r>
        <w:rPr>
          <w:sz w:val="21"/>
          <w:u w:val="single"/>
        </w:rPr>
        <w:t xml:space="preserve">                         </w:t>
      </w:r>
      <w:r>
        <w:rPr>
          <w:sz w:val="21"/>
        </w:rPr>
        <w:t xml:space="preserve">          </w:t>
      </w:r>
      <w:r>
        <w:rPr>
          <w:sz w:val="24"/>
        </w:rPr>
        <w:t xml:space="preserve">                        </w:t>
      </w:r>
      <w:r>
        <w:rPr>
          <w:sz w:val="24"/>
        </w:rPr>
        <w:t>地址：</w:t>
      </w:r>
      <w:r>
        <w:rPr>
          <w:sz w:val="21"/>
          <w:u w:val="single"/>
        </w:rPr>
        <w:t xml:space="preserve">                         </w:t>
      </w:r>
      <w:r>
        <w:rPr>
          <w:sz w:val="21"/>
        </w:rPr>
        <w:t xml:space="preserve">  </w:t>
      </w:r>
    </w:p>
    <w:p>
      <w:pPr>
        <w:pStyle w:val="null3"/>
        <w:ind w:right="-1245" w:firstLine="480"/>
        <w:jc w:val="both"/>
      </w:pPr>
      <w:r>
        <w:rPr>
          <w:sz w:val="24"/>
        </w:rPr>
        <w:t>邮编：</w:t>
      </w:r>
      <w:r>
        <w:rPr>
          <w:sz w:val="21"/>
          <w:u w:val="single"/>
        </w:rPr>
        <w:t xml:space="preserve">                         </w:t>
      </w:r>
      <w:r>
        <w:rPr>
          <w:sz w:val="21"/>
        </w:rPr>
        <w:t xml:space="preserve">  </w:t>
      </w:r>
      <w:r>
        <w:rPr>
          <w:sz w:val="24"/>
        </w:rPr>
        <w:t xml:space="preserve">                           </w:t>
      </w:r>
      <w:r>
        <w:rPr>
          <w:sz w:val="24"/>
        </w:rPr>
        <w:t>邮编：</w:t>
      </w:r>
      <w:r>
        <w:rPr>
          <w:sz w:val="21"/>
          <w:u w:val="single"/>
        </w:rPr>
        <w:t xml:space="preserve">                         </w:t>
      </w:r>
      <w:r>
        <w:rPr>
          <w:sz w:val="21"/>
        </w:rPr>
        <w:t xml:space="preserve">  </w:t>
      </w:r>
    </w:p>
    <w:p>
      <w:pPr>
        <w:pStyle w:val="null3"/>
        <w:ind w:right="-1245" w:firstLine="480"/>
        <w:jc w:val="both"/>
      </w:pPr>
      <w:r>
        <w:rPr>
          <w:sz w:val="24"/>
        </w:rPr>
        <w:t>传真：</w:t>
      </w:r>
      <w:r>
        <w:rPr>
          <w:sz w:val="21"/>
          <w:u w:val="single"/>
        </w:rPr>
        <w:t xml:space="preserve">                         </w:t>
      </w:r>
      <w:r>
        <w:rPr>
          <w:sz w:val="21"/>
        </w:rPr>
        <w:t xml:space="preserve">  </w:t>
      </w:r>
      <w:r>
        <w:rPr>
          <w:sz w:val="24"/>
        </w:rPr>
        <w:t xml:space="preserve">                           </w:t>
      </w:r>
      <w:r>
        <w:rPr>
          <w:sz w:val="24"/>
        </w:rPr>
        <w:t>传真：</w:t>
      </w:r>
      <w:r>
        <w:rPr>
          <w:sz w:val="21"/>
          <w:u w:val="single"/>
        </w:rPr>
        <w:t xml:space="preserve">                         </w:t>
      </w:r>
      <w:r>
        <w:rPr>
          <w:sz w:val="21"/>
        </w:rPr>
        <w:t xml:space="preserve">  </w:t>
      </w:r>
    </w:p>
    <w:p>
      <w:pPr>
        <w:pStyle w:val="null3"/>
        <w:ind w:right="-1245" w:firstLine="480"/>
        <w:jc w:val="both"/>
      </w:pPr>
      <w:r>
        <w:rPr>
          <w:sz w:val="24"/>
        </w:rPr>
        <w:t>电话：</w:t>
      </w:r>
      <w:r>
        <w:rPr>
          <w:sz w:val="21"/>
          <w:u w:val="single"/>
        </w:rPr>
        <w:t xml:space="preserve">                         </w:t>
      </w:r>
      <w:r>
        <w:rPr>
          <w:sz w:val="21"/>
        </w:rPr>
        <w:t xml:space="preserve">  </w:t>
      </w:r>
      <w:r>
        <w:rPr>
          <w:sz w:val="24"/>
        </w:rPr>
        <w:t xml:space="preserve">                           </w:t>
      </w:r>
      <w:r>
        <w:rPr>
          <w:sz w:val="24"/>
        </w:rPr>
        <w:t>电话：</w:t>
      </w:r>
      <w:r>
        <w:rPr>
          <w:sz w:val="21"/>
          <w:u w:val="single"/>
        </w:rPr>
        <w:t xml:space="preserve">                         </w:t>
      </w:r>
      <w:r>
        <w:rPr>
          <w:sz w:val="21"/>
        </w:rPr>
        <w:t xml:space="preserve">  </w:t>
      </w:r>
    </w:p>
    <w:p>
      <w:pPr>
        <w:pStyle w:val="null3"/>
        <w:ind w:right="-1245" w:firstLine="480"/>
        <w:jc w:val="both"/>
      </w:pPr>
      <w:r>
        <w:rPr>
          <w:sz w:val="24"/>
        </w:rPr>
        <w:t>电子邮件：</w:t>
      </w:r>
      <w:r>
        <w:rPr>
          <w:sz w:val="21"/>
          <w:u w:val="single"/>
        </w:rPr>
        <w:t xml:space="preserve">                         </w:t>
      </w:r>
      <w:r>
        <w:rPr>
          <w:sz w:val="21"/>
        </w:rPr>
        <w:t xml:space="preserve">  </w:t>
      </w:r>
      <w:r>
        <w:rPr>
          <w:sz w:val="24"/>
        </w:rPr>
        <w:t xml:space="preserve">                        </w:t>
      </w:r>
      <w:r>
        <w:rPr>
          <w:sz w:val="24"/>
        </w:rPr>
        <w:t>电子邮件：</w:t>
      </w:r>
      <w:r>
        <w:rPr>
          <w:sz w:val="21"/>
          <w:u w:val="single"/>
        </w:rPr>
        <w:t xml:space="preserve">                         </w:t>
      </w:r>
      <w:r>
        <w:rPr>
          <w:sz w:val="21"/>
        </w:rPr>
        <w:t xml:space="preserve">  </w:t>
      </w:r>
    </w:p>
    <w:p>
      <w:pPr>
        <w:pStyle w:val="null3"/>
        <w:ind w:right="-1245" w:firstLine="480"/>
        <w:jc w:val="both"/>
      </w:pPr>
      <w:r>
        <w:rPr>
          <w:sz w:val="24"/>
        </w:rPr>
        <w:t>法定代表人（授权代表）：</w:t>
      </w:r>
      <w:r>
        <w:rPr>
          <w:sz w:val="21"/>
          <w:u w:val="single"/>
        </w:rPr>
        <w:t xml:space="preserve">        </w:t>
      </w:r>
      <w:r>
        <w:rPr>
          <w:sz w:val="21"/>
        </w:rPr>
        <w:t xml:space="preserve">  </w:t>
      </w:r>
      <w:r>
        <w:rPr>
          <w:sz w:val="21"/>
        </w:rPr>
        <w:t xml:space="preserve">                      </w:t>
      </w:r>
      <w:r>
        <w:rPr>
          <w:sz w:val="24"/>
        </w:rPr>
        <w:t>法定代表人（授权代表）：</w:t>
      </w:r>
      <w:r>
        <w:rPr>
          <w:sz w:val="21"/>
          <w:u w:val="single"/>
        </w:rPr>
        <w:t xml:space="preserve">                         </w:t>
      </w:r>
      <w:r>
        <w:rPr>
          <w:sz w:val="21"/>
        </w:rPr>
        <w:t xml:space="preserve">  </w:t>
      </w:r>
    </w:p>
    <w:p>
      <w:pPr>
        <w:pStyle w:val="null3"/>
        <w:ind w:right="-1245" w:firstLine="480"/>
        <w:jc w:val="both"/>
      </w:pPr>
      <w:r>
        <w:rPr>
          <w:sz w:val="24"/>
        </w:rPr>
        <w:t>开户银行：</w:t>
      </w:r>
      <w:r>
        <w:rPr>
          <w:sz w:val="21"/>
          <w:u w:val="single"/>
        </w:rPr>
        <w:t xml:space="preserve">                         </w:t>
      </w:r>
      <w:r>
        <w:rPr>
          <w:sz w:val="21"/>
        </w:rPr>
        <w:t xml:space="preserve">  </w:t>
      </w:r>
      <w:r>
        <w:rPr>
          <w:sz w:val="21"/>
        </w:rPr>
        <w:t xml:space="preserve">                              </w:t>
      </w:r>
      <w:r>
        <w:rPr>
          <w:sz w:val="24"/>
        </w:rPr>
        <w:t>开户银行：</w:t>
      </w:r>
      <w:r>
        <w:rPr>
          <w:sz w:val="21"/>
          <w:u w:val="single"/>
        </w:rPr>
        <w:t xml:space="preserve">   </w:t>
      </w:r>
      <w:r>
        <w:rPr>
          <w:sz w:val="21"/>
          <w:u w:val="single"/>
        </w:rPr>
        <w:t xml:space="preserve">                   </w:t>
      </w:r>
    </w:p>
    <w:p>
      <w:pPr>
        <w:pStyle w:val="null3"/>
        <w:ind w:right="-1245" w:firstLine="480"/>
        <w:jc w:val="both"/>
      </w:pPr>
      <w:r>
        <w:rPr>
          <w:sz w:val="24"/>
        </w:rPr>
        <w:t>银行账号：</w:t>
      </w:r>
      <w:r>
        <w:rPr>
          <w:sz w:val="21"/>
          <w:u w:val="single"/>
        </w:rPr>
        <w:t xml:space="preserve">   </w:t>
      </w:r>
      <w:r>
        <w:rPr>
          <w:b/>
          <w:sz w:val="21"/>
          <w:u w:val="single"/>
        </w:rPr>
        <w:t xml:space="preserve">                    </w:t>
      </w:r>
      <w:r>
        <w:rPr>
          <w:sz w:val="21"/>
          <w:u w:val="single"/>
        </w:rPr>
        <w:t xml:space="preserve"> </w:t>
      </w:r>
      <w:r>
        <w:rPr>
          <w:sz w:val="21"/>
        </w:rPr>
        <w:t xml:space="preserve">       </w:t>
      </w:r>
      <w:r>
        <w:rPr>
          <w:sz w:val="24"/>
        </w:rPr>
        <w:t xml:space="preserve">                     </w:t>
      </w:r>
      <w:r>
        <w:rPr>
          <w:sz w:val="24"/>
        </w:rPr>
        <w:t>银行账号：</w:t>
      </w:r>
      <w:r>
        <w:rPr>
          <w:sz w:val="21"/>
          <w:u w:val="single"/>
        </w:rPr>
        <w:t xml:space="preserve">   </w:t>
      </w:r>
      <w:r>
        <w:rPr>
          <w:sz w:val="21"/>
          <w:u w:val="single"/>
        </w:rPr>
        <w:t xml:space="preserve">                 </w:t>
      </w:r>
      <w:r>
        <w:rPr>
          <w:sz w:val="21"/>
          <w:u w:val="single"/>
        </w:rPr>
        <w:t xml:space="preserve">  </w:t>
      </w:r>
    </w:p>
    <w:p>
      <w:pPr>
        <w:pStyle w:val="null3"/>
        <w:ind w:right="-1245" w:firstLine="480"/>
        <w:jc w:val="both"/>
      </w:pPr>
      <w:r>
        <w:rPr>
          <w:sz w:val="24"/>
        </w:rPr>
        <w:t>签订</w:t>
      </w:r>
      <w:r>
        <w:rPr>
          <w:sz w:val="24"/>
        </w:rPr>
        <w:t>日期：</w:t>
      </w:r>
      <w:r>
        <w:rPr>
          <w:sz w:val="21"/>
          <w:u w:val="single"/>
        </w:rPr>
        <w:t xml:space="preserve">                     </w:t>
      </w:r>
      <w:r>
        <w:rPr>
          <w:sz w:val="21"/>
          <w:u w:val="single"/>
        </w:rPr>
        <w:t xml:space="preserve">  </w:t>
      </w:r>
      <w:r>
        <w:rPr>
          <w:sz w:val="21"/>
          <w:u w:val="single"/>
        </w:rPr>
        <w:t xml:space="preserve"> </w:t>
      </w:r>
      <w:r>
        <w:rPr>
          <w:sz w:val="21"/>
        </w:rPr>
        <w:t xml:space="preserve">                               </w:t>
      </w:r>
      <w:r>
        <w:rPr>
          <w:sz w:val="24"/>
        </w:rPr>
        <w:t>签订</w:t>
      </w:r>
      <w:r>
        <w:rPr>
          <w:sz w:val="24"/>
        </w:rPr>
        <w:t>日期：</w:t>
      </w:r>
      <w:r>
        <w:rPr>
          <w:sz w:val="21"/>
          <w:u w:val="single"/>
        </w:rPr>
        <w:t xml:space="preserve">             </w:t>
      </w:r>
      <w:r>
        <w:rPr>
          <w:sz w:val="21"/>
          <w:u w:val="single"/>
        </w:rPr>
        <w:t xml:space="preserve">  </w:t>
      </w:r>
      <w:r>
        <w:rPr>
          <w:sz w:val="21"/>
          <w:u w:val="single"/>
        </w:rPr>
        <w:t xml:space="preserve">       </w:t>
      </w:r>
    </w:p>
    <w:p>
      <w:pPr>
        <w:pStyle w:val="null3"/>
        <w:ind w:firstLine="480"/>
        <w:jc w:val="center"/>
      </w:pPr>
    </w:p>
    <w:p>
      <w:pPr>
        <w:pStyle w:val="null3"/>
        <w:ind w:left="1200"/>
        <w:jc w:val="both"/>
      </w:pPr>
      <w:r>
        <w:br/>
      </w:r>
      <w:r>
        <w:br/>
      </w:r>
      <w:r>
        <w:br/>
      </w:r>
      <w:r>
        <w:br/>
      </w:r>
      <w:r>
        <w:br/>
      </w:r>
      <w:r>
        <w:br/>
      </w:r>
    </w:p>
    <w:p>
      <w:pPr>
        <w:pStyle w:val="null3"/>
        <w:ind w:firstLine="480"/>
      </w:pPr>
      <w:r>
        <w:rPr/>
        <w:t xml:space="preserve"> </w:t>
      </w:r>
    </w:p>
    <w:p>
      <w:pPr>
        <w:pStyle w:val="null3"/>
        <w:ind w:firstLine="480"/>
        <w:jc w:val="center"/>
        <w:outlineLvl w:val="1"/>
      </w:pPr>
      <w:r>
        <w:rPr>
          <w:b/>
          <w:sz w:val="36"/>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ind w:firstLine="480"/>
      </w:pPr>
      <w:r>
        <w:rPr/>
        <w:t xml:space="preserve"> </w:t>
      </w:r>
    </w:p>
    <w:p>
      <w:pPr>
        <w:pStyle w:val="null3"/>
        <w:ind w:firstLine="480"/>
        <w:jc w:val="center"/>
        <w:outlineLvl w:val="0"/>
      </w:pPr>
      <w:r>
        <w:rPr>
          <w:b/>
          <w:sz w:val="48"/>
        </w:rPr>
        <w:t>响应文件封面</w:t>
      </w:r>
    </w:p>
    <w:p>
      <w:pPr>
        <w:pStyle w:val="null3"/>
        <w:ind w:firstLine="480"/>
        <w:jc w:val="center"/>
        <w:outlineLvl w:val="0"/>
      </w:pPr>
      <w:r>
        <w:rPr>
          <w:b/>
          <w:sz w:val="48"/>
        </w:rPr>
        <w:t>（项目名称）</w:t>
      </w:r>
    </w:p>
    <w:p>
      <w:pPr>
        <w:pStyle w:val="null3"/>
        <w:ind w:firstLine="480"/>
        <w:jc w:val="center"/>
        <w:outlineLvl w:val="0"/>
      </w:pPr>
      <w:r>
        <w:rPr>
          <w:b/>
          <w:sz w:val="48"/>
        </w:rPr>
        <w:t>响应文件封面</w:t>
      </w:r>
    </w:p>
    <w:p>
      <w:pPr>
        <w:pStyle w:val="null3"/>
        <w:ind w:firstLine="480"/>
        <w:jc w:val="center"/>
        <w:outlineLvl w:val="3"/>
      </w:pPr>
      <w:r>
        <w:rPr>
          <w:b/>
          <w:sz w:val="24"/>
        </w:rPr>
        <w:t>（正本/副本）</w:t>
      </w:r>
    </w:p>
    <w:p>
      <w:pPr>
        <w:pStyle w:val="null3"/>
        <w:ind w:firstLine="480"/>
        <w:jc w:val="center"/>
        <w:outlineLvl w:val="3"/>
      </w:pPr>
      <w:r>
        <w:rPr>
          <w:b/>
          <w:sz w:val="24"/>
        </w:rPr>
        <w:t>采购计划编号：</w:t>
      </w:r>
      <w:r>
        <w:rPr>
          <w:b/>
          <w:sz w:val="24"/>
        </w:rPr>
        <w:t>442000-2024-00863</w:t>
      </w:r>
    </w:p>
    <w:p>
      <w:pPr>
        <w:pStyle w:val="null3"/>
        <w:ind w:firstLine="480"/>
        <w:jc w:val="center"/>
        <w:outlineLvl w:val="3"/>
      </w:pPr>
      <w:r>
        <w:rPr>
          <w:b/>
          <w:sz w:val="24"/>
        </w:rPr>
        <w:t>采购项目编号：</w:t>
      </w:r>
      <w:r>
        <w:rPr>
          <w:b/>
          <w:sz w:val="24"/>
        </w:rPr>
        <w:t>442000-2024-00863</w:t>
      </w:r>
    </w:p>
    <w:p>
      <w:pPr>
        <w:pStyle w:val="null3"/>
        <w:ind w:firstLine="480"/>
        <w:jc w:val="center"/>
        <w:outlineLvl w:val="3"/>
      </w:pPr>
      <w:r>
        <w:rPr>
          <w:b/>
          <w:sz w:val="24"/>
        </w:rPr>
        <w:t>所响应采购包：第 包</w:t>
      </w:r>
    </w:p>
    <w:p>
      <w:pPr>
        <w:pStyle w:val="null3"/>
        <w:ind w:firstLine="480"/>
        <w:jc w:val="center"/>
        <w:outlineLvl w:val="3"/>
      </w:pPr>
      <w:r>
        <w:rPr>
          <w:b/>
          <w:sz w:val="24"/>
        </w:rPr>
        <w:t>（供应商名称）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ind w:firstLine="480"/>
        <w:jc w:val="center"/>
        <w:outlineLvl w:val="3"/>
      </w:pPr>
      <w:r>
        <w:rPr>
          <w:b/>
          <w:sz w:val="24"/>
        </w:rPr>
        <w:t>响 应 承 诺 函</w:t>
      </w:r>
    </w:p>
    <w:p>
      <w:pPr>
        <w:pStyle w:val="null3"/>
        <w:ind w:firstLine="480"/>
      </w:pPr>
      <w:r>
        <w:rPr/>
        <w:t>致：</w:t>
      </w:r>
      <w:r>
        <w:rPr/>
        <w:t>智林招标（广东）有限公司</w:t>
      </w:r>
    </w:p>
    <w:p>
      <w:pPr>
        <w:pStyle w:val="null3"/>
        <w:ind w:firstLine="480"/>
      </w:pPr>
      <w:r>
        <w:rPr/>
        <w:t>你方组织的</w:t>
      </w:r>
      <w:r>
        <w:rPr>
          <w:u w:val="single"/>
        </w:rPr>
        <w:t>“</w:t>
      </w:r>
      <w:r>
        <w:rPr>
          <w:u w:val="single"/>
        </w:rPr>
        <w:t>中山市中心城区市政桥梁专设航标维护项目（2024年4月-2027年3月）</w:t>
      </w:r>
      <w:r>
        <w:rPr>
          <w:u w:val="single"/>
        </w:rPr>
        <w:t>”</w:t>
      </w:r>
      <w:r>
        <w:rPr/>
        <w:t>项目的竞争性磋商[采购项目编号为：</w:t>
      </w:r>
      <w:r>
        <w:rPr>
          <w:u w:val="single"/>
        </w:rPr>
        <w:t>442000-2024-00863</w:t>
      </w:r>
      <w:r>
        <w:rPr/>
        <w:t>]，我方愿参与响应。</w:t>
      </w:r>
    </w:p>
    <w:p>
      <w:pPr>
        <w:pStyle w:val="null3"/>
        <w:ind w:firstLine="480"/>
      </w:pPr>
      <w:r>
        <w:rPr/>
        <w:t>我方确认收到贵方提供的</w:t>
      </w:r>
      <w:r>
        <w:rPr>
          <w:u w:val="single"/>
        </w:rPr>
        <w:t>“</w:t>
      </w:r>
      <w:r>
        <w:rPr>
          <w:u w:val="single"/>
        </w:rPr>
        <w:t>中山市中心城区市政桥梁专设航标维护项目（2024年4月-2027年3月）</w:t>
      </w:r>
      <w:r>
        <w:rPr>
          <w:u w:val="single"/>
        </w:rPr>
        <w:t>”</w:t>
      </w:r>
      <w:r>
        <w:rPr/>
        <w:t>项目的磋商文件的全部内容。</w:t>
      </w:r>
    </w:p>
    <w:p>
      <w:pPr>
        <w:pStyle w:val="null3"/>
        <w:ind w:firstLine="480"/>
      </w:pPr>
      <w:r>
        <w:rPr/>
        <w:t>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ind w:firstLine="480"/>
        <w:jc w:val="right"/>
      </w:pPr>
      <w:r>
        <w:rPr/>
        <w:t>法定代表人或授权委托人（签字）：__________________</w:t>
      </w:r>
    </w:p>
    <w:p>
      <w:pPr>
        <w:pStyle w:val="null3"/>
        <w:ind w:firstLine="480"/>
        <w:jc w:val="right"/>
      </w:pPr>
      <w:r>
        <w:rPr/>
        <w:t>加盖公章：__________________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首轮报价表</w:t>
      </w:r>
    </w:p>
    <w:p>
      <w:pPr>
        <w:pStyle w:val="null3"/>
        <w:ind w:firstLine="480"/>
      </w:pPr>
      <w:r>
        <w:rPr/>
        <w:t>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响应报价（元/%）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jc w:val="center"/>
            </w:pPr>
            <w:r>
              <w:rPr/>
              <w:t>1</w:t>
            </w:r>
          </w:p>
        </w:tc>
        <w:tc>
          <w:tcPr>
            <w:tcW w:type="dxa" w:w="1661"/>
          </w:tcPr>
          <w:p/>
        </w:tc>
        <w:tc>
          <w:tcPr>
            <w:tcW w:type="dxa" w:w="1661"/>
          </w:tcPr>
          <w:p/>
        </w:tc>
        <w:tc>
          <w:tcPr>
            <w:tcW w:type="dxa" w:w="1661"/>
          </w:tcPr>
          <w:p/>
        </w:tc>
        <w:tc>
          <w:tcPr>
            <w:tcW w:type="dxa" w:w="166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jc w:val="center"/>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ind w:firstLine="480"/>
        <w:jc w:val="right"/>
      </w:pPr>
      <w:r>
        <w:rPr/>
        <w:t>供应商签章：__________________</w:t>
      </w:r>
    </w:p>
    <w:p>
      <w:pPr>
        <w:pStyle w:val="null3"/>
        <w:ind w:firstLine="480"/>
        <w:jc w:val="right"/>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jc w:val="center"/>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ind w:firstLine="480"/>
        <w:jc w:val="right"/>
      </w:pPr>
      <w:r>
        <w:rPr/>
        <w:t xml:space="preserve"> 供应商名称（盖章）：__________________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格式五：</w:t>
      </w:r>
    </w:p>
    <w:p>
      <w:pPr>
        <w:pStyle w:val="null3"/>
        <w:ind w:firstLine="480"/>
      </w:pPr>
      <w:r>
        <w:rPr/>
        <w:t>（供应商可使用下述格式，也可使用广东省工商行政管理局统一印制的法定代表人证明书格式）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ind w:firstLine="480"/>
        <w:jc w:val="right"/>
      </w:pPr>
      <w:r>
        <w:rPr/>
        <w:t xml:space="preserve"> 供应商名称（盖章）：__________________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ind w:firstLine="480"/>
        <w:jc w:val="center"/>
        <w:outlineLvl w:val="3"/>
      </w:pPr>
      <w:r>
        <w:rPr>
          <w:b/>
          <w:sz w:val="24"/>
        </w:rPr>
        <w:t>法定代表人授权书</w:t>
      </w:r>
    </w:p>
    <w:p>
      <w:pPr>
        <w:pStyle w:val="null3"/>
        <w:ind w:firstLine="480"/>
      </w:pPr>
      <w:r>
        <w:rPr/>
        <w:t>致：</w:t>
      </w:r>
      <w:r>
        <w:rPr/>
        <w:t>智林招标（广东）有限公司</w:t>
      </w:r>
    </w:p>
    <w:p>
      <w:pPr>
        <w:pStyle w:val="null3"/>
        <w:ind w:firstLine="480"/>
      </w:pPr>
      <w:r>
        <w:rPr/>
        <w:t>本授权书声明：________是注册于</w:t>
      </w:r>
      <w:r>
        <w:rPr>
          <w:u w:val="single"/>
        </w:rPr>
        <w:t>（国家或地区）</w:t>
      </w:r>
      <w:r>
        <w:rPr/>
        <w:t>的</w:t>
      </w:r>
      <w:r>
        <w:rPr>
          <w:u w:val="single"/>
        </w:rPr>
        <w:t>（供应商名称）</w:t>
      </w:r>
      <w:r>
        <w:rPr/>
        <w:t>的法定代表人，现任________职务，有效证件号码：________________。现授权</w:t>
      </w:r>
      <w:r>
        <w:rPr>
          <w:u w:val="single"/>
        </w:rPr>
        <w:t>（姓名、职务）</w:t>
      </w:r>
      <w:r>
        <w:rPr/>
        <w:t>作为我公司的全权代理人，就“</w:t>
      </w:r>
      <w:r>
        <w:rPr/>
        <w:t>中山市中心城区市政桥梁专设航标维护项目（2024年4月-2027年3月）</w:t>
      </w:r>
      <w:r>
        <w:rPr/>
        <w:t>”项目采购[采购项目编号为</w:t>
      </w:r>
      <w:r>
        <w:rPr/>
        <w:t>442000-2024-00863</w:t>
      </w:r>
      <w:r>
        <w:rPr/>
        <w:t>]的响应和合同执行，以我方的名义处理一切与之有关的事宜。</w:t>
      </w:r>
    </w:p>
    <w:p>
      <w:pPr>
        <w:pStyle w:val="null3"/>
        <w:ind w:firstLine="480"/>
      </w:pPr>
      <w:r>
        <w:rPr/>
        <w:t>本授权书于________年________月________日签字生效，特此声明。</w:t>
      </w:r>
    </w:p>
    <w:p>
      <w:pPr>
        <w:pStyle w:val="null3"/>
        <w:ind w:firstLine="480"/>
        <w:jc w:val="right"/>
      </w:pPr>
      <w:r>
        <w:rPr/>
        <w:t xml:space="preserve"> 供应商（盖章）：__________________</w:t>
      </w:r>
    </w:p>
    <w:p>
      <w:pPr>
        <w:pStyle w:val="null3"/>
        <w:ind w:firstLine="480"/>
        <w:jc w:val="right"/>
      </w:pPr>
      <w:r>
        <w:rPr/>
        <w:t xml:space="preserve"> 地  址：__________________</w:t>
      </w:r>
    </w:p>
    <w:p>
      <w:pPr>
        <w:pStyle w:val="null3"/>
        <w:ind w:firstLine="480"/>
        <w:jc w:val="right"/>
      </w:pPr>
      <w:r>
        <w:rPr/>
        <w:t xml:space="preserve"> 法定代表人（签字或盖章）：__________________</w:t>
      </w:r>
    </w:p>
    <w:p>
      <w:pPr>
        <w:pStyle w:val="null3"/>
        <w:ind w:firstLine="480"/>
        <w:jc w:val="right"/>
      </w:pPr>
      <w:r>
        <w:rPr/>
        <w:t xml:space="preserve"> 职  务：__________________</w:t>
      </w:r>
    </w:p>
    <w:p>
      <w:pPr>
        <w:pStyle w:val="null3"/>
        <w:ind w:firstLine="480"/>
        <w:jc w:val="right"/>
      </w:pPr>
      <w:r>
        <w:rPr/>
        <w:t xml:space="preserve"> 被授权人（签字或盖章）：__________________</w:t>
      </w:r>
    </w:p>
    <w:p>
      <w:pPr>
        <w:pStyle w:val="null3"/>
        <w:ind w:firstLine="480"/>
        <w:jc w:val="right"/>
      </w:pPr>
      <w:r>
        <w:rPr/>
        <w:t xml:space="preserve"> 职  务：__________________</w:t>
      </w:r>
    </w:p>
    <w:p>
      <w:pPr>
        <w:pStyle w:val="null3"/>
        <w:ind w:firstLine="480"/>
        <w:jc w:val="right"/>
      </w:pPr>
      <w:r>
        <w:rPr/>
        <w:t xml:space="preserve"> 日  期：__________________</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响应保证金</w:t>
      </w:r>
    </w:p>
    <w:p>
      <w:pPr>
        <w:pStyle w:val="null3"/>
        <w:ind w:firstLine="480"/>
      </w:pPr>
      <w:r>
        <w:rPr/>
        <w:t>响应文件要求递交响应保证金的，供应商应在此提供保证金的凭证的复印件。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中山市城市管理和综合执法局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ind w:firstLine="480"/>
        <w:jc w:val="right"/>
      </w:pPr>
      <w:r>
        <w:rPr/>
        <w:t xml:space="preserve"> 企业名称（盖章）：__________________</w:t>
      </w:r>
    </w:p>
    <w:p>
      <w:pPr>
        <w:pStyle w:val="null3"/>
        <w:ind w:firstLine="480"/>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ind w:firstLine="480"/>
        <w:jc w:val="right"/>
      </w:pPr>
      <w:r>
        <w:rPr/>
        <w:t>单位名称（盖章）：__________________</w:t>
      </w:r>
    </w:p>
    <w:p>
      <w:pPr>
        <w:pStyle w:val="null3"/>
        <w:ind w:firstLine="480"/>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ind w:firstLine="480"/>
        <w:jc w:val="right"/>
      </w:pPr>
      <w:r>
        <w:rPr/>
        <w:t>甲公司全称：____（盖章）________，乙公司全称：____（盖章）________，……公司全称：____（盖章）________，</w:t>
      </w:r>
    </w:p>
    <w:p>
      <w:pPr>
        <w:pStyle w:val="null3"/>
        <w:ind w:firstLine="480"/>
        <w:jc w:val="right"/>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w:t>
        <w:tab/>
        <w:tab/>
        <w:t xml:space="preserve">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磋商文件规定的商务条件</w:t>
            </w:r>
          </w:p>
        </w:tc>
        <w:tc>
          <w:tcPr>
            <w:tcW w:type="dxa" w:w="1187"/>
          </w:tcPr>
          <w:p>
            <w:pPr>
              <w:pStyle w:val="null3"/>
            </w:pPr>
            <w:r>
              <w:rPr/>
              <w:t>响应文件响应的具体内容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w:t>
        <w:tab/>
        <w:tab/>
        <w:t xml:space="preserve">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jc w:val="center"/>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jc w:val="center"/>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jc w:val="center"/>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b/>
          <w:sz w:val="28"/>
        </w:rPr>
        <w:t>格式二十：</w:t>
      </w:r>
    </w:p>
    <w:p>
      <w:pPr>
        <w:pStyle w:val="null3"/>
        <w:ind w:firstLine="480"/>
      </w:pPr>
      <w:r>
        <w:rPr/>
        <w:t>（若采购人支付代理服务费，则无需出具此承诺书）</w:t>
      </w:r>
    </w:p>
    <w:p>
      <w:pPr>
        <w:pStyle w:val="null3"/>
        <w:ind w:firstLine="480"/>
        <w:jc w:val="center"/>
        <w:outlineLvl w:val="3"/>
      </w:pPr>
      <w:r>
        <w:rPr>
          <w:b/>
          <w:sz w:val="24"/>
        </w:rPr>
        <w:t>代理服务费缴纳承诺函</w:t>
      </w:r>
    </w:p>
    <w:p>
      <w:pPr>
        <w:pStyle w:val="null3"/>
        <w:ind w:firstLine="480"/>
      </w:pPr>
      <w:r>
        <w:rPr/>
        <w:t>致：</w:t>
      </w:r>
      <w:r>
        <w:rPr/>
        <w:t>智林招标（广东）有限公司</w:t>
      </w:r>
    </w:p>
    <w:p>
      <w:pPr>
        <w:pStyle w:val="null3"/>
        <w:ind w:firstLine="480"/>
      </w:pPr>
      <w:r>
        <w:rPr/>
        <w:t>我单位参加贵公司组织的</w:t>
      </w:r>
      <w:r>
        <w:rPr/>
        <w:t>中山市中心城区市政桥梁专设航标维护项目（2024年4月-2027年3月）</w:t>
      </w:r>
      <w:r>
        <w:rPr/>
        <w:t>（采购项目编号：</w:t>
      </w:r>
      <w:r>
        <w:rPr/>
        <w:t>442000-2024-00863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ind w:firstLine="480"/>
        <w:jc w:val="right"/>
      </w:pPr>
      <w:r>
        <w:rPr/>
        <w:t>供应商法定名称（公章）；_____________________</w:t>
      </w:r>
    </w:p>
    <w:p>
      <w:pPr>
        <w:pStyle w:val="null3"/>
        <w:ind w:firstLine="480"/>
        <w:jc w:val="right"/>
      </w:pPr>
      <w:r>
        <w:rPr/>
        <w:t>供应商法定地址：_____________________</w:t>
      </w:r>
    </w:p>
    <w:p>
      <w:pPr>
        <w:pStyle w:val="null3"/>
        <w:ind w:firstLine="480"/>
        <w:jc w:val="right"/>
      </w:pPr>
      <w:r>
        <w:rPr/>
        <w:t>供应商授权代表（签字或盖章）：_____________________</w:t>
      </w:r>
    </w:p>
    <w:p>
      <w:pPr>
        <w:pStyle w:val="null3"/>
        <w:ind w:firstLine="480"/>
        <w:jc w:val="right"/>
      </w:pPr>
      <w:r>
        <w:rPr/>
        <w:t>电 话：_____________________</w:t>
      </w:r>
    </w:p>
    <w:p>
      <w:pPr>
        <w:pStyle w:val="null3"/>
        <w:ind w:firstLine="480"/>
        <w:jc w:val="right"/>
      </w:pPr>
      <w:r>
        <w:rPr/>
        <w:t>传 真：_____________________</w:t>
      </w:r>
    </w:p>
    <w:p>
      <w:pPr>
        <w:pStyle w:val="null3"/>
        <w:ind w:firstLine="480"/>
        <w:jc w:val="right"/>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1</w:t>
            </w:r>
          </w:p>
        </w:tc>
        <w:tc>
          <w:tcPr>
            <w:tcW w:type="dxa" w:w="4153"/>
          </w:tcPr>
          <w:p/>
        </w:tc>
      </w:tr>
      <w:tr>
        <w:tc>
          <w:tcPr>
            <w:tcW w:type="dxa" w:w="4153"/>
          </w:tcPr>
          <w:p>
            <w:pPr>
              <w:pStyle w:val="null3"/>
              <w:jc w:val="center"/>
            </w:pPr>
            <w:r>
              <w:rPr/>
              <w:t>2</w:t>
            </w:r>
          </w:p>
        </w:tc>
        <w:tc>
          <w:tcPr>
            <w:tcW w:type="dxa" w:w="4153"/>
          </w:tcPr>
          <w:p/>
        </w:tc>
      </w:tr>
      <w:tr>
        <w:tc>
          <w:tcPr>
            <w:tcW w:type="dxa" w:w="4153"/>
          </w:tcPr>
          <w:p>
            <w:pPr>
              <w:pStyle w:val="null3"/>
              <w:jc w:val="center"/>
            </w:pPr>
            <w:r>
              <w:rPr/>
              <w:t>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说明：本部分格式为供应商提交询问函、质疑函、投诉函时使用，不属于响应文件格式的组成部分。</w:t>
      </w:r>
    </w:p>
    <w:p>
      <w:pPr>
        <w:pStyle w:val="null3"/>
        <w:ind w:firstLine="480"/>
        <w:jc w:val="center"/>
        <w:outlineLvl w:val="3"/>
      </w:pPr>
      <w:r>
        <w:rPr>
          <w:b/>
          <w:sz w:val="24"/>
        </w:rPr>
        <w:t>询问函</w:t>
      </w:r>
    </w:p>
    <w:p>
      <w:pPr>
        <w:pStyle w:val="null3"/>
        <w:ind w:firstLine="480"/>
      </w:pPr>
      <w:r>
        <w:rPr/>
        <w:t>智林招标（广东）有限公司</w:t>
      </w:r>
    </w:p>
    <w:p>
      <w:pPr>
        <w:pStyle w:val="null3"/>
        <w:ind w:firstLine="480"/>
      </w:pPr>
      <w:r>
        <w:rPr/>
        <w:t>我单位已登记并准备参与“</w:t>
      </w:r>
      <w:r>
        <w:rPr/>
        <w:t>中山市中心城区市政桥梁专设航标维护项目（2024年4月-2027年3月）</w:t>
      </w:r>
      <w:r>
        <w:rPr/>
        <w:t>”项目（采购项目编号：</w:t>
      </w:r>
      <w:r>
        <w:rPr/>
        <w:t>442000-2024-00863</w:t>
      </w:r>
      <w:r>
        <w:rPr/>
        <w:t>）的响应活动，现有以下几个内容（或条款）存在疑问（或无法理解），特提出询问。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ind w:firstLine="480"/>
        <w:jc w:val="right"/>
      </w:pPr>
      <w:r>
        <w:rPr/>
        <w:t xml:space="preserve"> 日  期：__________________</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ind w:firstLine="480"/>
        <w:jc w:val="right"/>
      </w:pPr>
      <w:r>
        <w:rPr/>
        <w:t xml:space="preserve"> 签字(签章)：_____________________ 公章：_____________________</w:t>
      </w:r>
    </w:p>
    <w:p>
      <w:pPr>
        <w:pStyle w:val="null3"/>
        <w:ind w:firstLine="480"/>
        <w:jc w:val="right"/>
      </w:pPr>
      <w:r>
        <w:rPr/>
        <w:t>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磋商文件公告:</w:t>
      </w:r>
      <w:r>
        <w:rPr>
          <w:u w:val="single"/>
        </w:rPr>
        <w:t>是/否</w:t>
      </w:r>
      <w:r>
        <w:rPr/>
        <w:t>公告期限：</w:t>
      </w:r>
    </w:p>
    <w:p>
      <w:pPr>
        <w:pStyle w:val="null3"/>
        <w:ind w:firstLine="480"/>
      </w:pPr>
      <w:r>
        <w:rPr/>
        <w:t>采购结果公告:</w:t>
      </w:r>
      <w:r>
        <w:rPr>
          <w:u w:val="single"/>
        </w:rPr>
        <w:t>是/否</w:t>
      </w:r>
      <w:r>
        <w:rPr/>
        <w:t>公告期限：</w:t>
      </w:r>
    </w:p>
    <w:p>
      <w:pPr>
        <w:pStyle w:val="null3"/>
        <w:ind w:firstLine="480"/>
      </w:pPr>
      <w:r>
        <w:rPr/>
        <w:t>三、质疑基本情况</w:t>
      </w:r>
    </w:p>
    <w:p>
      <w:pPr>
        <w:pStyle w:val="null3"/>
        <w:ind w:firstLine="480"/>
      </w:pPr>
      <w:r>
        <w:rPr/>
        <w:t>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投诉事项1：____________________</w:t>
      </w:r>
    </w:p>
    <w:p>
      <w:pPr>
        <w:pStyle w:val="null3"/>
        <w:ind w:firstLine="480"/>
      </w:pPr>
      <w:r>
        <w:rPr/>
        <w:t>事实依据：____________________</w:t>
      </w:r>
    </w:p>
    <w:p>
      <w:pPr>
        <w:pStyle w:val="null3"/>
        <w:ind w:firstLine="480"/>
      </w:pPr>
      <w:r>
        <w:rPr/>
        <w:t>法律依据：____________________</w:t>
      </w:r>
    </w:p>
    <w:p>
      <w:pPr>
        <w:pStyle w:val="null3"/>
        <w:ind w:firstLine="480"/>
      </w:pPr>
      <w:r>
        <w:rPr/>
        <w:t>投诉事项2</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ind w:firstLine="480"/>
        <w:jc w:val="right"/>
      </w:pPr>
      <w:r>
        <w:rPr/>
        <w:t>签字(签章)：_________公章________</w:t>
      </w:r>
    </w:p>
    <w:p>
      <w:pPr>
        <w:pStyle w:val="null3"/>
        <w:ind w:firstLine="480"/>
        <w:jc w:val="right"/>
      </w:pPr>
      <w:r>
        <w:rPr/>
        <w:t>日期：_____________________</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ind w:firstLine="480"/>
        <w:jc w:val="right"/>
      </w:pPr>
      <w:r>
        <w:rPr/>
        <w:t>编号：【】号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jc w:val="right"/>
      </w:pPr>
      <w:r>
        <w:rPr/>
        <w:t>保证人：_______（公章）_______</w:t>
      </w:r>
    </w:p>
    <w:p>
      <w:pPr>
        <w:pStyle w:val="null3"/>
        <w:ind w:firstLine="480"/>
        <w:jc w:val="right"/>
      </w:pPr>
      <w:r>
        <w:rPr/>
        <w:t>联系人：________________联系电话：_______________</w:t>
      </w:r>
    </w:p>
    <w:p>
      <w:pPr>
        <w:pStyle w:val="null3"/>
        <w:ind w:firstLine="480"/>
        <w:jc w:val="right"/>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