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单一来源采购文件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442000-2022-03653</w:t>
      </w:r>
    </w:p>
    <w:p>
      <w:pPr>
        <w:jc w:val="center"/>
      </w:pPr>
      <w:r>
        <w:rPr>
          <w:b/>
          <w:sz w:val="24"/>
        </w:rPr>
        <w:t>采购项目编号：</w:t>
      </w:r>
      <w:r>
        <w:rPr>
          <w:b/>
          <w:sz w:val="24"/>
        </w:rPr>
        <w:t>442000-2022-03653</w:t>
      </w:r>
    </w:p>
    <w:p>
      <w:pPr>
        <w:jc w:val="center"/>
      </w:pPr>
      <w:r>
        <w:rPr>
          <w:b/>
          <w:sz w:val="24"/>
        </w:rPr>
        <w:t>项目名称：</w:t>
      </w:r>
      <w:r>
        <w:rPr>
          <w:b/>
          <w:sz w:val="24"/>
        </w:rPr>
        <w:t>中山市中医院西门子DefinitionAS128CT球管采购项目</w:t>
      </w:r>
    </w:p>
    <w:p>
      <w:pPr>
        <w:jc w:val="center"/>
      </w:pPr>
      <w:r>
        <w:rPr>
          <w:b/>
          <w:sz w:val="24"/>
        </w:rPr>
        <w:t>采购人：</w:t>
      </w:r>
      <w:r>
        <w:rPr>
          <w:b/>
          <w:sz w:val="24"/>
        </w:rPr>
        <w:t>中山市中医院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 单一来源协商邀请</w:t>
      </w:r>
    </w:p>
    <w:p>
      <w:pPr>
        <w:ind w:firstLine="480"/>
      </w:pPr>
      <w:r>
        <w:rPr/>
        <w:t>智林招标（广东）有限公司</w:t>
      </w:r>
      <w:r>
        <w:rPr/>
        <w:t>受</w:t>
      </w:r>
      <w:r>
        <w:rPr/>
        <w:t>中山市中医院</w:t>
      </w:r>
      <w:r>
        <w:rPr/>
        <w:t>的委托，采用</w:t>
      </w:r>
      <w:r>
        <w:rPr/>
        <w:t>单一来源</w:t>
      </w:r>
      <w:r>
        <w:rPr/>
        <w:t>方式组织采购</w:t>
      </w:r>
      <w:r>
        <w:rPr/>
        <w:t>中山市中医院西门子DefinitionAS128CT球管采购项目</w:t>
      </w:r>
      <w:r>
        <w:rPr/>
        <w:t>。请该项目的潜在供应商参加本项目特定采购包的协商。</w:t>
      </w:r>
    </w:p>
    <w:p>
      <w:r>
        <w:rPr>
          <w:b/>
          <w:sz w:val="28"/>
        </w:rPr>
        <w:t>一.项目概述</w:t>
      </w:r>
    </w:p>
    <w:p>
      <w:r>
        <w:rPr>
          <w:b/>
          <w:sz w:val="24"/>
        </w:rPr>
        <w:t>1.名称与编号</w:t>
      </w:r>
    </w:p>
    <w:p>
      <w:pPr>
        <w:ind w:firstLine="480"/>
      </w:pPr>
      <w:r>
        <w:rPr/>
        <w:t>采购项目名称：</w:t>
      </w:r>
      <w:r>
        <w:rPr/>
        <w:t>中山市中医院西门子DefinitionAS128CT球管采购项目</w:t>
      </w:r>
    </w:p>
    <w:p>
      <w:pPr>
        <w:ind w:firstLine="480"/>
      </w:pPr>
      <w:r>
        <w:rPr/>
        <w:t>采购计划编号：</w:t>
      </w:r>
      <w:r>
        <w:rPr/>
        <w:t>442000-2022-03653</w:t>
      </w:r>
    </w:p>
    <w:p>
      <w:pPr>
        <w:ind w:firstLine="480"/>
      </w:pPr>
      <w:r>
        <w:rPr/>
        <w:t>采购项目编号：</w:t>
      </w:r>
      <w:r>
        <w:rPr/>
        <w:t>442000-2022-03653</w:t>
      </w:r>
    </w:p>
    <w:p>
      <w:pPr>
        <w:ind w:firstLine="480"/>
      </w:pPr>
      <w:r>
        <w:rPr/>
        <w:t>采购方式：</w:t>
      </w:r>
      <w:r>
        <w:rPr/>
        <w:t>单一来源</w:t>
      </w:r>
    </w:p>
    <w:p>
      <w:pPr>
        <w:ind w:firstLine="480"/>
      </w:pPr>
      <w:r>
        <w:rPr/>
        <w:t>预算金额：</w:t>
      </w:r>
      <w:r>
        <w:rPr/>
        <w:t>1,500,000.00</w:t>
      </w:r>
      <w:r>
        <w:rPr/>
        <w:t>元</w:t>
      </w:r>
    </w:p>
    <w:p>
      <w:r>
        <w:rPr>
          <w:b/>
          <w:sz w:val="24"/>
        </w:rPr>
        <w:t>2.项目内容及需求情况（采购项目技术规格、参数及要求）</w:t>
      </w:r>
    </w:p>
    <w:p>
      <w:pPr>
        <w:ind w:firstLine="480"/>
      </w:pPr>
    </w:p>
    <w:p/>
    <w:p>
      <w:r>
        <w:rPr/>
        <w:t>采购包1(中山市中医院西门子DefinitionAS128CT球管采购项目):</w:t>
      </w:r>
    </w:p>
    <w:p>
      <w:r>
        <w:rPr/>
        <w:t>采购包预算金额：1,500,000.00元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医用X线附属设备及部件</w:t>
            </w:r>
          </w:p>
        </w:tc>
        <w:tc>
          <w:tcPr>
            <w:tcW w:type="dxa" w:w="2136"/>
          </w:tcPr>
          <w:p>
            <w:r>
              <w:rPr/>
              <w:t>西门子Definition AS 128 CT球管</w:t>
            </w:r>
          </w:p>
        </w:tc>
        <w:tc>
          <w:tcPr>
            <w:tcW w:type="dxa" w:w="1187"/>
          </w:tcPr>
          <w:p>
            <w:r>
              <w:rPr/>
              <w:t>1.0000(只)</w:t>
            </w:r>
          </w:p>
        </w:tc>
        <w:tc>
          <w:tcPr>
            <w:tcW w:type="dxa" w:w="1187"/>
          </w:tcPr>
          <w:p>
            <w:r>
              <w:rPr/>
              <w:t>详见第二章</w:t>
            </w:r>
          </w:p>
        </w:tc>
        <w:tc>
          <w:tcPr>
            <w:tcW w:type="dxa" w:w="1187"/>
          </w:tcPr>
          <w:p>
            <w:r>
              <w:rPr/>
              <w:t>是</w:t>
            </w:r>
          </w:p>
        </w:tc>
      </w:tr>
    </w:tbl>
    <w:p/>
    <w:p>
      <w:r>
        <w:rPr/>
        <w:t>本采购包不接受联合体响应</w:t>
      </w:r>
    </w:p>
    <w:p/>
    <w:p>
      <w:r>
        <w:rPr/>
        <w:t>合同履行期限：签订合同，采购人提出发货需求后，球管应在24小时内到货。</w:t>
      </w:r>
    </w:p>
    <w:p/>
    <w:p>
      <w:r>
        <w:rPr>
          <w:b/>
          <w:sz w:val="24"/>
        </w:rPr>
        <w:t>3.邀请参加本项目协商的供应商名单如下：</w:t>
      </w:r>
    </w:p>
    <w:p>
      <w:pPr>
        <w:ind w:firstLine="480"/>
      </w:pP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采购包</w:t>
            </w:r>
          </w:p>
        </w:tc>
        <w:tc>
          <w:tcPr>
            <w:tcW w:type="dxa" w:w="2076"/>
          </w:tcPr>
          <w:p>
            <w:r>
              <w:rPr/>
              <w:t>采购包名称</w:t>
            </w:r>
          </w:p>
        </w:tc>
        <w:tc>
          <w:tcPr>
            <w:tcW w:type="dxa" w:w="2076"/>
          </w:tcPr>
          <w:p>
            <w:r>
              <w:rPr/>
              <w:t>供应商名称</w:t>
            </w:r>
          </w:p>
        </w:tc>
      </w:tr>
      <w:tr>
        <w:tc>
          <w:tcPr>
            <w:tcW w:type="dxa" w:w="2076"/>
          </w:tcPr>
          <w:p>
            <w:r>
              <w:rPr/>
              <w:t>1</w:t>
            </w:r>
          </w:p>
        </w:tc>
        <w:tc>
          <w:tcPr>
            <w:tcW w:type="dxa" w:w="2076"/>
          </w:tcPr>
          <w:p>
            <w:r>
              <w:rPr/>
              <w:t>包1</w:t>
            </w:r>
          </w:p>
        </w:tc>
        <w:tc>
          <w:tcPr>
            <w:tcW w:type="dxa" w:w="2076"/>
          </w:tcPr>
          <w:p>
            <w:r>
              <w:rPr/>
              <w:t>中山市中医院西门子DefinitionAS128CT球管采购项目</w:t>
            </w:r>
          </w:p>
        </w:tc>
        <w:tc>
          <w:tcPr>
            <w:tcW w:type="dxa" w:w="2076"/>
          </w:tcPr>
          <w:p>
            <w:r>
              <w:rPr/>
              <w:t>西门子医疗系统有限公司</w:t>
            </w:r>
          </w:p>
        </w:tc>
      </w:tr>
    </w:tbl>
    <w:p>
      <w:r>
        <w:rPr/>
        <w:t>邀请供应商列表</w:t>
      </w:r>
    </w:p>
    <w:p/>
    <w:p>
      <w:r>
        <w:rPr>
          <w:b/>
          <w:sz w:val="28"/>
        </w:rPr>
        <w:t>二.申请人的资格要求</w:t>
      </w:r>
    </w:p>
    <w:p>
      <w:r>
        <w:rPr>
          <w:b/>
          <w:sz w:val="24"/>
        </w:rPr>
        <w:t>1.满足《中华人民共和国政府采购法》第二十二条规定，提供下列材料：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2）有依法缴纳税收和社会保障资金的良好记录：提供投标截止日前12个月内任意1个月依法缴纳税收和社会保障资金的相关材料。如依法免税或不需要缴纳社会保障资金的，提供相应证明材料。</w:t>
      </w:r>
    </w:p>
    <w:p/>
    <w:p>
      <w:r>
        <w:rPr/>
        <w:t>3）具有良好的商业信誉和健全的财务会计制度：提供2020年度或2021年度财务状况报告或投标截止日前12个月内任意1个月的财务报表复印件，财务报表须包含资产负债表、利润表或银行出具的资信证明材料复印件。</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采购包1（中山市中医院西门子DefinitionAS128CT球管采购项目）：</w:t>
      </w:r>
      <w:r>
        <w:rPr/>
        <w:t>本项目不专门面向中小企业采购。</w:t>
      </w:r>
    </w:p>
    <w:p/>
    <w:p>
      <w:r>
        <w:rPr>
          <w:b/>
          <w:sz w:val="24"/>
        </w:rPr>
        <w:t>3.本项目的特定资格要求：</w:t>
      </w:r>
    </w:p>
    <w:p>
      <w:pPr>
        <w:ind w:firstLine="480"/>
      </w:pPr>
    </w:p>
    <w:p/>
    <w:p>
      <w:r>
        <w:rPr/>
        <w:t>采购包1（中山市中医院西门子DefinitionAS128CT球管采购项目）：</w:t>
      </w:r>
    </w:p>
    <w:p/>
    <w:p>
      <w:r>
        <w:rPr/>
        <w:t>1)供应商未被列入“信用中国”网站(www.creditchina.gov.cn)“记录失信被执行人或政府采购严重违法失信行为或重大税收违法失信主体”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2)为本项目提供整体设计、规范编制或者项目管理、 监理、检测等服务的供应商， 不得再参与本项目投标（响应）。</w:t>
      </w:r>
    </w:p>
    <w:p/>
    <w:p>
      <w:r>
        <w:rPr/>
        <w:t>3)供应商须具有其中一项有效的许可证明：《医疗器械生产许可证》、《医疗器械生产备案证》、《医疗器械经营许可 证》、《医疗器械经营备案证》、《食品药品经营许可证》（提供相应有效证明文件复印件并加盖投标人公章）。</w:t>
      </w:r>
    </w:p>
    <w:p/>
    <w:p>
      <w:r>
        <w:rPr>
          <w:b/>
          <w:sz w:val="28"/>
        </w:rPr>
        <w:t>三.获取采购文件</w:t>
      </w:r>
    </w:p>
    <w:p>
      <w:pPr>
        <w:ind w:firstLine="480"/>
      </w:pPr>
      <w:r>
        <w:rPr/>
        <w:t>时间：详见协商公告及其变更公告（如有）</w:t>
      </w:r>
    </w:p>
    <w:p>
      <w:pPr>
        <w:ind w:firstLine="480"/>
      </w:pPr>
      <w:r>
        <w:rPr/>
        <w:t>地点：详见协商公告及其变更公告（如有）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采购文件（未按上述方式获取采购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提交响应文件截止时间和开启时间：详情请登录广东省政府采购智慧云平台查看</w:t>
      </w:r>
    </w:p>
    <w:p>
      <w:pPr>
        <w:ind w:firstLine="480"/>
      </w:pPr>
      <w:r>
        <w:rPr/>
        <w:t>地点：详情请登录广东省政府采购智慧云平台查看</w:t>
      </w:r>
    </w:p>
    <w:p>
      <w:r>
        <w:rPr>
          <w:b/>
          <w:sz w:val="28"/>
        </w:rPr>
        <w:t>五.发布公告的媒介：</w:t>
      </w:r>
    </w:p>
    <w:p>
      <w:pPr>
        <w:ind w:firstLine="480"/>
      </w:pPr>
    </w:p>
    <w:p>
      <w:r>
        <w:rPr>
          <w:b/>
          <w:sz w:val="28"/>
        </w:rPr>
        <w:t>六.本项目联系方式：</w:t>
      </w:r>
    </w:p>
    <w:p>
      <w:r>
        <w:rPr>
          <w:b/>
          <w:sz w:val="24"/>
        </w:rPr>
        <w:t>1.采购人信息</w:t>
      </w:r>
    </w:p>
    <w:p>
      <w:pPr>
        <w:ind w:firstLine="480"/>
      </w:pPr>
      <w:r>
        <w:rPr/>
        <w:t>名称：</w:t>
      </w:r>
      <w:r>
        <w:rPr/>
        <w:t>中山市中医院</w:t>
      </w:r>
    </w:p>
    <w:p>
      <w:pPr>
        <w:ind w:firstLine="480"/>
      </w:pPr>
      <w:r>
        <w:rPr/>
        <w:t>地址：</w:t>
      </w:r>
      <w:r>
        <w:rPr/>
        <w:t>中山市西区康欣路3号</w:t>
      </w:r>
    </w:p>
    <w:p>
      <w:pPr>
        <w:ind w:firstLine="480"/>
      </w:pPr>
      <w:r>
        <w:rPr/>
        <w:t>联系方式：</w:t>
      </w:r>
      <w:r>
        <w:rPr/>
        <w:t>0760-89980328</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刘晓婷</w:t>
      </w:r>
    </w:p>
    <w:p>
      <w:pPr>
        <w:ind w:firstLine="480"/>
      </w:pPr>
      <w:r>
        <w:rPr/>
        <w:t>电话：</w:t>
      </w:r>
      <w:r>
        <w:rPr/>
        <w:t>0760-88889687</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
      <w:r>
        <w:rPr>
          <w:sz w:val="24"/>
        </w:rPr>
        <w:t>1.项目编号：</w:t>
      </w:r>
      <w:r>
        <w:rPr>
          <w:sz w:val="24"/>
        </w:rPr>
        <w:t>442000-202</w:t>
      </w:r>
      <w:r>
        <w:rPr>
          <w:sz w:val="24"/>
        </w:rPr>
        <w:t>2</w:t>
      </w:r>
      <w:r>
        <w:rPr>
          <w:sz w:val="24"/>
        </w:rPr>
        <w:t>-</w:t>
      </w:r>
      <w:r>
        <w:rPr>
          <w:sz w:val="24"/>
        </w:rPr>
        <w:t>03653</w:t>
      </w:r>
      <w:r>
        <w:br/>
      </w:r>
      <w:r>
        <w:rPr>
          <w:sz w:val="24"/>
        </w:rPr>
        <w:t>2.采购项目名称：中山市中医院西门子</w:t>
      </w:r>
      <w:r>
        <w:rPr>
          <w:sz w:val="24"/>
        </w:rPr>
        <w:t>Definition</w:t>
      </w:r>
      <w:r>
        <w:rPr>
          <w:sz w:val="24"/>
        </w:rPr>
        <w:t xml:space="preserve"> </w:t>
      </w:r>
      <w:r>
        <w:rPr>
          <w:sz w:val="24"/>
        </w:rPr>
        <w:t>AS</w:t>
      </w:r>
      <w:r>
        <w:rPr>
          <w:sz w:val="24"/>
        </w:rPr>
        <w:t xml:space="preserve"> </w:t>
      </w:r>
      <w:r>
        <w:rPr>
          <w:sz w:val="24"/>
        </w:rPr>
        <w:t>128</w:t>
      </w:r>
      <w:r>
        <w:rPr>
          <w:sz w:val="24"/>
        </w:rPr>
        <w:t xml:space="preserve"> </w:t>
      </w:r>
      <w:r>
        <w:rPr>
          <w:sz w:val="24"/>
        </w:rPr>
        <w:t>CT球管采购项目</w:t>
      </w:r>
      <w:r>
        <w:br/>
      </w:r>
      <w:r>
        <w:rPr>
          <w:sz w:val="24"/>
        </w:rPr>
        <w:t>3.采购方式：单一来源采购</w:t>
      </w:r>
      <w:r>
        <w:br/>
      </w:r>
      <w:r>
        <w:rPr>
          <w:sz w:val="24"/>
        </w:rPr>
        <w:t>4.采购项目预算金额（元）：</w:t>
      </w:r>
      <w:r>
        <w:rPr>
          <w:sz w:val="24"/>
        </w:rPr>
        <w:t>1,500,000.00</w:t>
      </w:r>
      <w:r>
        <w:br/>
      </w:r>
      <w:r>
        <w:rPr>
          <w:sz w:val="24"/>
        </w:rPr>
        <w:t>5.采购数量：</w:t>
      </w:r>
      <w:r>
        <w:rPr>
          <w:sz w:val="24"/>
        </w:rPr>
        <w:t>1只</w:t>
      </w:r>
      <w:r>
        <w:br/>
      </w:r>
      <w:r>
        <w:rPr>
          <w:sz w:val="24"/>
        </w:rPr>
        <w:t>6.项目内容及需求：</w:t>
      </w:r>
      <w:r>
        <w:rPr>
          <w:sz w:val="24"/>
        </w:rPr>
        <w:t>(采购项目技术规格、参数及要求，需要落实的政府采购政策)</w:t>
      </w:r>
      <w:r>
        <w:br/>
      </w:r>
      <w:r>
        <w:rPr>
          <w:sz w:val="24"/>
        </w:rPr>
        <w:t xml:space="preserve"> 6.1.项目内容：中山市中医院西门子Definition</w:t>
      </w:r>
      <w:r>
        <w:rPr>
          <w:sz w:val="24"/>
        </w:rPr>
        <w:t xml:space="preserve"> </w:t>
      </w:r>
      <w:r>
        <w:rPr>
          <w:sz w:val="24"/>
        </w:rPr>
        <w:t>AS</w:t>
      </w:r>
      <w:r>
        <w:rPr>
          <w:sz w:val="24"/>
        </w:rPr>
        <w:t xml:space="preserve"> </w:t>
      </w:r>
      <w:r>
        <w:rPr>
          <w:sz w:val="24"/>
        </w:rPr>
        <w:t>128</w:t>
      </w:r>
      <w:r>
        <w:rPr>
          <w:sz w:val="24"/>
        </w:rPr>
        <w:t xml:space="preserve"> </w:t>
      </w:r>
      <w:r>
        <w:rPr>
          <w:sz w:val="24"/>
        </w:rPr>
        <w:t>CT球管采购；</w:t>
      </w:r>
      <w:r>
        <w:br/>
      </w:r>
      <w:r>
        <w:rPr>
          <w:sz w:val="24"/>
        </w:rPr>
        <w:t xml:space="preserve"> 6.2.简要技术要求或项目的性质：详见单一来源采购文件第二章采购需求“附表一”</w:t>
      </w:r>
      <w:r>
        <w:rPr>
          <w:sz w:val="24"/>
        </w:rPr>
        <w:t>；</w:t>
      </w:r>
      <w:r>
        <w:br/>
      </w:r>
      <w:r>
        <w:rPr>
          <w:sz w:val="24"/>
        </w:rPr>
        <w:t xml:space="preserve"> 6.3.本项目不允许提交备用方案</w:t>
      </w:r>
      <w:r>
        <w:rPr>
          <w:sz w:val="24"/>
        </w:rPr>
        <w:t>；</w:t>
      </w:r>
      <w:r>
        <w:br/>
      </w:r>
      <w:r>
        <w:rPr>
          <w:sz w:val="24"/>
        </w:rPr>
        <w:t xml:space="preserve"> 6.4.本项目不接受联合体报价；</w:t>
      </w:r>
      <w:r>
        <w:br/>
      </w:r>
      <w:r>
        <w:rPr>
          <w:sz w:val="24"/>
        </w:rPr>
        <w:t xml:space="preserve"> 6.5.需要落实的政府采购政策：《政府采购促进中小企业发展管理办法》（财库﹝2020﹞46号）、《关于政府采购支持监狱企业发展有关问题的通知》(财库〔2014〕68号)、《关于促进残疾人就业政府采购政策的通知》（财库〔2017〕141号)、《关于环境标志产品政府采</w:t>
      </w:r>
      <w:r>
        <w:rPr>
          <w:sz w:val="24"/>
        </w:rPr>
        <w:t>购实施的意见》</w:t>
      </w:r>
      <w:r>
        <w:rPr>
          <w:sz w:val="24"/>
        </w:rPr>
        <w:t>（</w:t>
      </w:r>
      <w:r>
        <w:rPr>
          <w:sz w:val="24"/>
        </w:rPr>
        <w:t>财库〔</w:t>
      </w:r>
      <w:r>
        <w:rPr>
          <w:sz w:val="24"/>
        </w:rPr>
        <w:t>2006</w:t>
      </w:r>
      <w:r>
        <w:rPr>
          <w:sz w:val="24"/>
        </w:rPr>
        <w:t>〕</w:t>
      </w:r>
      <w:r>
        <w:rPr>
          <w:sz w:val="24"/>
        </w:rPr>
        <w:t>90号</w:t>
      </w:r>
      <w:r>
        <w:rPr>
          <w:sz w:val="24"/>
        </w:rPr>
        <w:t>）</w:t>
      </w:r>
      <w:r>
        <w:rPr>
          <w:sz w:val="24"/>
        </w:rPr>
        <w:t>、《节能产品政府采购实施意见》的通知</w:t>
      </w:r>
      <w:r>
        <w:rPr>
          <w:sz w:val="24"/>
        </w:rPr>
        <w:t>（</w:t>
      </w:r>
      <w:r>
        <w:rPr>
          <w:sz w:val="24"/>
        </w:rPr>
        <w:t>财库〔</w:t>
      </w:r>
      <w:r>
        <w:rPr>
          <w:sz w:val="24"/>
        </w:rPr>
        <w:t>2004〕185号</w:t>
      </w:r>
      <w:r>
        <w:rPr>
          <w:sz w:val="24"/>
        </w:rPr>
        <w:t>）</w:t>
      </w:r>
      <w:r>
        <w:rPr>
          <w:sz w:val="24"/>
        </w:rPr>
        <w:t>、《关于调整优化节能产品、环境标志产品政府采购执行机制的通知》</w:t>
      </w:r>
      <w:r>
        <w:rPr>
          <w:sz w:val="24"/>
        </w:rPr>
        <w:t>（</w:t>
      </w:r>
      <w:r>
        <w:rPr>
          <w:sz w:val="24"/>
        </w:rPr>
        <w:t>财库〔</w:t>
      </w:r>
      <w:r>
        <w:rPr>
          <w:sz w:val="24"/>
        </w:rPr>
        <w:t>2019</w:t>
      </w:r>
      <w:r>
        <w:rPr>
          <w:sz w:val="24"/>
        </w:rPr>
        <w:t>〕</w:t>
      </w:r>
      <w:r>
        <w:rPr>
          <w:sz w:val="24"/>
        </w:rPr>
        <w:t>9号）等</w:t>
      </w:r>
      <w:r>
        <w:rPr>
          <w:sz w:val="24"/>
        </w:rPr>
        <w:t>。</w:t>
      </w:r>
      <w:r>
        <w:br/>
      </w:r>
      <w:r>
        <w:rPr>
          <w:sz w:val="24"/>
        </w:rPr>
        <w:t>7.采用单一来源采购方式的原因及相关说明：</w:t>
      </w:r>
      <w:r>
        <w:br/>
      </w:r>
      <w:r>
        <w:rPr>
          <w:sz w:val="24"/>
        </w:rPr>
        <w:t>根据《中华人民共和国政府采购法》第三十一条符合下列情形之一的货物或者服务，可</w:t>
      </w:r>
      <w:r>
        <w:rPr>
          <w:sz w:val="24"/>
        </w:rPr>
        <w:t>以依照本法采用单一来源方式采购：</w:t>
      </w:r>
      <w:r>
        <w:rPr>
          <w:sz w:val="24"/>
        </w:rPr>
        <w:t>（一</w:t>
      </w:r>
      <w:r>
        <w:rPr>
          <w:sz w:val="24"/>
        </w:rPr>
        <w:t>）</w:t>
      </w:r>
      <w:r>
        <w:rPr>
          <w:sz w:val="24"/>
        </w:rPr>
        <w:t>只能从唯一供应商处采购的；</w:t>
      </w:r>
      <w:r>
        <w:rPr>
          <w:sz w:val="24"/>
        </w:rPr>
        <w:t>（</w:t>
      </w:r>
      <w:r>
        <w:rPr>
          <w:sz w:val="24"/>
        </w:rPr>
        <w:t>二</w:t>
      </w:r>
      <w:r>
        <w:rPr>
          <w:sz w:val="24"/>
        </w:rPr>
        <w:t>）</w:t>
      </w:r>
      <w:r>
        <w:rPr>
          <w:sz w:val="24"/>
        </w:rPr>
        <w:t>发生了不可</w:t>
      </w:r>
      <w:r>
        <w:rPr>
          <w:sz w:val="24"/>
        </w:rPr>
        <w:t>预见的紧急情况不能从其他供应商处采购的；</w:t>
      </w:r>
      <w:r>
        <w:rPr>
          <w:sz w:val="24"/>
        </w:rPr>
        <w:t>（三</w:t>
      </w:r>
      <w:r>
        <w:rPr>
          <w:sz w:val="24"/>
        </w:rPr>
        <w:t>）</w:t>
      </w:r>
      <w:r>
        <w:rPr>
          <w:sz w:val="24"/>
        </w:rPr>
        <w:t>必须保证原有采购项目一致性或者服务配套的要求，需要继续从原供应商处添购，且添购资金总额不超过原合同采购金额百分之十的。</w:t>
      </w:r>
      <w:r>
        <w:rPr>
          <w:color w:val="000000"/>
          <w:sz w:val="24"/>
        </w:rPr>
        <w:t>西门子</w:t>
      </w:r>
      <w:r>
        <w:rPr>
          <w:color w:val="000000"/>
          <w:sz w:val="24"/>
        </w:rPr>
        <w:t>Definition</w:t>
      </w:r>
      <w:r>
        <w:rPr>
          <w:sz w:val="24"/>
        </w:rPr>
        <w:t xml:space="preserve"> </w:t>
      </w:r>
      <w:r>
        <w:rPr>
          <w:color w:val="000000"/>
          <w:sz w:val="24"/>
        </w:rPr>
        <w:t>AS</w:t>
      </w:r>
      <w:r>
        <w:rPr>
          <w:sz w:val="24"/>
        </w:rPr>
        <w:t xml:space="preserve"> </w:t>
      </w:r>
      <w:r>
        <w:rPr>
          <w:color w:val="000000"/>
          <w:sz w:val="24"/>
        </w:rPr>
        <w:t>128</w:t>
      </w:r>
      <w:r>
        <w:rPr>
          <w:sz w:val="24"/>
        </w:rPr>
        <w:t xml:space="preserve"> </w:t>
      </w:r>
      <w:r>
        <w:rPr>
          <w:color w:val="000000"/>
          <w:sz w:val="24"/>
        </w:rPr>
        <w:t>CT</w:t>
      </w:r>
      <w:r>
        <w:rPr>
          <w:color w:val="000000"/>
          <w:sz w:val="24"/>
        </w:rPr>
        <w:t>为</w:t>
      </w:r>
      <w:r>
        <w:rPr>
          <w:color w:val="000000"/>
          <w:sz w:val="24"/>
        </w:rPr>
        <w:t>S</w:t>
      </w:r>
      <w:r>
        <w:rPr>
          <w:color w:val="000000"/>
          <w:sz w:val="24"/>
        </w:rPr>
        <w:t>iemens</w:t>
      </w:r>
      <w:r>
        <w:rPr>
          <w:sz w:val="24"/>
        </w:rPr>
        <w:t xml:space="preserve"> </w:t>
      </w:r>
      <w:r>
        <w:rPr>
          <w:color w:val="000000"/>
          <w:sz w:val="24"/>
        </w:rPr>
        <w:t>Healthcare</w:t>
      </w:r>
      <w:r>
        <w:rPr>
          <w:sz w:val="24"/>
        </w:rPr>
        <w:t xml:space="preserve"> </w:t>
      </w:r>
      <w:r>
        <w:rPr>
          <w:color w:val="000000"/>
          <w:sz w:val="24"/>
        </w:rPr>
        <w:t>GmbH</w:t>
      </w:r>
      <w:r>
        <w:rPr>
          <w:color w:val="000000"/>
          <w:sz w:val="24"/>
        </w:rPr>
        <w:t>所生产</w:t>
      </w:r>
      <w:r>
        <w:rPr>
          <w:color w:val="000000"/>
          <w:sz w:val="24"/>
        </w:rPr>
        <w:t>，</w:t>
      </w:r>
      <w:r>
        <w:rPr>
          <w:color w:val="000000"/>
          <w:sz w:val="24"/>
        </w:rPr>
        <w:t>本项目</w:t>
      </w:r>
      <w:r>
        <w:rPr>
          <w:color w:val="000000"/>
          <w:sz w:val="24"/>
        </w:rPr>
        <w:t>所采购的球管</w:t>
      </w:r>
      <w:r>
        <w:rPr>
          <w:color w:val="000000"/>
          <w:sz w:val="24"/>
        </w:rPr>
        <w:t>为西门子</w:t>
      </w:r>
      <w:r>
        <w:rPr>
          <w:color w:val="000000"/>
          <w:sz w:val="24"/>
        </w:rPr>
        <w:t>Definition</w:t>
      </w:r>
      <w:r>
        <w:rPr>
          <w:sz w:val="24"/>
        </w:rPr>
        <w:t xml:space="preserve"> </w:t>
      </w:r>
      <w:r>
        <w:rPr>
          <w:color w:val="000000"/>
          <w:sz w:val="24"/>
        </w:rPr>
        <w:t>AS</w:t>
      </w:r>
      <w:r>
        <w:rPr>
          <w:sz w:val="24"/>
        </w:rPr>
        <w:t xml:space="preserve"> </w:t>
      </w:r>
      <w:r>
        <w:rPr>
          <w:color w:val="000000"/>
          <w:sz w:val="24"/>
        </w:rPr>
        <w:t>128</w:t>
      </w:r>
      <w:r>
        <w:rPr>
          <w:sz w:val="24"/>
        </w:rPr>
        <w:t xml:space="preserve"> </w:t>
      </w:r>
      <w:r>
        <w:rPr>
          <w:color w:val="000000"/>
          <w:sz w:val="24"/>
        </w:rPr>
        <w:t>CT</w:t>
      </w:r>
      <w:r>
        <w:rPr>
          <w:color w:val="000000"/>
          <w:sz w:val="24"/>
        </w:rPr>
        <w:t>设备专机</w:t>
      </w:r>
      <w:r>
        <w:rPr>
          <w:color w:val="000000"/>
          <w:sz w:val="24"/>
        </w:rPr>
        <w:t>专用备件。</w:t>
      </w:r>
      <w:r>
        <w:rPr>
          <w:color w:val="000000"/>
          <w:sz w:val="24"/>
        </w:rPr>
        <w:t>球管</w:t>
      </w:r>
      <w:r>
        <w:rPr>
          <w:color w:val="000000"/>
          <w:sz w:val="24"/>
        </w:rPr>
        <w:t>为</w:t>
      </w:r>
      <w:r>
        <w:rPr>
          <w:color w:val="000000"/>
          <w:sz w:val="24"/>
        </w:rPr>
        <w:t>CT设备</w:t>
      </w:r>
      <w:r>
        <w:rPr>
          <w:color w:val="000000"/>
          <w:sz w:val="24"/>
        </w:rPr>
        <w:t>的</w:t>
      </w:r>
      <w:r>
        <w:rPr>
          <w:color w:val="000000"/>
          <w:sz w:val="24"/>
        </w:rPr>
        <w:t>重要</w:t>
      </w:r>
      <w:r>
        <w:rPr>
          <w:color w:val="000000"/>
          <w:sz w:val="24"/>
        </w:rPr>
        <w:t>核心精密备件，</w:t>
      </w:r>
      <w:r>
        <w:rPr>
          <w:color w:val="000000"/>
          <w:sz w:val="24"/>
        </w:rPr>
        <w:t>对</w:t>
      </w:r>
      <w:r>
        <w:rPr>
          <w:color w:val="000000"/>
          <w:sz w:val="24"/>
        </w:rPr>
        <w:t>CT设备</w:t>
      </w:r>
      <w:r>
        <w:rPr>
          <w:color w:val="000000"/>
          <w:sz w:val="24"/>
        </w:rPr>
        <w:t>的稳定性及图像质量有着至关重要的影响</w:t>
      </w:r>
      <w:r>
        <w:rPr>
          <w:color w:val="000000"/>
          <w:sz w:val="24"/>
        </w:rPr>
        <w:t>，</w:t>
      </w:r>
      <w:r>
        <w:rPr>
          <w:color w:val="000000"/>
          <w:sz w:val="24"/>
        </w:rPr>
        <w:t>为</w:t>
      </w:r>
      <w:r>
        <w:rPr>
          <w:color w:val="000000"/>
          <w:sz w:val="24"/>
        </w:rPr>
        <w:t>保障设备高效安全</w:t>
      </w:r>
      <w:r>
        <w:rPr>
          <w:color w:val="000000"/>
          <w:sz w:val="24"/>
        </w:rPr>
        <w:t>稳定运行</w:t>
      </w:r>
      <w:r>
        <w:rPr>
          <w:color w:val="000000"/>
          <w:sz w:val="24"/>
        </w:rPr>
        <w:t>、保证</w:t>
      </w:r>
      <w:r>
        <w:rPr>
          <w:color w:val="000000"/>
          <w:sz w:val="24"/>
        </w:rPr>
        <w:t>最佳图像质量，</w:t>
      </w:r>
      <w:r>
        <w:rPr>
          <w:color w:val="000000"/>
          <w:sz w:val="24"/>
        </w:rPr>
        <w:t>需</w:t>
      </w:r>
      <w:r>
        <w:rPr>
          <w:color w:val="000000"/>
          <w:sz w:val="24"/>
        </w:rPr>
        <w:t>采购</w:t>
      </w:r>
      <w:r>
        <w:rPr>
          <w:color w:val="000000"/>
          <w:sz w:val="24"/>
        </w:rPr>
        <w:t>西门子原厂生产</w:t>
      </w:r>
      <w:r>
        <w:rPr>
          <w:color w:val="000000"/>
          <w:sz w:val="24"/>
        </w:rPr>
        <w:t>的专用配套球管</w:t>
      </w:r>
      <w:r>
        <w:rPr>
          <w:color w:val="000000"/>
          <w:sz w:val="24"/>
        </w:rPr>
        <w:t>。西门子医疗</w:t>
      </w:r>
      <w:r>
        <w:rPr>
          <w:color w:val="000000"/>
          <w:sz w:val="24"/>
        </w:rPr>
        <w:t>系统有限公司</w:t>
      </w:r>
      <w:r>
        <w:rPr>
          <w:color w:val="000000"/>
          <w:sz w:val="24"/>
        </w:rPr>
        <w:t>负责</w:t>
      </w:r>
      <w:r>
        <w:rPr>
          <w:color w:val="000000"/>
          <w:sz w:val="24"/>
        </w:rPr>
        <w:t>国内</w:t>
      </w:r>
      <w:r>
        <w:rPr>
          <w:color w:val="000000"/>
          <w:sz w:val="24"/>
        </w:rPr>
        <w:t>该</w:t>
      </w:r>
      <w:r>
        <w:rPr>
          <w:color w:val="000000"/>
          <w:sz w:val="24"/>
        </w:rPr>
        <w:t>产品的销售与维护，因此本次球管采购项目只能从唯一供应商</w:t>
      </w:r>
      <w:r>
        <w:rPr>
          <w:color w:val="000000"/>
          <w:sz w:val="24"/>
        </w:rPr>
        <w:t>西门子医疗</w:t>
      </w:r>
      <w:r>
        <w:rPr>
          <w:color w:val="000000"/>
          <w:sz w:val="24"/>
        </w:rPr>
        <w:t>系统有限公司</w:t>
      </w:r>
      <w:r>
        <w:rPr>
          <w:color w:val="000000"/>
          <w:sz w:val="24"/>
        </w:rPr>
        <w:t>处采购</w:t>
      </w:r>
      <w:r>
        <w:rPr>
          <w:color w:val="000000"/>
          <w:sz w:val="24"/>
        </w:rPr>
        <w:t>。</w:t>
      </w:r>
    </w:p>
    <w:p/>
    <w:p/>
    <w:p>
      <w:pPr>
        <w:ind w:firstLine="480"/>
      </w:pPr>
      <w:r>
        <w:rPr/>
        <w:t xml:space="preserve"> </w:t>
      </w:r>
    </w:p>
    <w:p/>
    <w:p>
      <w:pPr>
        <w:ind w:firstLine="480"/>
      </w:pPr>
    </w:p>
    <w:p/>
    <w:p>
      <w:r>
        <w:rPr/>
        <w:t>采购包1（中山市中医院西门子DefinitionAS128CT球管采购项目）：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签订合同，采购人提出发货需求后，球管应在24小时内到货。</w:t>
            </w:r>
          </w:p>
        </w:tc>
      </w:tr>
      <w:tr>
        <w:tc>
          <w:tcPr>
            <w:tcW w:type="dxa" w:w="4153"/>
          </w:tcPr>
          <w:p>
            <w:r>
              <w:rPr/>
              <w:t>标的提供的地点</w:t>
            </w:r>
          </w:p>
        </w:tc>
        <w:tc>
          <w:tcPr>
            <w:tcW w:type="dxa" w:w="4153"/>
          </w:tcPr>
          <w:p>
            <w:pPr>
              <w:jc w:val="left"/>
            </w:pPr>
          </w:p>
          <w:p>
            <w:r>
              <w:rPr/>
              <w:t>中山市中医院</w:t>
            </w:r>
          </w:p>
        </w:tc>
      </w:tr>
      <w:tr>
        <w:tc>
          <w:tcPr>
            <w:tcW w:type="dxa" w:w="4153"/>
          </w:tcPr>
          <w:p>
            <w:r>
              <w:rPr/>
              <w:t>响应有效期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1期：支付比例100%，签订合同，球管安装验收之后60日内支付合同全款。</w:t>
            </w:r>
          </w:p>
        </w:tc>
      </w:tr>
      <w:tr>
        <w:tc>
          <w:tcPr>
            <w:tcW w:type="dxa" w:w="4153"/>
          </w:tcPr>
          <w:p>
            <w:r>
              <w:rPr/>
              <w:t>验收要求</w:t>
            </w:r>
          </w:p>
        </w:tc>
        <w:tc>
          <w:tcPr>
            <w:tcW w:type="dxa" w:w="4153"/>
          </w:tcPr>
          <w:p>
            <w:pPr>
              <w:jc w:val="left"/>
            </w:pPr>
          </w:p>
          <w:p/>
          <w:p/>
          <w:p>
            <w:r>
              <w:rPr/>
              <w:t>1期：按出厂技术标准或相关国家标准为依据，并出具《验收报告》。</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商务要求:1.保修：球管保修12个月或50万秒次（以先到值为准）。如球管保修期内出现故障，则更换全新球管； 2.提供所投产品有效的厂家授权证明资料（如投标人为该设备代理经销商，提供相应证明材料复印件并加盖公章）； 3.原厂生产（提供进口报关单），包安装调试运行正常(提供相应证明材料复印件并加盖公章)； 4.为保证维修服务的及时性，供应商应在广东省设有维修站，并配备有至少五名经过供应商培训认证的同型号设备的维修工程师,需要提供有效的供应商资质证明（提供相应证明材料复印件并加盖公章)。其中至少有一名工程师在供应商连续服务超过五年，并能提供企业近5年的缴纳社保的证明。（提供维修站相应证明如租赁合同等证明材料复印件并加盖公章）； 5.投标人在国内设立至少两个零备件保税仓库，备件储备充足（不受法定节假日的限制）（提供相应证明材料复印件并加盖公章，如租赁合同等）； 6.投标人须承诺所更换的零配件必须为同一型号的原厂配件，更换以后不会给设备带来任何伤害。（提供承诺函）</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医用X线附属设备及部件</w:t>
            </w:r>
          </w:p>
        </w:tc>
        <w:tc>
          <w:tcPr>
            <w:tcW w:type="dxa" w:w="1923"/>
          </w:tcPr>
          <w:p>
            <w:r>
              <w:rPr/>
              <w:t>西门子Definition AS 128 CT球管</w:t>
            </w:r>
          </w:p>
        </w:tc>
        <w:tc>
          <w:tcPr>
            <w:tcW w:type="dxa" w:w="385"/>
          </w:tcPr>
          <w:p>
            <w:r>
              <w:rPr/>
              <w:t>只</w:t>
            </w:r>
          </w:p>
        </w:tc>
        <w:tc>
          <w:tcPr>
            <w:tcW w:type="dxa" w:w="769"/>
          </w:tcPr>
          <w:p>
            <w:pPr>
              <w:jc w:val="right"/>
            </w:pPr>
            <w:r>
              <w:rPr/>
              <w:t>1.0000</w:t>
            </w:r>
          </w:p>
        </w:tc>
        <w:tc>
          <w:tcPr>
            <w:tcW w:type="dxa" w:w="769"/>
          </w:tcPr>
          <w:p>
            <w:pPr>
              <w:jc w:val="right"/>
            </w:pPr>
            <w:r>
              <w:rPr/>
              <w:t>1,500,000.00</w:t>
            </w:r>
          </w:p>
        </w:tc>
        <w:tc>
          <w:tcPr>
            <w:tcW w:type="dxa" w:w="769"/>
          </w:tcPr>
          <w:p>
            <w:pPr>
              <w:jc w:val="right"/>
            </w:pPr>
            <w:r>
              <w:rPr/>
              <w:t>1,500,000.00</w:t>
            </w:r>
          </w:p>
        </w:tc>
        <w:tc>
          <w:tcPr>
            <w:tcW w:type="dxa" w:w="769"/>
          </w:tcPr>
          <w:p>
            <w:r>
              <w:rPr/>
              <w:t>工业</w:t>
            </w:r>
          </w:p>
        </w:tc>
        <w:tc>
          <w:tcPr>
            <w:tcW w:type="dxa" w:w="385"/>
          </w:tcPr>
          <w:p>
            <w:r>
              <w:rPr/>
              <w:t>详见附表一</w:t>
            </w:r>
          </w:p>
        </w:tc>
      </w:tr>
    </w:tbl>
    <w:p/>
    <w:p/>
    <w:p>
      <w:r>
        <w:rPr>
          <w:b/>
          <w:sz w:val="24"/>
        </w:rPr>
        <w:t>附表</w:t>
      </w:r>
      <w:r>
        <w:rPr>
          <w:b/>
          <w:sz w:val="24"/>
        </w:rPr>
        <w:t>一</w:t>
      </w:r>
      <w:r>
        <w:rPr>
          <w:b/>
          <w:sz w:val="24"/>
        </w:rPr>
        <w:t>：</w:t>
      </w:r>
      <w:r>
        <w:rPr>
          <w:b/>
          <w:sz w:val="24"/>
        </w:rPr>
        <w:t>西门子Definition AS 128 CT球管</w:t>
      </w:r>
      <w:r>
        <w:rPr>
          <w:b/>
          <w:sz w:val="24"/>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000000"/>
                <w:sz w:val="24"/>
              </w:rPr>
              <w:t>对应于4,600W的阳极标称输出功率：F1(48kw)；F2(80kw)；</w:t>
            </w:r>
          </w:p>
          <w:p>
            <w:pPr>
              <w:jc w:val="both"/>
            </w:pPr>
            <w:r>
              <w:rPr/>
              <w:t xml:space="preserve"> </w:t>
            </w:r>
          </w:p>
        </w:tc>
      </w:tr>
      <w:tr>
        <w:tc>
          <w:tcPr>
            <w:tcW w:type="dxa" w:w="2076"/>
          </w:tcPr>
          <w:p/>
        </w:tc>
        <w:tc>
          <w:tcPr>
            <w:tcW w:type="dxa" w:w="415"/>
          </w:tcPr>
          <w:p>
            <w:r>
              <w:rPr/>
              <w:t>2</w:t>
            </w:r>
          </w:p>
        </w:tc>
        <w:tc>
          <w:tcPr>
            <w:tcW w:type="dxa" w:w="5814"/>
          </w:tcPr>
          <w:p>
            <w:pPr>
              <w:jc w:val="both"/>
            </w:pPr>
            <w:r>
              <w:rPr>
                <w:color w:val="000000"/>
                <w:sz w:val="24"/>
              </w:rPr>
              <w:t>阳极最大热容量30MHU；</w:t>
            </w:r>
          </w:p>
        </w:tc>
      </w:tr>
      <w:tr>
        <w:tc>
          <w:tcPr>
            <w:tcW w:type="dxa" w:w="2076"/>
          </w:tcPr>
          <w:p/>
        </w:tc>
        <w:tc>
          <w:tcPr>
            <w:tcW w:type="dxa" w:w="415"/>
          </w:tcPr>
          <w:p>
            <w:r>
              <w:rPr/>
              <w:t>3</w:t>
            </w:r>
          </w:p>
        </w:tc>
        <w:tc>
          <w:tcPr>
            <w:tcW w:type="dxa" w:w="5814"/>
          </w:tcPr>
          <w:p>
            <w:pPr>
              <w:jc w:val="both"/>
            </w:pPr>
            <w:r>
              <w:rPr>
                <w:color w:val="000000"/>
                <w:sz w:val="24"/>
              </w:rPr>
              <w:t>阳极表面覆层材料钨-铼；</w:t>
            </w:r>
          </w:p>
        </w:tc>
      </w:tr>
      <w:tr>
        <w:tc>
          <w:tcPr>
            <w:tcW w:type="dxa" w:w="2076"/>
          </w:tcPr>
          <w:p/>
        </w:tc>
        <w:tc>
          <w:tcPr>
            <w:tcW w:type="dxa" w:w="415"/>
          </w:tcPr>
          <w:p>
            <w:r>
              <w:rPr/>
              <w:t>4</w:t>
            </w:r>
          </w:p>
        </w:tc>
        <w:tc>
          <w:tcPr>
            <w:tcW w:type="dxa" w:w="5814"/>
          </w:tcPr>
          <w:p>
            <w:pPr>
              <w:jc w:val="both"/>
            </w:pPr>
            <w:r>
              <w:rPr>
                <w:color w:val="000000"/>
                <w:sz w:val="24"/>
              </w:rPr>
              <w:t>靶材料：铼，钨，钼合金；</w:t>
            </w:r>
          </w:p>
        </w:tc>
      </w:tr>
      <w:tr>
        <w:tc>
          <w:tcPr>
            <w:tcW w:type="dxa" w:w="2076"/>
          </w:tcPr>
          <w:p/>
        </w:tc>
        <w:tc>
          <w:tcPr>
            <w:tcW w:type="dxa" w:w="415"/>
          </w:tcPr>
          <w:p>
            <w:r>
              <w:rPr/>
              <w:t>5</w:t>
            </w:r>
          </w:p>
        </w:tc>
        <w:tc>
          <w:tcPr>
            <w:tcW w:type="dxa" w:w="5814"/>
          </w:tcPr>
          <w:p>
            <w:pPr>
              <w:jc w:val="both"/>
            </w:pPr>
            <w:r>
              <w:rPr>
                <w:color w:val="000000"/>
                <w:sz w:val="24"/>
              </w:rPr>
              <w:t>标称X射线管电压145KV；</w:t>
            </w:r>
          </w:p>
        </w:tc>
      </w:tr>
      <w:tr>
        <w:tc>
          <w:tcPr>
            <w:tcW w:type="dxa" w:w="2076"/>
          </w:tcPr>
          <w:p/>
        </w:tc>
        <w:tc>
          <w:tcPr>
            <w:tcW w:type="dxa" w:w="415"/>
          </w:tcPr>
          <w:p>
            <w:r>
              <w:rPr/>
              <w:t>6</w:t>
            </w:r>
          </w:p>
        </w:tc>
        <w:tc>
          <w:tcPr>
            <w:tcW w:type="dxa" w:w="5814"/>
          </w:tcPr>
          <w:p>
            <w:pPr>
              <w:jc w:val="both"/>
            </w:pPr>
            <w:r>
              <w:rPr>
                <w:color w:val="000000"/>
                <w:sz w:val="24"/>
              </w:rPr>
              <w:t>阳极最大散热功率：80，000W；</w:t>
            </w:r>
          </w:p>
        </w:tc>
      </w:tr>
      <w:tr>
        <w:tc>
          <w:tcPr>
            <w:tcW w:type="dxa" w:w="2076"/>
          </w:tcPr>
          <w:p/>
        </w:tc>
        <w:tc>
          <w:tcPr>
            <w:tcW w:type="dxa" w:w="415"/>
          </w:tcPr>
          <w:p>
            <w:r>
              <w:rPr/>
              <w:t>7</w:t>
            </w:r>
          </w:p>
        </w:tc>
        <w:tc>
          <w:tcPr>
            <w:tcW w:type="dxa" w:w="5814"/>
          </w:tcPr>
          <w:p>
            <w:pPr>
              <w:jc w:val="both"/>
            </w:pPr>
            <w:r>
              <w:rPr>
                <w:color w:val="000000"/>
                <w:sz w:val="24"/>
              </w:rPr>
              <w:t>最大阳极频率160赫兹；</w:t>
            </w:r>
          </w:p>
        </w:tc>
      </w:tr>
      <w:tr>
        <w:tc>
          <w:tcPr>
            <w:tcW w:type="dxa" w:w="2076"/>
          </w:tcPr>
          <w:p/>
        </w:tc>
        <w:tc>
          <w:tcPr>
            <w:tcW w:type="dxa" w:w="415"/>
          </w:tcPr>
          <w:p>
            <w:r>
              <w:rPr/>
              <w:t>8</w:t>
            </w:r>
          </w:p>
        </w:tc>
        <w:tc>
          <w:tcPr>
            <w:tcW w:type="dxa" w:w="5814"/>
          </w:tcPr>
          <w:p>
            <w:pPr>
              <w:jc w:val="both"/>
            </w:pPr>
            <w:r>
              <w:rPr>
                <w:color w:val="000000"/>
                <w:sz w:val="24"/>
              </w:rPr>
              <w:t>最大连续热耗散4.6kw；</w:t>
            </w:r>
          </w:p>
        </w:tc>
      </w:tr>
      <w:tr>
        <w:tc>
          <w:tcPr>
            <w:tcW w:type="dxa" w:w="2076"/>
          </w:tcPr>
          <w:p/>
        </w:tc>
        <w:tc>
          <w:tcPr>
            <w:tcW w:type="dxa" w:w="415"/>
          </w:tcPr>
          <w:p>
            <w:r>
              <w:rPr/>
              <w:t>9</w:t>
            </w:r>
          </w:p>
        </w:tc>
        <w:tc>
          <w:tcPr>
            <w:tcW w:type="dxa" w:w="5814"/>
          </w:tcPr>
          <w:p>
            <w:pPr>
              <w:jc w:val="both"/>
            </w:pPr>
            <w:r>
              <w:rPr>
                <w:color w:val="000000"/>
                <w:sz w:val="24"/>
              </w:rPr>
              <w:t>靶角（与参考轴有关）：7°；</w:t>
            </w:r>
          </w:p>
        </w:tc>
      </w:tr>
      <w:tr>
        <w:tc>
          <w:tcPr>
            <w:tcW w:type="dxa" w:w="2076"/>
          </w:tcPr>
          <w:p/>
        </w:tc>
        <w:tc>
          <w:tcPr>
            <w:tcW w:type="dxa" w:w="415"/>
          </w:tcPr>
          <w:p>
            <w:r>
              <w:rPr/>
              <w:t>10</w:t>
            </w:r>
          </w:p>
        </w:tc>
        <w:tc>
          <w:tcPr>
            <w:tcW w:type="dxa" w:w="5814"/>
          </w:tcPr>
          <w:p>
            <w:pPr>
              <w:jc w:val="both"/>
            </w:pPr>
            <w:r>
              <w:rPr>
                <w:color w:val="000000"/>
                <w:sz w:val="24"/>
              </w:rPr>
              <w:t>焦点标称值（与参考轴有关）：F1(0.6*0.6),F2(0.8*0.9)；</w:t>
            </w:r>
          </w:p>
        </w:tc>
      </w:tr>
      <w:tr>
        <w:tc>
          <w:tcPr>
            <w:tcW w:type="dxa" w:w="2076"/>
          </w:tcPr>
          <w:p/>
        </w:tc>
        <w:tc>
          <w:tcPr>
            <w:tcW w:type="dxa" w:w="415"/>
          </w:tcPr>
          <w:p>
            <w:r>
              <w:rPr/>
              <w:t>11</w:t>
            </w:r>
          </w:p>
        </w:tc>
        <w:tc>
          <w:tcPr>
            <w:tcW w:type="dxa" w:w="5814"/>
          </w:tcPr>
          <w:p>
            <w:pPr>
              <w:jc w:val="both"/>
            </w:pPr>
            <w:r>
              <w:rPr>
                <w:color w:val="000000"/>
                <w:sz w:val="24"/>
              </w:rPr>
              <w:t>X射线管组件的固有过滤量6.8毫米铝/145千伏；</w:t>
            </w:r>
          </w:p>
        </w:tc>
      </w:tr>
      <w:tr>
        <w:tc>
          <w:tcPr>
            <w:tcW w:type="dxa" w:w="2076"/>
          </w:tcPr>
          <w:p/>
        </w:tc>
        <w:tc>
          <w:tcPr>
            <w:tcW w:type="dxa" w:w="415"/>
          </w:tcPr>
          <w:p>
            <w:r>
              <w:rPr/>
              <w:t>12</w:t>
            </w:r>
          </w:p>
        </w:tc>
        <w:tc>
          <w:tcPr>
            <w:tcW w:type="dxa" w:w="5814"/>
          </w:tcPr>
          <w:p>
            <w:pPr>
              <w:jc w:val="both"/>
            </w:pPr>
            <w:r>
              <w:rPr>
                <w:color w:val="000000"/>
                <w:sz w:val="24"/>
              </w:rPr>
              <w:t>辐射泄漏在1米距离时为145千伏/4.6千瓦＜0.8毫戈瑞/小时；</w:t>
            </w:r>
          </w:p>
        </w:tc>
      </w:tr>
      <w:tr>
        <w:tc>
          <w:tcPr>
            <w:tcW w:type="dxa" w:w="2076"/>
          </w:tcPr>
          <w:p/>
        </w:tc>
        <w:tc>
          <w:tcPr>
            <w:tcW w:type="dxa" w:w="415"/>
          </w:tcPr>
          <w:p>
            <w:r>
              <w:rPr/>
              <w:t>13</w:t>
            </w:r>
          </w:p>
        </w:tc>
        <w:tc>
          <w:tcPr>
            <w:tcW w:type="dxa" w:w="5814"/>
          </w:tcPr>
          <w:p>
            <w:pPr>
              <w:jc w:val="both"/>
            </w:pPr>
            <w:r>
              <w:rPr>
                <w:color w:val="000000"/>
                <w:sz w:val="24"/>
              </w:rPr>
              <w:t>重量（不包括附件）36.5公斤；</w:t>
            </w:r>
          </w:p>
        </w:tc>
      </w:tr>
      <w:tr>
        <w:tc>
          <w:tcPr>
            <w:tcW w:type="dxa" w:w="2076"/>
          </w:tcPr>
          <w:p/>
        </w:tc>
        <w:tc>
          <w:tcPr>
            <w:tcW w:type="dxa" w:w="415"/>
          </w:tcPr>
          <w:p>
            <w:r>
              <w:rPr/>
              <w:t>14</w:t>
            </w:r>
          </w:p>
        </w:tc>
        <w:tc>
          <w:tcPr>
            <w:tcW w:type="dxa" w:w="5814"/>
          </w:tcPr>
          <w:p>
            <w:pPr>
              <w:jc w:val="both"/>
            </w:pPr>
            <w:r>
              <w:rPr>
                <w:color w:val="000000"/>
                <w:sz w:val="24"/>
              </w:rPr>
              <w:t>冷却流量22升/min；</w:t>
            </w:r>
          </w:p>
        </w:tc>
      </w:tr>
      <w:tr>
        <w:tc>
          <w:tcPr>
            <w:tcW w:type="dxa" w:w="2076"/>
          </w:tcPr>
          <w:p/>
        </w:tc>
        <w:tc>
          <w:tcPr>
            <w:tcW w:type="dxa" w:w="415"/>
          </w:tcPr>
          <w:p>
            <w:r>
              <w:rPr/>
              <w:t>15</w:t>
            </w:r>
          </w:p>
        </w:tc>
        <w:tc>
          <w:tcPr>
            <w:tcW w:type="dxa" w:w="5814"/>
          </w:tcPr>
          <w:p>
            <w:pPr>
              <w:jc w:val="both"/>
            </w:pPr>
            <w:r>
              <w:rPr>
                <w:color w:val="000000"/>
                <w:sz w:val="24"/>
              </w:rPr>
              <w:t>冷却绝缘油体积（包括在冷却系统内）11.5L；</w:t>
            </w:r>
          </w:p>
          <w:p>
            <w:pPr>
              <w:jc w:val="both"/>
            </w:pPr>
          </w:p>
          <w:p>
            <w:pPr>
              <w:jc w:val="both"/>
            </w:pPr>
            <w:r>
              <w:rPr/>
              <w:t xml:space="preserve"> </w:t>
            </w:r>
          </w:p>
        </w:tc>
      </w:tr>
      <w:tr>
        <w:tc>
          <w:tcPr>
            <w:tcW w:type="dxa" w:w="2076"/>
          </w:tcPr>
          <w:p>
            <w:r>
              <w:rPr/>
              <w:t>★</w:t>
            </w:r>
          </w:p>
        </w:tc>
        <w:tc>
          <w:tcPr>
            <w:tcW w:type="dxa" w:w="415"/>
          </w:tcPr>
          <w:p>
            <w:r>
              <w:rPr/>
              <w:t>16</w:t>
            </w:r>
          </w:p>
        </w:tc>
        <w:tc>
          <w:tcPr>
            <w:tcW w:type="dxa" w:w="5814"/>
          </w:tcPr>
          <w:p>
            <w:r>
              <w:rPr>
                <w:color w:val="000000"/>
                <w:sz w:val="24"/>
              </w:rPr>
              <w:t>所投产品应能适合医院现有的机器机型西门子Definition AS 128，且不必更改原机技术参数。</w:t>
            </w:r>
          </w:p>
        </w:tc>
      </w:tr>
      <w:tr>
        <w:tc>
          <w:tcPr>
            <w:tcW w:type="dxa" w:w="2076"/>
          </w:tcPr>
          <w:p>
            <w:r>
              <w:rPr/>
              <w:t>★</w:t>
            </w:r>
          </w:p>
        </w:tc>
        <w:tc>
          <w:tcPr>
            <w:tcW w:type="dxa" w:w="415"/>
          </w:tcPr>
          <w:p>
            <w:r>
              <w:rPr/>
              <w:t>17</w:t>
            </w:r>
          </w:p>
        </w:tc>
        <w:tc>
          <w:tcPr>
            <w:tcW w:type="dxa" w:w="5814"/>
          </w:tcPr>
          <w:p>
            <w:r>
              <w:rPr/>
              <w:t xml:space="preserve"> 所投产品（或整机）具有有效的医疗器械注册证明。</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响应供应商须知</w:t>
      </w:r>
    </w:p>
    <w:p>
      <w:pPr>
        <w:ind w:firstLine="480"/>
      </w:pPr>
      <w:r>
        <w:rPr/>
        <w:t>供应商必须认真阅读采购文件中所有的事项、格式、条款和采购需求等。供应商没有按照采购文件要求提交全部资料，或者响应文件没有对采购文件在各方面都做出实质性响应的可能导致其响应无效或被拒绝。</w:t>
      </w:r>
    </w:p>
    <w:p>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w:t>
      </w:r>
      <w:r>
        <w:rPr/>
        <w:t>智林招标（广东）有限公司</w:t>
      </w:r>
      <w:r>
        <w:rPr/>
        <w:t>，负责整个采购活动的组织，依法负责编制和发布采购文件，对采购文件拥有最终的解释权，不以任何身份出任单一来源采购人员。</w:t>
      </w:r>
    </w:p>
    <w:p>
      <w:pPr>
        <w:ind w:firstLine="480"/>
      </w:pPr>
      <w:r>
        <w:rPr/>
        <w:t>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4.“单一来源采购人员”是指根据《中华人民共和国政府采购法》等法律法规规定，由采购人代表和有关专业人员组成以确定成交供应商或者推荐成交候选供应商的临时组织。</w:t>
      </w:r>
    </w:p>
    <w:p>
      <w:pPr>
        <w:ind w:firstLine="480"/>
      </w:pPr>
      <w:r>
        <w:rPr/>
        <w:t>5.“成交供应商”是指经单一来源采购人员评审确定的对采购文件做出实质性响应，经采购人按照规定在单一来源采购人员推荐的成交候选供应商中确定的或单一来源采购人员受采购人委托直接确认的供应商。</w:t>
      </w:r>
    </w:p>
    <w:p>
      <w:pPr>
        <w:ind w:firstLine="480"/>
      </w:pPr>
      <w:r>
        <w:rPr/>
        <w:t>6.采购文件：是指包括采购文件及其补充、变更和澄清等一系列文件。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本表与采购文件对应章节的内容若不一致，以本表为准。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报价形式</w:t>
            </w:r>
          </w:p>
        </w:tc>
        <w:tc>
          <w:tcPr>
            <w:tcW w:type="dxa" w:w="5004"/>
          </w:tcPr>
          <w:p/>
          <w:p>
            <w:r>
              <w:rPr/>
              <w:t>采购包1：总价</w:t>
            </w:r>
          </w:p>
        </w:tc>
      </w:tr>
      <w:tr>
        <w:tc>
          <w:tcPr>
            <w:tcW w:type="dxa" w:w="1051"/>
          </w:tcPr>
          <w:p>
            <w:pPr>
              <w:jc w:val="center"/>
            </w:pPr>
            <w:r>
              <w:rPr/>
              <w:t>5</w:t>
            </w:r>
          </w:p>
        </w:tc>
        <w:tc>
          <w:tcPr>
            <w:tcW w:type="dxa" w:w="2252"/>
          </w:tcPr>
          <w:p>
            <w:r>
              <w:rPr/>
              <w:t>报价要求</w:t>
            </w:r>
          </w:p>
        </w:tc>
        <w:tc>
          <w:tcPr>
            <w:tcW w:type="dxa" w:w="5004"/>
          </w:tcPr>
          <w:p>
            <w:r>
              <w:rPr/>
              <w:t>各采购包报价不超过预算总价</w:t>
            </w:r>
          </w:p>
        </w:tc>
      </w:tr>
      <w:tr>
        <w:tc>
          <w:tcPr>
            <w:tcW w:type="dxa" w:w="1051"/>
          </w:tcPr>
          <w:p>
            <w:pPr>
              <w:jc w:val="center"/>
            </w:pPr>
            <w:r>
              <w:rPr/>
              <w:t>6</w:t>
            </w:r>
          </w:p>
        </w:tc>
        <w:tc>
          <w:tcPr>
            <w:tcW w:type="dxa" w:w="2252"/>
          </w:tcPr>
          <w:p>
            <w:r>
              <w:rPr/>
              <w:t>现场踏勘</w:t>
            </w:r>
          </w:p>
        </w:tc>
        <w:tc>
          <w:tcPr>
            <w:tcW w:type="dxa" w:w="5004"/>
          </w:tcPr>
          <w:p/>
          <w:p>
            <w:r>
              <w:rPr/>
              <w:t>否</w:t>
            </w:r>
          </w:p>
        </w:tc>
      </w:tr>
      <w:tr>
        <w:tc>
          <w:tcPr>
            <w:tcW w:type="dxa" w:w="1051"/>
          </w:tcPr>
          <w:p>
            <w:pPr>
              <w:jc w:val="center"/>
            </w:pPr>
            <w:r>
              <w:rPr/>
              <w:t>7</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8</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其他补充事宜：</w:t>
            </w:r>
          </w:p>
        </w:tc>
      </w:tr>
      <w:tr>
        <w:tc>
          <w:tcPr>
            <w:tcW w:type="dxa" w:w="1051"/>
          </w:tcPr>
          <w:p>
            <w:pPr>
              <w:jc w:val="center"/>
            </w:pPr>
            <w:r>
              <w:rPr/>
              <w:t>9</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10</w:t>
            </w:r>
          </w:p>
        </w:tc>
        <w:tc>
          <w:tcPr>
            <w:tcW w:type="dxa" w:w="2252"/>
          </w:tcPr>
          <w:p>
            <w:r>
              <w:rPr/>
              <w:t>项目兼投兼中规则</w:t>
            </w:r>
          </w:p>
        </w:tc>
        <w:tc>
          <w:tcPr>
            <w:tcW w:type="dxa" w:w="5004"/>
          </w:tcPr>
          <w:p>
            <w:r>
              <w:rPr/>
              <w:t>无：兼投兼中：本项目兼投兼中。</w:t>
            </w:r>
          </w:p>
        </w:tc>
      </w:tr>
      <w:tr>
        <w:tc>
          <w:tcPr>
            <w:tcW w:type="dxa" w:w="1051"/>
          </w:tcPr>
          <w:p>
            <w:pPr>
              <w:jc w:val="center"/>
            </w:pPr>
            <w:r>
              <w:rPr/>
              <w:t>11</w:t>
            </w:r>
          </w:p>
        </w:tc>
        <w:tc>
          <w:tcPr>
            <w:tcW w:type="dxa" w:w="2252"/>
          </w:tcPr>
          <w:p>
            <w:r>
              <w:rPr/>
              <w:t>代理服务费</w:t>
            </w:r>
          </w:p>
        </w:tc>
        <w:tc>
          <w:tcPr>
            <w:tcW w:type="dxa" w:w="5004"/>
          </w:tcPr>
          <w:p>
            <w:r>
              <w:rPr/>
              <w:t>收取。</w:t>
            </w:r>
            <w:r>
              <w:rPr/>
              <w:t>采购机构代理服务收费标准：参照国家发展计划委员会颁发的[2002]1980号文《招标代理服务收费管理暂行办法》及发改价[2011]534号文的规定下浮20%收取。</w:t>
            </w:r>
          </w:p>
        </w:tc>
      </w:tr>
      <w:tr>
        <w:tc>
          <w:tcPr>
            <w:tcW w:type="dxa" w:w="1051"/>
          </w:tcPr>
          <w:p>
            <w:pPr>
              <w:jc w:val="center"/>
            </w:pPr>
            <w:r>
              <w:rPr/>
              <w:t>12</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13</w:t>
            </w:r>
          </w:p>
        </w:tc>
        <w:tc>
          <w:tcPr>
            <w:tcW w:type="dxa" w:w="2252"/>
          </w:tcPr>
          <w:p>
            <w:r>
              <w:rPr/>
              <w:t>响应文件要求</w:t>
            </w:r>
          </w:p>
        </w:tc>
        <w:tc>
          <w:tcPr>
            <w:tcW w:type="dxa" w:w="5004"/>
          </w:tcPr>
          <w:p>
            <w:r>
              <w:rPr/>
              <w:t>一、电子响应文件：</w:t>
            </w:r>
          </w:p>
          <w:p>
            <w:r>
              <w:rPr/>
              <w:t>（1）加密的电子响应文件 1 份（需在递交响应文件截止时间前成功上传至“云平台项目采购系统”），供应商应保证该优先步骤。</w:t>
            </w:r>
          </w:p>
          <w:p>
            <w:r>
              <w:rPr/>
              <w:t>（2）若现场无法使用系统进行电子开启/协商的，供应商须在开启现场递交非加密电子版响应文件U盘（或光盘）</w:t>
            </w:r>
            <w:r>
              <w:rPr/>
              <w:t>0</w:t>
            </w:r>
            <w:r>
              <w:rPr/>
              <w:t>份。供应商保证该后备步骤。</w:t>
            </w:r>
          </w:p>
          <w:p>
            <w:r>
              <w:rPr/>
              <w:t>二、纸质响应文件：</w:t>
            </w:r>
          </w:p>
          <w:p>
            <w:r>
              <w:rPr/>
              <w:t>（3）纸质响应文件正本</w:t>
            </w:r>
            <w:r>
              <w:rPr/>
              <w:t>0</w:t>
            </w:r>
            <w:r>
              <w:rPr/>
              <w:t>份，纸质响应文件副本</w:t>
            </w:r>
            <w:r>
              <w:rPr/>
              <w:t>0</w:t>
            </w:r>
            <w:r>
              <w:rPr/>
              <w:t>份。</w:t>
            </w:r>
          </w:p>
          <w:p>
            <w:r>
              <w:rPr/>
              <w:t>供应商须满足上述事项“一、电子响应文件”中（1）或（2）的要求，和“二、纸质响应文件”的要求。请保证电子响应文件应与纸质响应文件（如有）一致，如不一致时以电子投标文件为准。</w:t>
            </w:r>
          </w:p>
        </w:tc>
      </w:tr>
      <w:tr>
        <w:tc>
          <w:tcPr>
            <w:tcW w:type="dxa" w:w="1051"/>
          </w:tcPr>
          <w:p>
            <w:pPr>
              <w:jc w:val="center"/>
            </w:pPr>
            <w:r>
              <w:rPr/>
              <w:t>14</w:t>
            </w:r>
          </w:p>
        </w:tc>
        <w:tc>
          <w:tcPr>
            <w:tcW w:type="dxa" w:w="2252"/>
          </w:tcPr>
          <w:p>
            <w:r>
              <w:rPr/>
              <w:t>其他</w:t>
            </w:r>
          </w:p>
        </w:tc>
        <w:tc>
          <w:tcPr>
            <w:tcW w:type="dxa" w:w="5004"/>
          </w:tcPr>
          <w:p/>
          <w:p>
            <w:pPr>
              <w:jc w:val="left"/>
            </w:pPr>
          </w:p>
          <w:p>
            <w:r>
              <w:rPr/>
              <w:t>一、代理服务费收取方式，招标代理服务费以银行付款的形式以人民币一次性支付至以下账户（ 请在汇款单上写明本项目的项目名称+中标服务费）：开户银行：中国银行股份有限公司中山中山 五路支行 ，帐号：695172408489 ，收款人：智林招标（广东）有限公司。</w:t>
            </w:r>
          </w:p>
          <w:p>
            <w:pPr>
              <w:jc w:val="left"/>
            </w:pPr>
          </w:p>
          <w:p>
            <w:r>
              <w:rPr/>
              <w:t>二、需落实的政府采购政策，1）《政府采购促进中小企业发展管理办法》（财库〔2020〕46号 ）；2）《关于政府采购支持监狱企业发展有关问题》（财库〔2014〕68号）； 3）《关于促进 残疾人就业政府采购政策的通知》（财库〔2017〕141号）； 4）《关于印发环境标志产品政府 采购品目清单的通知》（财库〔2019〕18号）； 5）《关于印发节能产品政府采购品目清单的通 知》（财库〔2019〕19号）； 6）《关于建立政府强制采购节能产品制度的通知》（国办发〔2 007〕51号）； 7）《关于运用政府采购政策支持脱贫攻坚的通知》（财库[2019]27号）。</w:t>
            </w:r>
          </w:p>
          <w:p>
            <w:pPr>
              <w:jc w:val="left"/>
            </w:pPr>
          </w:p>
          <w:p>
            <w:r>
              <w:rPr/>
              <w:t>三、采购标的对应的中小企业划分标准所属行业，工业</w:t>
            </w:r>
          </w:p>
          <w:p>
            <w:pPr>
              <w:jc w:val="left"/>
            </w:pPr>
          </w:p>
          <w:p>
            <w:r>
              <w:rPr/>
              <w:t>四、关于贯彻落实《中国人民银行中山市中心支行 中山市财政局 中山市经济和信息化局 中山市 人民政府金融工作局关于印发的通知》的告知，1、根据《中国人民银行中山市中心支行 中山市 财政局 中山市经济和信息化局 中山市 人民政府金融工作局关于印发的通知》（中人银发【2017 】82号）规定，凡通过政府采购法定程序取得我市政府采购合同的中小微企业，均可向辖区内开 展政府采购质押融资业务的银行机构申请办理融资业务。 2、截至当前，辖区内开展政府采购质 押融资业务的银行机构报备的联系方式如下：政府采购质押融资业务的银行机构联系人名单 序号 银行机构 经办部门 联系人 联系方式 1 中国农业发展银行中山市分行 客 户业务部邹可仕 188025 98981 信贷与风险管理部 陈小龙 15889891688 2 中国工商 银行中山分行普惠金融事业部 陈炳 菁 18928108782 普惠金融事业部 杨培鹏 15900085352 3 中国农业银行中山分行 普惠金融事 业部 赖思韵 22644682 4 广发银行中山分行 普惠 金融部 林光宇 888 62643 5 中国邮政储蓄银 行中山市分行 小企业金融部 黄嘉霖138247207 41 6 中山农村商业银 行 总行公司业务部 杜保 森 88884181 7 平安银行中山分行 普惠金融部 林晓冰 13823931817 8 兴业银行中山分行 企 业金融部 刘中芳 0760-88368666-203172 9 招商银行中山分行公司金融事业部 唐庆颖 13924 998608 10 中国光大银行中山分行 公司业 务管理部 张梓颖 076 0-88858067 11 广州银行中 山分行 公司金融部 杨顺龙 88776919 12 中信银行中山分行 普惠金融部 陈廷忠 15113386853 普惠金融部 余超贤 15918291829 13 渤海银行中山分行 公司金融部 李建夏 13631124024、0 760-87911816 分行营业部 徐艺 13928142042、0760-87911808 14 华夏银行中山分行 营 销管理部 叶怡 28137 855 15 东莞银行中山分行 业务部赵荣耀 13042854636/86939959 16 东亚银行（中国）有限公司中山支行 中山支行 王涛89986282/18926998881 17 浦发银行中山 分行 交易银行部 付涛 0760-89982303 3、中小微企业有融资需求的，可通过应收账款融资服务 平台（网址： www.crcrfsp.com）和中山市社会征信和金融服务一体化系统（网址：www.zsyt hxt.zs.gov.cn）向辖区内特定或非特定银行机构咨询并提出融资申请。4、采购人应当及时在应 收账款融资服务平台（网址：www.crcrf sp.com）确认债权债务关系，支持中小微企业融资。5 、中小微企业与银行机构签订政府采购质押融资合同的，由采购人牵头与中小微企业和银行机构 三方签署《政府采购合同项下政府采购资金唯一回款账户确认函》，确保合同款支付到中小微企 业在融资银行机构开立的回款账号。 6、财政部门根据《政府采购法》等相关法规、规章规定， 对参加政府采购活动的供应商的不良行为予以记录，并纳入中山市社会征信和金融服务一体化系 统，供银行机构融资授信时审慎性参考。</w:t>
            </w:r>
          </w:p>
        </w:tc>
      </w:tr>
      <w:tr>
        <w:tc>
          <w:tcPr>
            <w:tcW w:type="dxa" w:w="1051"/>
          </w:tcPr>
          <w:p>
            <w:pPr>
              <w:jc w:val="center"/>
            </w:pPr>
            <w:r>
              <w:rPr/>
              <w:t>15</w:t>
            </w:r>
          </w:p>
        </w:tc>
        <w:tc>
          <w:tcPr>
            <w:tcW w:type="dxa" w:w="2252"/>
          </w:tcPr>
          <w:p>
            <w:r>
              <w:rPr/>
              <w:t>开标解密时长</w:t>
            </w:r>
          </w:p>
        </w:tc>
        <w:tc>
          <w:tcPr>
            <w:tcW w:type="dxa" w:w="5004"/>
          </w:tcPr>
          <w:p>
            <w:r>
              <w:rPr/>
              <w:t>120分钟。说明：具体情况根据开标时现场代理机构人员设置为准。</w:t>
            </w:r>
          </w:p>
          <w:p>
            <w:r>
              <w:rPr/>
              <w:t>说明：具体情况根据开标时现场代理机构人员设置为准</w:t>
            </w:r>
          </w:p>
        </w:tc>
      </w:tr>
      <w:tr>
        <w:tc>
          <w:tcPr>
            <w:tcW w:type="dxa" w:w="1051"/>
          </w:tcPr>
          <w:p>
            <w:pPr>
              <w:jc w:val="center"/>
            </w:pPr>
            <w:r>
              <w:rPr/>
              <w:t>16</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采购人、采购代理机构及供应商进行的本次采购活动适用《中华人民共和国政府采购法》、《中华人民共和国政府采购法实施条例》（国务院令第658号）和《政府采购非招标采购方式管理办法》（财政部令第74号）及其配套的政策文件。</w:t>
      </w:r>
    </w:p>
    <w:p>
      <w:pPr>
        <w:ind w:firstLine="480"/>
      </w:pPr>
      <w:r>
        <w:rPr/>
        <w:t>供应商应仔细阅读本项目采购文件的所有内容（包括变更、补充、澄清以及修改等，且均为采购文件的组成部分），按照采购文件要求以及格式编制响应文件，并保证其真实性，否则一切后果自负。</w:t>
      </w:r>
    </w:p>
    <w:p>
      <w:pPr>
        <w:ind w:firstLine="480"/>
      </w:pPr>
      <w:r>
        <w:rPr/>
        <w:t>本次单一来源项目，是以协商公告的方式邀请特定的供应商参加协商。</w:t>
      </w:r>
    </w:p>
    <w:p>
      <w:r>
        <w:rPr>
          <w:b/>
          <w:sz w:val="24"/>
        </w:rPr>
        <w:t>2.适用范围</w:t>
      </w:r>
    </w:p>
    <w:p>
      <w:pPr>
        <w:ind w:firstLine="480"/>
      </w:pPr>
      <w:r>
        <w:rPr/>
        <w:t>本采购文件仅适用于本次协商公告中所涉及的项目和内容。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4.响应的费用</w:t>
      </w:r>
    </w:p>
    <w:p>
      <w:pPr>
        <w:ind w:firstLine="480"/>
      </w:pPr>
      <w:r>
        <w:rPr/>
        <w:t xml:space="preserve">不论协商结果如何，供应商应承担所有与准备和参加协商有关的费用。采购代理机构和采购人均无义务和责任承担相关费用。  </w:t>
      </w:r>
    </w:p>
    <w:p>
      <w:r>
        <w:rPr>
          <w:b/>
          <w:sz w:val="24"/>
        </w:rPr>
        <w:t>5.以联合体形式参加协商的，应符合以下规定：</w:t>
      </w:r>
    </w:p>
    <w:p>
      <w:pPr>
        <w:ind w:firstLine="480"/>
      </w:pPr>
      <w:r>
        <w:rPr/>
        <w:t>5.1联合体各方均应当满足《政府采购法》第二十二条规定的条件，并在响应文件中提供联合体各方的相关证明材料。</w:t>
      </w:r>
    </w:p>
    <w:p>
      <w:pPr>
        <w:ind w:firstLine="480"/>
      </w:pPr>
      <w:r>
        <w:rPr/>
        <w:t>5.2</w:t>
        <w:tab/>
        <w:tab/>
        <w:t xml:space="preserve">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ind w:firstLine="480"/>
      </w:pPr>
      <w:r>
        <w:rPr/>
        <w:t>5.3</w:t>
        <w:tab/>
        <w:tab/>
        <w:t xml:space="preserve">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5.5联合体各方均应满足采购文件规定的资格要求。由同一资质条件的供应商组成的联合体，应当按照资质等级较低的供应商确定联合体资质等级。</w:t>
      </w:r>
    </w:p>
    <w:p>
      <w:pPr>
        <w:ind w:firstLine="480"/>
      </w:pPr>
      <w:r>
        <w:rPr/>
        <w:t>5.6联合体各方应当共同与采购人签订采购合同，就合同约定的事项对采购人承担连带责任。</w:t>
      </w:r>
    </w:p>
    <w:p>
      <w:pPr>
        <w:ind w:firstLine="480"/>
      </w:pPr>
      <w:r>
        <w:rPr/>
        <w:t>5.7</w:t>
        <w:tab/>
        <w:tab/>
        <w:t xml:space="preserve"> 联合体各方均为小型、微型企业的，各方均应提供《中小企业声明函》；中小微企业作为联合体一方参与政府采购活动，且联合体共同响应协议书中约定，小型、微型企业的协议合同金额占到联合体协议合同总金额30%以上的，应附中小微企业的《中小企业声明函》。</w:t>
      </w:r>
    </w:p>
    <w:p>
      <w:r>
        <w:rPr>
          <w:b/>
          <w:sz w:val="24"/>
        </w:rPr>
        <w:t>6.关于中小微企业响应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7.纪律与保密事项</w:t>
      </w:r>
    </w:p>
    <w:p>
      <w:pPr>
        <w:ind w:firstLine="480"/>
      </w:pPr>
      <w:r>
        <w:rPr/>
        <w:t>7.1供应商不得以向采购人、单一来源采购人员行贿或者采取其他不正当手段谋取成交。</w:t>
      </w:r>
    </w:p>
    <w:p>
      <w:pPr>
        <w:ind w:firstLine="480"/>
      </w:pPr>
      <w:r>
        <w:rPr/>
        <w:t>7.2在确定结果之前，供应商试图在响应文件审查、澄清和评价时对单一来源采购人员、采购人和采购代理机构施加任何影响都可能导致其响应无效。</w:t>
      </w:r>
    </w:p>
    <w:p>
      <w:pPr>
        <w:ind w:firstLine="480"/>
      </w:pPr>
      <w:r>
        <w:rPr/>
        <w:t>7.3获得本采购文件者，须履行本项目下保密义务，不得将因本次协商获得的信息向第三人外传，不得将采购文件用作本次响应以外的任何用途。</w:t>
      </w:r>
    </w:p>
    <w:p>
      <w:pPr>
        <w:ind w:firstLine="480"/>
      </w:pPr>
      <w:r>
        <w:rPr/>
        <w:t>7.4由采购人向供应商提供的图纸、详细资料、样品、模型、模件和所有其它资料，均为保密资料，仅被用于它所规定的用途。除非得到采购人的同意，不能向任何第三方透露。协商结束后，应采购人要求，供应商应归还所有从采购人处获得的保密资料。</w:t>
      </w:r>
    </w:p>
    <w:p>
      <w:pPr>
        <w:ind w:firstLine="480"/>
      </w:pPr>
      <w:r>
        <w:rPr/>
        <w:t>7.5采购人或采购代理机构有权将供应商提供的所有资料向有关政府部门或单一来源采购人员披露。</w:t>
      </w:r>
    </w:p>
    <w:p>
      <w:pPr>
        <w:ind w:firstLine="480"/>
      </w:pPr>
      <w:r>
        <w:rPr/>
        <w:t>7.6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8.语言文字以及度量衡单位</w:t>
      </w:r>
    </w:p>
    <w:p>
      <w:pPr>
        <w:ind w:firstLine="480"/>
      </w:pPr>
      <w:r>
        <w:rPr/>
        <w:t>8.1除采购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8.2除非采购文件的技术规格中另有规定，供应商在响应文件中及其与采购人和采购代理机构的所有往来文件中的计量单位均应采用中华人民共和国法定计量单位。</w:t>
      </w:r>
    </w:p>
    <w:p>
      <w:pPr>
        <w:ind w:firstLine="480"/>
      </w:pPr>
      <w:r>
        <w:rPr/>
        <w:t>8.3供应商所提供的货物和服务均应以人民币报价，货币单位：元。</w:t>
      </w:r>
    </w:p>
    <w:p>
      <w:r>
        <w:rPr>
          <w:b/>
          <w:sz w:val="28"/>
        </w:rPr>
        <w:t>四、采购文件的澄清和修改</w:t>
      </w:r>
    </w:p>
    <w:p>
      <w:pPr>
        <w:ind w:firstLine="480"/>
      </w:pPr>
      <w:r>
        <w:rPr/>
        <w:t>1.提交响应文件截止之日前，采购代理机构可对采购文件进行必要的澄清或者修改，为使供应商有合理的时间理解采购文件的修改，采购代理机构可酌情延长响应文件提交截止时间。</w:t>
      </w:r>
    </w:p>
    <w:p>
      <w:pPr>
        <w:ind w:firstLine="480"/>
      </w:pPr>
      <w:r>
        <w:rPr/>
        <w:t>如有重新发布电子采购文件的，供应商应登录云平台项目采购系统下载最新发布的电子采购文件制作响应文件。</w:t>
      </w:r>
    </w:p>
    <w:p>
      <w:r>
        <w:rPr>
          <w:b/>
          <w:sz w:val="28"/>
        </w:rPr>
        <w:t>五、响应要求</w:t>
      </w:r>
    </w:p>
    <w:p>
      <w:r>
        <w:rPr>
          <w:b/>
          <w:sz w:val="24"/>
        </w:rPr>
        <w:t>1.响应登记</w:t>
      </w:r>
    </w:p>
    <w:p>
      <w:pPr>
        <w:ind w:firstLine="480"/>
      </w:pPr>
      <w:r>
        <w:rPr/>
        <w:t>供应商应从广东省政府采购网（https://gdgpo.czt.gd.gov.cn/）上广东政府采购智慧云平台的政府采购供应商入口进行免费注册后，登录进入项目采购系统完成项目响应登记并在线获取采购文件（未按上述方式获取采购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2.2供应商应使用云平台提供的投标客户端编制、标记、加密响应文件，成功加密后将生成指定格式的电子响应文件和电子备用响应文件。所有响应文件不能进行压缩处理。关于电子响应报价说明如下：</w:t>
      </w:r>
    </w:p>
    <w:p>
      <w:pPr>
        <w:ind w:firstLine="480"/>
      </w:pPr>
      <w:r>
        <w:rPr/>
        <w:t>(1)供应商应按照“第二章采购需求”的需求内容、责任范围以及合同条款进行报价。并按“报价一览表”和“分项报价表”规定的格式报出总价和分项价格。响应总价中不得包含采购文件要求以外的内容，否则，在评审时不予核减。</w:t>
      </w:r>
    </w:p>
    <w:p>
      <w:pPr>
        <w:ind w:firstLine="480"/>
      </w:pPr>
      <w:r>
        <w:rPr/>
        <w:t>(2)响应报价包括本项目采购需求和投入使用的所有费用，包括但不限于主件、标准附件、备品备件、施工、服务、专用工具、安装、调试、检验、培训、运输、保险、税款等。</w:t>
      </w:r>
    </w:p>
    <w:p>
      <w:pPr>
        <w:ind w:firstLine="480"/>
      </w:pPr>
      <w:r>
        <w:rPr/>
        <w:t>(3)响应报价不得有选择性报价和附有条件的报价，否则将导致响应无效。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2.4供应商不得将同一个项目或同一个采购包的内容拆开响应，否则其响应将被视为非实质性响应。</w:t>
      </w:r>
    </w:p>
    <w:p>
      <w:pPr>
        <w:ind w:firstLine="480"/>
      </w:pPr>
      <w:r>
        <w:rPr/>
        <w:t>2.5供应商须对采购文件的对应要求给予唯一的实质性响应，否则将视为不响应。</w:t>
      </w:r>
    </w:p>
    <w:p>
      <w:pPr>
        <w:ind w:firstLine="480"/>
      </w:pPr>
      <w:r>
        <w:rPr/>
        <w:t>2.6采购文件中，凡标有“★”的地方均为实质性响应条款，供应商若有一项带“★”的条款未响应或不满足，将按无效响应处理。</w:t>
      </w:r>
    </w:p>
    <w:p>
      <w:pPr>
        <w:ind w:firstLine="480"/>
      </w:pPr>
      <w:r>
        <w:rPr/>
        <w:t>2.7供应商必须按采购文件指定的格式填写各种报价，各报价应计算正确。除在采购文件另有规定外（如：报折扣、报优惠率等），计量单位应使用中华人民共和国法定计量单位，以人民币填报所有报价。</w:t>
      </w:r>
    </w:p>
    <w:p>
      <w:pPr>
        <w:ind w:firstLine="480"/>
      </w:pPr>
      <w:r>
        <w:rPr/>
        <w:t>2.8响应文件以及供应商与采购人、采购代理机构就有关协商的往来函电均应使用中文。供应商提交的支持性文件和印制的文件可以用另一种语言，但相应内容应翻译成中文，在解释响应文件时以中文文本为准。</w:t>
      </w:r>
    </w:p>
    <w:p>
      <w:pPr>
        <w:ind w:firstLine="480"/>
      </w:pPr>
      <w:r>
        <w:rPr/>
        <w:t>2.9供应商应按采购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ind w:firstLine="480"/>
      </w:pPr>
      <w:r>
        <w:rPr/>
        <w:t>3.2采购代理机构对因不可抗力事件造成的响应文件的损坏、丢失的，不承担责任。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（1）至提交响应文件截止时，响应文件未成功完整上传并取得响应回执的。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，到账情况以协商时</w:t>
      </w:r>
      <w:r>
        <w:rPr/>
        <w:t>智林招标（广东）有限公司</w:t>
      </w:r>
      <w:r>
        <w:rPr/>
        <w:t>查询的信息为准。</w:t>
      </w:r>
    </w:p>
    <w:p>
      <w:pPr>
        <w:ind w:firstLine="480"/>
      </w:pPr>
      <w:r>
        <w:rPr/>
        <w:t>如采用金融机构、专业担保机构开具的响应担保函、响应保证保险函等形式提交响应保证金的，响应担保函或响应保证保险函须开具给采购人（保险受益人须为采购人），并与响应文件一同递交。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协商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（1）供应商在响应截止时间前放弃响应的，自所参与采购包结果公告发出后5个工作日内退还。</w:t>
      </w:r>
    </w:p>
    <w:p>
      <w:pPr>
        <w:ind w:firstLine="480"/>
      </w:pPr>
      <w:r>
        <w:rPr/>
        <w:t>（2）未成交的供应商保证金，在成交通知书发出后5个工作日内原额退还。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（2）供应商在采购文件规定的响应有效期内撤销其响应；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（5）法律法规和采购文件规定的其他情形。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8.除采购文件另有规定外，有下列情形之一的，响应无效：</w:t>
      </w:r>
    </w:p>
    <w:p>
      <w:pPr>
        <w:ind w:firstLine="480"/>
      </w:pPr>
      <w:r>
        <w:rPr/>
        <w:t>8.1响应文件未按照采购文件要求签署、盖章；</w:t>
      </w:r>
    </w:p>
    <w:p>
      <w:pPr>
        <w:ind w:firstLine="480"/>
      </w:pPr>
      <w:r>
        <w:rPr/>
        <w:t>8.2不符合采购文件中规定的资格要求；</w:t>
      </w:r>
    </w:p>
    <w:p>
      <w:pPr>
        <w:ind w:firstLine="480"/>
      </w:pPr>
      <w:r>
        <w:rPr/>
        <w:t>8.3响应报价超过采购文件中规定的预算金额或最高限价；</w:t>
      </w:r>
    </w:p>
    <w:p>
      <w:pPr>
        <w:ind w:firstLine="480"/>
      </w:pPr>
      <w:r>
        <w:rPr/>
        <w:t>8.4响应文件含有采购人不能接受的附加条件；</w:t>
      </w:r>
    </w:p>
    <w:p>
      <w:pPr>
        <w:ind w:firstLine="480"/>
      </w:pPr>
      <w:r>
        <w:rPr/>
        <w:t>8.5有关法律、法规和规章及采购文件规定的其他无效情形。</w:t>
      </w:r>
    </w:p>
    <w:p>
      <w:r>
        <w:rPr>
          <w:b/>
          <w:sz w:val="28"/>
        </w:rPr>
        <w:t>六、开启、协商和结果确认</w:t>
      </w:r>
    </w:p>
    <w:p>
      <w:r>
        <w:rPr>
          <w:b/>
          <w:sz w:val="24"/>
        </w:rPr>
        <w:t>1. 响应文件的开启</w:t>
      </w:r>
    </w:p>
    <w:p>
      <w:pPr>
        <w:ind w:firstLine="480"/>
      </w:pPr>
      <w:r>
        <w:rPr/>
        <w:t>1.1 开启程序</w:t>
      </w:r>
    </w:p>
    <w:p>
      <w:pPr>
        <w:ind w:firstLine="480"/>
      </w:pPr>
      <w:r>
        <w:rPr/>
        <w:t>工作人员按协商公告规定的时间进行首次报价开启，由采购人或者采购代理机构工作人员宣布供应商名称、解密情况，响应价格和采购文件规定的需要宣布的其他内容（以报价一览表要求为准）。开启程序分为现场电子开启和远程电子开启两种。</w:t>
      </w:r>
    </w:p>
    <w:p>
      <w:pPr>
        <w:ind w:firstLine="480"/>
      </w:pPr>
      <w:r>
        <w:rPr/>
        <w:t>采用现场电子开启的：供应商的法定代表人或其委托代理人应当按照本协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协商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w:t>
      </w:r>
    </w:p>
    <w:p>
      <w:pPr>
        <w:ind w:firstLine="480"/>
      </w:pPr>
      <w:r>
        <w:rPr/>
        <w:t>1.2异议</w:t>
      </w:r>
    </w:p>
    <w:p>
      <w:pPr>
        <w:ind w:firstLine="480"/>
      </w:pPr>
      <w:r>
        <w:rPr/>
        <w:t>供应商代表对开启过程和开启记录有异议，以及认为采购人、采购代理机构相关工作人员有需要回避的情形的，应当场提出询问或者回避申请。供应商未参加开启的，视同认可开启结果。</w:t>
      </w:r>
    </w:p>
    <w:p>
      <w:pPr>
        <w:ind w:firstLine="480"/>
      </w:pPr>
      <w:r>
        <w:rPr/>
        <w:t>1.3 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3.结果确认</w:t>
      </w:r>
    </w:p>
    <w:p>
      <w:pPr>
        <w:ind w:firstLine="480"/>
      </w:pPr>
      <w:r>
        <w:rPr/>
        <w:t>3.1结果公告：</w:t>
      </w:r>
    </w:p>
    <w:p>
      <w:pPr>
        <w:ind w:firstLine="480"/>
      </w:pPr>
      <w:r>
        <w:rPr/>
        <w:t>成交结果确定之日起2个工作日内，</w:t>
        <w:tab/>
        <w:tab/>
        <w:t xml:space="preserve"> 采购人或采购代理机构将在中国政府采购网(www.ccgp.gov.cn)、广东省政府采购网(https://gdgpo.czt.gd.gov.cn/)、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r>
        <w:rPr/>
        <w:t>上以公告的形式发布成交结果，结果公告的公告期限为 1</w:t>
        <w:tab/>
        <w:tab/>
        <w:t xml:space="preserve"> 个工作日。</w:t>
      </w:r>
    </w:p>
    <w:p>
      <w:pPr>
        <w:ind w:firstLine="480"/>
      </w:pPr>
      <w:r>
        <w:rPr/>
        <w:t>3.2成交通知书：</w:t>
      </w:r>
    </w:p>
    <w:p>
      <w:pPr>
        <w:ind w:firstLine="480"/>
      </w:pPr>
      <w:r>
        <w:rPr/>
        <w:t>采购人或采购代理机构在发布结果公告时，同步在云平台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终止采购活动后，采购人或采购代理机构将在中国政府采购网(www.ccgp.gov.cn)、广东省政府采购网(https://gdgpo.czt.gd.gov.cn/)、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r>
        <w:rPr/>
        <w:t>上发布终止公告，终止公告的公告期限为 1</w:t>
        <w:tab/>
        <w:tab/>
        <w:t xml:space="preserve"> 个工作日。</w:t>
      </w:r>
    </w:p>
    <w:p>
      <w:r>
        <w:rPr>
          <w:b/>
          <w:sz w:val="28"/>
        </w:rPr>
        <w:t>七、询问、质疑与投诉</w:t>
      </w:r>
    </w:p>
    <w:p>
      <w:r>
        <w:rPr>
          <w:b/>
          <w:sz w:val="24"/>
        </w:rPr>
        <w:t>1.询问</w:t>
      </w:r>
    </w:p>
    <w:p>
      <w:pPr>
        <w:ind w:firstLine="480"/>
      </w:pPr>
      <w:r>
        <w:rPr/>
        <w:t>供应商对政府采购活动事项（采购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协商邀请函》中“采购人、采购代理机构的名称、地址和联系方式”。</w:t>
      </w:r>
    </w:p>
    <w:p>
      <w:r>
        <w:rPr>
          <w:b/>
          <w:sz w:val="24"/>
        </w:rPr>
        <w:t>2.质疑</w:t>
      </w:r>
    </w:p>
    <w:p>
      <w:pPr>
        <w:ind w:firstLine="480"/>
      </w:pPr>
      <w:r>
        <w:rPr/>
        <w:t>2.1供应商认为采购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(1)对采购文件提出质疑的，为获取采购文件之日或者采购文件公告期限届满之日；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zhilinzb@163.com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1.合同的签订</w:t>
      </w:r>
    </w:p>
    <w:p>
      <w:pPr>
        <w:ind w:firstLine="480"/>
      </w:pPr>
      <w:r>
        <w:rPr/>
        <w:t>1.1采购人应当自《成交通知书》发出之日起三十日内（广州市规定自《成交通知书》发出之日起二十日内签订合同），按照采购文件和成交供应商响应文件的约定，与成交供应商签订合同。所签订的合同不得对采购文件和成交供应商响应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协商要求及程序</w:t>
      </w:r>
    </w:p>
    <w:p>
      <w:r>
        <w:rPr>
          <w:b/>
          <w:sz w:val="28"/>
        </w:rPr>
        <w:t>一、协商要求</w:t>
      </w:r>
    </w:p>
    <w:p>
      <w:r>
        <w:rPr>
          <w:b/>
          <w:sz w:val="24"/>
        </w:rPr>
        <w:t>1.协商原则</w:t>
      </w:r>
    </w:p>
    <w:p>
      <w:pPr>
        <w:ind w:firstLine="480"/>
      </w:pPr>
      <w:r>
        <w:rPr/>
        <w:t>协商活动遵循公平、公正、科学和择优的原则，以采购文件和响应文件为协商的基本依据，并按照采购文件规定的方法和标准与供应商商定合理的成交价格并保证采购项目质量。</w:t>
      </w:r>
    </w:p>
    <w:p>
      <w:r>
        <w:rPr>
          <w:b/>
          <w:sz w:val="24"/>
        </w:rPr>
        <w:t>2.单一来源采购人员</w:t>
      </w:r>
    </w:p>
    <w:p>
      <w:pPr>
        <w:ind w:firstLine="480"/>
      </w:pPr>
      <w:r>
        <w:rPr/>
        <w:t>2.1单一来源采购人员由采购人代表和采购专业人员组成，成员人数为3人及以上单数。</w:t>
      </w:r>
    </w:p>
    <w:p>
      <w:pPr>
        <w:ind w:firstLine="480"/>
      </w:pPr>
      <w:r>
        <w:rPr/>
        <w:t>2.2单一来源采购人员有下列情形之一的，应当回避：</w:t>
      </w:r>
    </w:p>
    <w:p>
      <w:pPr>
        <w:ind w:firstLine="480"/>
      </w:pPr>
      <w:r>
        <w:rPr/>
        <w:t>（1）参加采购活动前3年内与供应商存在劳动关系；</w:t>
      </w:r>
    </w:p>
    <w:p>
      <w:pPr>
        <w:ind w:firstLine="480"/>
      </w:pPr>
      <w:r>
        <w:rPr/>
        <w:t>（2）参加采购活动前3年内担任供应商的董事、监事；</w:t>
      </w:r>
    </w:p>
    <w:p>
      <w:pPr>
        <w:ind w:firstLine="480"/>
      </w:pPr>
      <w:r>
        <w:rPr/>
        <w:t>（3）参加采购活动前3年内是供应商的控股股东或者实际控制人；</w:t>
      </w:r>
    </w:p>
    <w:p>
      <w:pPr>
        <w:ind w:firstLine="480"/>
      </w:pPr>
      <w:r>
        <w:rPr/>
        <w:t>（4）与供应商的法定代表人或者负责人有夫妻、直系血亲、三代以内旁系血亲或者近姻亲关系；</w:t>
      </w:r>
    </w:p>
    <w:p>
      <w:pPr>
        <w:ind w:firstLine="480"/>
      </w:pPr>
      <w:r>
        <w:rPr/>
        <w:t>（5）与供应商有其他可能影响政府采购活动公平、公正进行的关系。</w:t>
      </w:r>
    </w:p>
    <w:p>
      <w:pPr>
        <w:ind w:firstLine="480"/>
      </w:pPr>
      <w:r>
        <w:rPr/>
        <w:t>2.3单一来源采购人员应遵守下列评审纪律：</w:t>
      </w:r>
    </w:p>
    <w:p>
      <w:pPr>
        <w:ind w:firstLine="480"/>
      </w:pPr>
      <w:r>
        <w:rPr/>
        <w:t>（1）评审情况不得私自外泄，有关信息由</w:t>
      </w:r>
      <w:r>
        <w:rPr/>
        <w:t>智林招标（广东）有限公司</w:t>
      </w:r>
      <w:r>
        <w:rPr/>
        <w:t>统一对外发布。</w:t>
      </w:r>
    </w:p>
    <w:p>
      <w:pPr>
        <w:ind w:firstLine="480"/>
      </w:pPr>
      <w:r>
        <w:rPr/>
        <w:t>（2）对</w:t>
      </w:r>
      <w:r>
        <w:rPr/>
        <w:t>智林招标（广东）有限公司</w:t>
      </w:r>
      <w:r>
        <w:rPr/>
        <w:t>或供应商提供的要求保密的资料，不得摘记翻印和外传。</w:t>
      </w:r>
    </w:p>
    <w:p>
      <w:pPr>
        <w:ind w:firstLine="480"/>
      </w:pPr>
      <w:r>
        <w:rPr/>
        <w:t>（3）不得收受响应供应商或有关人员的任何礼物，不得串联鼓动其他人袒护供应商。若与供应商存在利害关系，则应主动声明并回避。</w:t>
      </w:r>
    </w:p>
    <w:p>
      <w:pPr>
        <w:ind w:firstLine="480"/>
      </w:pPr>
      <w:r>
        <w:rPr/>
        <w:t>（4）全体评委应按照采购文件规定进行评审，一切认定事项应查有实据且不得弄虚作假。</w:t>
      </w:r>
    </w:p>
    <w:p>
      <w:pPr>
        <w:ind w:firstLine="480"/>
      </w:pPr>
      <w:r>
        <w:rPr/>
        <w:t>※对违反评审纪律的评委，将取消其评委资格，对评审工作造成严重损失者将予以通报批评乃至追究法律责任。</w:t>
      </w:r>
    </w:p>
    <w:p>
      <w:r>
        <w:rPr>
          <w:b/>
          <w:sz w:val="24"/>
        </w:rPr>
        <w:t>3.价格修正</w:t>
      </w:r>
    </w:p>
    <w:p>
      <w:pPr>
        <w:ind w:firstLine="480"/>
      </w:pPr>
      <w:r>
        <w:rPr/>
        <w:t>对报价的计算错误按以下原则修正：</w:t>
      </w:r>
    </w:p>
    <w:p>
      <w:pPr>
        <w:ind w:firstLine="480"/>
      </w:pPr>
      <w:r>
        <w:rPr/>
        <w:t>（1）响应文件中报价一览表（报价表）内容与响应文件中相应内容不一致的，以报价一览表（报价表）为准；</w:t>
      </w:r>
    </w:p>
    <w:p>
      <w:pPr>
        <w:ind w:firstLine="480"/>
      </w:pPr>
      <w:r>
        <w:rPr/>
        <w:t>（2）大写金额和小写金额不一致的，以大写金额为准；</w:t>
      </w:r>
    </w:p>
    <w:p>
      <w:pPr>
        <w:ind w:firstLine="480"/>
      </w:pPr>
      <w:r>
        <w:rPr/>
        <w:t>（3）单价金额小数点或者百分比有明显错位的，以报价一览表的总价为准，并修改单价；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r>
        <w:rPr>
          <w:b/>
          <w:sz w:val="28"/>
        </w:rPr>
        <w:t>二、协商程序</w:t>
      </w:r>
    </w:p>
    <w:p>
      <w:r>
        <w:rPr>
          <w:b/>
          <w:sz w:val="24"/>
        </w:rPr>
        <w:t>1.确定供应商资格</w:t>
      </w:r>
      <w:r>
        <w:rPr/>
        <w:t>　　</w:t>
      </w:r>
    </w:p>
    <w:p>
      <w:pPr>
        <w:ind w:firstLine="480"/>
      </w:pPr>
      <w:r>
        <w:rPr/>
        <w:t>资格性审查。单一来源采购人员应当依法对供应商的资格进行审查，以确定供应商是否具备响应资格。（详见后附表一资格性审查表）</w:t>
      </w:r>
    </w:p>
    <w:p>
      <w:pPr>
        <w:ind w:firstLine="480"/>
      </w:pPr>
      <w:r>
        <w:rPr/>
        <w:t>符合性审查。单一来源采购人员依据采购文件的规定，从响应文件的有效性、完整性和对采购文件的响应程度进行审查，以确定供应商是否对采购文件的实质性要求作出响应。（详见后附表二符合性审查表）</w:t>
      </w:r>
    </w:p>
    <w:p>
      <w:pPr>
        <w:ind w:firstLine="480"/>
      </w:pPr>
      <w:r>
        <w:rPr/>
        <w:t>资格性审查和符合性审查中凡有其中任意一项未通过的，评审结果为未通过，未通过资格性审查、符合性审查的供应商按无效响应处理。</w:t>
      </w:r>
    </w:p>
    <w:p>
      <w:pPr>
        <w:ind w:firstLine="480"/>
      </w:pPr>
      <w:r>
        <w:rPr/>
        <w:t>对供应商进行资格审查和符合性审查过程中，对初步被认定为无效响应者，由单一来源采购人员组长或采购人代表将集体意见及时告知供应商，以让其核证、澄清事实。</w:t>
      </w:r>
    </w:p>
    <w:p>
      <w:pPr>
        <w:ind w:firstLine="480"/>
      </w:pPr>
      <w:r>
        <w:rPr/>
        <w:t>表一资格性审查表：</w:t>
      </w:r>
    </w:p>
    <w:p>
      <w:pPr>
        <w:ind w:firstLine="480"/>
      </w:pPr>
    </w:p>
    <w:p/>
    <w:p>
      <w:r>
        <w:rPr/>
        <w:t>采购包1（中山市中医院西门子DefinitionAS128CT球管采购项目）：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提供2020年度或2021年度财务状况报告或投标截止日前12个月内任意1个月的财务报表复印件，财务报表须包含资产负债表、利润表或银行出具的资信证明材料复印件。</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政府采购严重违法失信行为或重大税收违法失信主体”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为本项目提供整体设计、规范编制或者项目管理、 监理、检测等服务的供应商， 不得再参与本项目投标（响应）。</w:t>
            </w:r>
          </w:p>
        </w:tc>
      </w:tr>
      <w:tr>
        <w:tc>
          <w:tcPr>
            <w:tcW w:type="dxa" w:w="890"/>
          </w:tcPr>
          <w:p>
            <w:r>
              <w:rPr/>
              <w:t>8</w:t>
            </w:r>
          </w:p>
        </w:tc>
        <w:tc>
          <w:tcPr>
            <w:tcW w:type="dxa" w:w="3178"/>
          </w:tcPr>
          <w:p>
            <w:r>
              <w:rPr/>
              <w:t>供应商须具有其中一项有效的许可证明</w:t>
            </w:r>
          </w:p>
        </w:tc>
        <w:tc>
          <w:tcPr>
            <w:tcW w:type="dxa" w:w="4238"/>
          </w:tcPr>
          <w:p>
            <w:r>
              <w:rPr/>
              <w:t>供应商须具有其中一项有效的许可证明：《医疗器械生产许可证》、《医疗器械生产备案证》、《医疗器械经营许可 证》、《医疗器械经营备案证》、《食品药品经营许可证》（提供相应有效证明文件复印件并加盖投标人公章）。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采购包1（中山市中医院西门子DefinitionAS128CT球管采购项目）：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投标函及投标有效期</w:t>
            </w:r>
          </w:p>
        </w:tc>
        <w:tc>
          <w:tcPr>
            <w:tcW w:type="dxa" w:w="4238"/>
          </w:tcPr>
          <w:p>
            <w:r>
              <w:rPr/>
              <w:t>投标函及投标有效期符合要求（90天）。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投标（报价）总金额是固定价且是唯一的，未超过本项目采购预算。</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b/>
          <w:sz w:val="24"/>
        </w:rPr>
        <w:t>2.响应文件澄清</w:t>
      </w:r>
    </w:p>
    <w:p>
      <w:pPr>
        <w:ind w:firstLine="480"/>
      </w:pPr>
      <w:r>
        <w:rPr/>
        <w:t>2.1对于响应文件中含义不明确、同类问题表述不一致或者有明显文字和计算错误的内容，单一来源采购人员可在评审过程中发起在线澄清，要求供应商针对价格或内容做出必要的澄清、说明或补正。代理机构可根据开启环节记录的授权代表人联系方式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2.2单一来源采购人员不接受供应商主动提出的澄清、说明或补正。</w:t>
      </w:r>
    </w:p>
    <w:p>
      <w:pPr>
        <w:ind w:firstLine="480"/>
      </w:pPr>
      <w:r>
        <w:rPr/>
        <w:t>2.3单一来源采购人员对供应商提交的澄清、说明或补正有疑问的，可以要求供应商进一步澄清、说明或补正。</w:t>
      </w:r>
    </w:p>
    <w:p>
      <w:r>
        <w:rPr>
          <w:b/>
          <w:sz w:val="24"/>
        </w:rPr>
        <w:t>3.协商</w:t>
      </w:r>
    </w:p>
    <w:p>
      <w:pPr>
        <w:ind w:firstLine="480"/>
      </w:pPr>
      <w:r>
        <w:rPr/>
        <w:t>单一来源采购人员与供应商应围绕技术服务指标、商务、合同条款等内容分别进行一轮或多轮的协商。除协商过程中发生实质性内容变动外，后一轮报价不得超过前一轮报价，否则执行前轮报价。</w:t>
      </w:r>
    </w:p>
    <w:p>
      <w:pPr>
        <w:ind w:firstLine="480"/>
      </w:pPr>
      <w:r>
        <w:rPr/>
        <w:t>已提交响应文件的供应商，在提交最后报价之前，可以根据协商情况退出协商。最终报价逾时不交的，可视同供应商自动放弃。</w:t>
      </w:r>
    </w:p>
    <w:p>
      <w:pPr>
        <w:ind w:firstLine="480"/>
      </w:pPr>
      <w:r>
        <w:rPr/>
        <w:t>在协商过程中，单一来源采购人员应当严格遵循保密原则，未经响应供应商同意不得向任何人透露当事人技术服务指标、价格和其他重要信息。</w:t>
      </w:r>
    </w:p>
    <w:p>
      <w:r>
        <w:rPr>
          <w:b/>
          <w:sz w:val="24"/>
        </w:rPr>
        <w:t>4.确定成交供应商</w:t>
      </w:r>
    </w:p>
    <w:p>
      <w:pPr>
        <w:ind w:firstLine="480"/>
      </w:pPr>
      <w:r>
        <w:rPr/>
        <w:t>在项目预算范围内，保证采购项目质量的前提下，通过协商，最终确定成交价格，并由单一来源采购人员编写协商情况记录表。供应商的最终报价一旦成交，则组成总价的各单项报价应按照总价金额为限适度下调，如果供应商不接受此调整，其报价将被拒绝。</w:t>
      </w:r>
    </w:p>
    <w:p>
      <w:r>
        <w:rPr>
          <w:b/>
          <w:sz w:val="24"/>
        </w:rPr>
        <w:t>5.其他无效响应的情形</w:t>
      </w:r>
    </w:p>
    <w:p>
      <w:pPr>
        <w:ind w:firstLine="480"/>
      </w:pPr>
      <w:r>
        <w:rPr/>
        <w:t>(1)评审期间，供应商没有按单一来源采购人员的要求提交法定代表人或其委托代理人签字的澄清、说明、补正或改变了响应文件的实质性内容的。</w:t>
      </w:r>
    </w:p>
    <w:p>
      <w:pPr>
        <w:ind w:firstLine="480"/>
      </w:pPr>
      <w:r>
        <w:rPr/>
        <w:t>(2)响应文件提供虚假材料的。</w:t>
      </w:r>
    </w:p>
    <w:p>
      <w:pPr>
        <w:ind w:firstLine="480"/>
      </w:pPr>
      <w:r>
        <w:rPr/>
        <w:t>(3)供应商以行贿手段谋取成交或者以其他弄虚作假方式响应的。</w:t>
      </w:r>
    </w:p>
    <w:p>
      <w:pPr>
        <w:ind w:firstLine="480"/>
      </w:pPr>
      <w:r>
        <w:rPr/>
        <w:t>(4)供应商对采购人、采购代理机构、单一来源采购人员及其工作人员施加影响，有碍协商公平、公正的。</w:t>
      </w:r>
    </w:p>
    <w:p>
      <w:pPr>
        <w:ind w:firstLine="480"/>
      </w:pPr>
      <w:r>
        <w:rPr/>
        <w:t>(5)响应文件含有采购人不能接受的附加条件的。</w:t>
      </w:r>
    </w:p>
    <w:p>
      <w:pPr>
        <w:ind w:firstLine="480"/>
      </w:pPr>
      <w:r>
        <w:rPr/>
        <w:t>(6)法律、法规和采购文件规定的其他无效情形。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rPr>
          <w:sz w:val="21"/>
        </w:rPr>
        <w:t>(</w:t>
      </w:r>
      <w:r>
        <w:rPr>
          <w:sz w:val="21"/>
        </w:rPr>
        <w:t>本合同范本仅供参考，中标人与采购人可根据双方的具体要求进行修订，双方所签订的合同不得对招标文件确定的事项和</w:t>
      </w:r>
    </w:p>
    <w:p>
      <w:pPr>
        <w:jc w:val="center"/>
      </w:pPr>
      <w:r>
        <w:rPr>
          <w:sz w:val="21"/>
        </w:rPr>
        <w:t>中标人投标文件作实质性修改。）</w:t>
      </w:r>
    </w:p>
    <w:p>
      <w:pPr>
        <w:jc w:val="center"/>
      </w:pP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21"/>
        </w:rPr>
        <w:t xml:space="preserve"> </w:t>
      </w:r>
    </w:p>
    <w:p>
      <w:pPr>
        <w:jc w:val="both"/>
      </w:pPr>
      <w:r>
        <w:rPr>
          <w:b/>
          <w:sz w:val="28"/>
        </w:rPr>
        <w:t>甲方：中山市中医院</w:t>
      </w:r>
      <w:r>
        <w:rPr>
          <w:b/>
          <w:sz w:val="28"/>
        </w:rPr>
        <w:t xml:space="preserve">            </w:t>
      </w:r>
      <w:r>
        <w:rPr>
          <w:b/>
          <w:sz w:val="21"/>
        </w:rPr>
        <w:t xml:space="preserve">       </w:t>
      </w:r>
    </w:p>
    <w:p>
      <w:pPr>
        <w:jc w:val="both"/>
      </w:pPr>
      <w:r>
        <w:rPr>
          <w:b/>
          <w:sz w:val="28"/>
        </w:rPr>
        <w:t>乙方：</w:t>
      </w:r>
      <w:r>
        <w:rPr>
          <w:sz w:val="21"/>
        </w:rPr>
        <w:t xml:space="preserve">                                 </w:t>
      </w:r>
    </w:p>
    <w:p>
      <w:pPr>
        <w:jc w:val="both"/>
      </w:pPr>
      <w:r>
        <w:rPr>
          <w:sz w:val="21"/>
        </w:rPr>
        <w:t xml:space="preserve">    </w:t>
      </w:r>
      <w:r>
        <w:rPr>
          <w:sz w:val="28"/>
        </w:rPr>
        <w:t>根据《中华人民共和国政府采购法》《中华人民共和国民法典》及中山市中医院医疗设备</w:t>
      </w:r>
      <w:r>
        <w:rPr>
          <w:sz w:val="21"/>
          <w:u w:val="single"/>
        </w:rPr>
        <w:t xml:space="preserve">          </w:t>
      </w:r>
      <w:r>
        <w:rPr>
          <w:sz w:val="28"/>
        </w:rPr>
        <w:t>项目招标结果和招投标文件（招标项目编号：</w:t>
      </w:r>
      <w:r>
        <w:rPr>
          <w:sz w:val="28"/>
        </w:rPr>
        <w:t xml:space="preserve">     ）的要求，经双方协商一致，签订本合同。</w:t>
      </w:r>
    </w:p>
    <w:p>
      <w:pPr>
        <w:jc w:val="both"/>
      </w:pPr>
      <w:r>
        <w:rPr>
          <w:b/>
          <w:sz w:val="28"/>
        </w:rPr>
        <w:t>1</w:t>
      </w:r>
      <w:r>
        <w:rPr>
          <w:b/>
          <w:sz w:val="28"/>
        </w:rPr>
        <w:t>合同标的</w:t>
      </w:r>
    </w:p>
    <w:p>
      <w:pPr>
        <w:ind w:firstLine="560"/>
        <w:jc w:val="both"/>
      </w:pPr>
      <w:r>
        <w:rPr>
          <w:color w:val="000000"/>
          <w:sz w:val="28"/>
        </w:rPr>
        <w:t>1.1</w:t>
      </w:r>
      <w:r>
        <w:rPr>
          <w:color w:val="000000"/>
          <w:sz w:val="28"/>
        </w:rPr>
        <w:t>乙方应当根据</w:t>
      </w:r>
      <w:r>
        <w:rPr>
          <w:sz w:val="28"/>
        </w:rPr>
        <w:t>双方招投标的结果</w:t>
      </w:r>
      <w:r>
        <w:rPr>
          <w:color w:val="000000"/>
          <w:sz w:val="28"/>
        </w:rPr>
        <w:t>，并按照甲方需求提供下列货物。</w:t>
      </w:r>
    </w:p>
    <w:tbl>
      <w:tblPr>
        <w:tblW w:w="0" w:type="auto"/>
        <w:tblBorders>
          <w:top w:val="none" w:color="000000" w:sz="4"/>
          <w:left w:val="none" w:color="000000" w:sz="4"/>
          <w:bottom w:val="none" w:color="000000" w:sz="4"/>
          <w:right w:val="none" w:color="000000" w:sz="4"/>
          <w:insideH w:val="none"/>
          <w:insideV w:val="none"/>
        </w:tblBorders>
      </w:tblPr>
      <w:tblGrid>
        <w:gridCol w:w="1367"/>
        <w:gridCol w:w="1200"/>
        <w:gridCol w:w="1397"/>
        <w:gridCol w:w="941"/>
        <w:gridCol w:w="668"/>
        <w:gridCol w:w="1336"/>
        <w:gridCol w:w="1397"/>
      </w:tblGrid>
      <w:tr>
        <w:tc>
          <w:tcPr>
            <w:tcW w:type="dxa" w:w="1367"/>
            <w:tcBorders>
              <w:top w:val="single" w:color="000000" w:sz="4"/>
              <w:left w:val="single" w:color="000000" w:sz="4"/>
              <w:bottom w:val="single" w:color="000000" w:sz="4"/>
              <w:right w:val="single" w:color="000000" w:sz="4"/>
            </w:tcBorders>
            <w:vAlign w:val="top"/>
          </w:tcPr>
          <w:p>
            <w:pPr>
              <w:jc w:val="center"/>
            </w:pPr>
            <w:r>
              <w:rPr>
                <w:sz w:val="28"/>
              </w:rPr>
              <w:t>设备名称</w:t>
            </w:r>
          </w:p>
        </w:tc>
        <w:tc>
          <w:tcPr>
            <w:tcW w:type="dxa" w:w="1200"/>
            <w:tcBorders>
              <w:top w:val="single" w:color="000000" w:sz="4"/>
              <w:left w:val="none" w:color="000000" w:sz="4"/>
              <w:bottom w:val="single" w:color="000000" w:sz="4"/>
              <w:right w:val="single" w:color="000000" w:sz="4"/>
            </w:tcBorders>
            <w:vAlign w:val="top"/>
          </w:tcPr>
          <w:p>
            <w:pPr>
              <w:jc w:val="center"/>
            </w:pPr>
            <w:r>
              <w:rPr>
                <w:sz w:val="28"/>
              </w:rPr>
              <w:t>规格型号</w:t>
            </w:r>
          </w:p>
        </w:tc>
        <w:tc>
          <w:tcPr>
            <w:tcW w:type="dxa" w:w="1397"/>
            <w:tcBorders>
              <w:top w:val="single" w:color="000000" w:sz="4"/>
              <w:left w:val="none" w:color="000000" w:sz="4"/>
              <w:bottom w:val="single" w:color="000000" w:sz="4"/>
              <w:right w:val="single" w:color="000000" w:sz="4"/>
            </w:tcBorders>
            <w:vAlign w:val="top"/>
          </w:tcPr>
          <w:p>
            <w:pPr>
              <w:jc w:val="center"/>
            </w:pPr>
            <w:r>
              <w:rPr>
                <w:sz w:val="28"/>
              </w:rPr>
              <w:t>产地厂家</w:t>
            </w:r>
          </w:p>
        </w:tc>
        <w:tc>
          <w:tcPr>
            <w:tcW w:type="dxa" w:w="941"/>
            <w:tcBorders>
              <w:top w:val="single" w:color="000000" w:sz="4"/>
              <w:left w:val="none" w:color="000000" w:sz="4"/>
              <w:bottom w:val="single" w:color="000000" w:sz="4"/>
              <w:right w:val="single" w:color="000000" w:sz="4"/>
            </w:tcBorders>
            <w:vAlign w:val="top"/>
          </w:tcPr>
          <w:p>
            <w:pPr>
              <w:jc w:val="center"/>
            </w:pPr>
            <w:r>
              <w:rPr>
                <w:sz w:val="28"/>
              </w:rPr>
              <w:t>单位</w:t>
            </w:r>
          </w:p>
        </w:tc>
        <w:tc>
          <w:tcPr>
            <w:tcW w:type="dxa" w:w="668"/>
            <w:tcBorders>
              <w:top w:val="single" w:color="000000" w:sz="4"/>
              <w:left w:val="none" w:color="000000" w:sz="4"/>
              <w:bottom w:val="single" w:color="000000" w:sz="4"/>
              <w:right w:val="single" w:color="000000" w:sz="4"/>
            </w:tcBorders>
            <w:vAlign w:val="top"/>
          </w:tcPr>
          <w:p>
            <w:pPr>
              <w:jc w:val="center"/>
            </w:pPr>
            <w:r>
              <w:rPr>
                <w:sz w:val="28"/>
              </w:rPr>
              <w:t>数量</w:t>
            </w:r>
          </w:p>
        </w:tc>
        <w:tc>
          <w:tcPr>
            <w:tcW w:type="dxa" w:w="1336"/>
            <w:tcBorders>
              <w:top w:val="single" w:color="000000" w:sz="4"/>
              <w:left w:val="none" w:color="000000" w:sz="4"/>
              <w:bottom w:val="single" w:color="000000" w:sz="4"/>
              <w:right w:val="single" w:color="000000" w:sz="4"/>
            </w:tcBorders>
            <w:vAlign w:val="top"/>
          </w:tcPr>
          <w:p>
            <w:pPr>
              <w:jc w:val="center"/>
            </w:pPr>
            <w:r>
              <w:rPr>
                <w:sz w:val="28"/>
              </w:rPr>
              <w:t>单价（元）</w:t>
            </w:r>
          </w:p>
        </w:tc>
        <w:tc>
          <w:tcPr>
            <w:tcW w:type="dxa" w:w="1397"/>
            <w:tcBorders>
              <w:top w:val="single" w:color="000000" w:sz="4"/>
              <w:left w:val="none" w:color="000000" w:sz="4"/>
              <w:bottom w:val="single" w:color="000000" w:sz="4"/>
              <w:right w:val="single" w:color="000000" w:sz="4"/>
            </w:tcBorders>
            <w:vAlign w:val="top"/>
          </w:tcPr>
          <w:p>
            <w:pPr>
              <w:jc w:val="both"/>
            </w:pPr>
            <w:r>
              <w:rPr>
                <w:sz w:val="28"/>
              </w:rPr>
              <w:t>总价（元）</w:t>
            </w:r>
          </w:p>
        </w:tc>
      </w:tr>
      <w:tr>
        <w:tc>
          <w:tcPr>
            <w:tcW w:type="dxa" w:w="1367"/>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1200"/>
            <w:tcBorders>
              <w:top w:val="none" w:color="000000" w:sz="4"/>
              <w:left w:val="none" w:color="000000" w:sz="4"/>
              <w:bottom w:val="single" w:color="000000" w:sz="4"/>
              <w:right w:val="single" w:color="000000" w:sz="4"/>
            </w:tcBorders>
            <w:vAlign w:val="top"/>
          </w:tcPr>
          <w:p>
            <w:pPr>
              <w:jc w:val="center"/>
            </w:pPr>
            <w:r>
              <w:rPr>
                <w:sz w:val="21"/>
              </w:rPr>
              <w:t xml:space="preserve"> </w:t>
            </w:r>
          </w:p>
        </w:tc>
        <w:tc>
          <w:tcPr>
            <w:tcW w:type="dxa" w:w="1397"/>
            <w:tcBorders>
              <w:top w:val="none" w:color="000000" w:sz="4"/>
              <w:left w:val="none" w:color="000000" w:sz="4"/>
              <w:bottom w:val="single" w:color="000000" w:sz="4"/>
              <w:right w:val="single" w:color="000000" w:sz="4"/>
            </w:tcBorders>
            <w:vAlign w:val="top"/>
          </w:tcPr>
          <w:p>
            <w:pPr>
              <w:jc w:val="center"/>
            </w:pPr>
            <w:r>
              <w:rPr>
                <w:sz w:val="21"/>
              </w:rPr>
              <w:t xml:space="preserve"> </w:t>
            </w:r>
          </w:p>
        </w:tc>
        <w:tc>
          <w:tcPr>
            <w:tcW w:type="dxa" w:w="941"/>
            <w:tcBorders>
              <w:top w:val="none" w:color="000000" w:sz="4"/>
              <w:left w:val="none" w:color="000000" w:sz="4"/>
              <w:bottom w:val="single" w:color="000000" w:sz="4"/>
              <w:right w:val="single" w:color="000000" w:sz="4"/>
            </w:tcBorders>
            <w:vAlign w:val="top"/>
          </w:tcPr>
          <w:p>
            <w:pPr>
              <w:jc w:val="center"/>
            </w:pPr>
            <w:r>
              <w:rPr>
                <w:sz w:val="21"/>
              </w:rPr>
              <w:t xml:space="preserve"> </w:t>
            </w:r>
          </w:p>
        </w:tc>
        <w:tc>
          <w:tcPr>
            <w:tcW w:type="dxa" w:w="668"/>
            <w:tcBorders>
              <w:top w:val="none" w:color="000000" w:sz="4"/>
              <w:left w:val="none" w:color="000000" w:sz="4"/>
              <w:bottom w:val="single" w:color="000000" w:sz="4"/>
              <w:right w:val="single" w:color="000000" w:sz="4"/>
            </w:tcBorders>
            <w:vAlign w:val="top"/>
          </w:tcPr>
          <w:p>
            <w:pPr>
              <w:jc w:val="center"/>
            </w:pPr>
            <w:r>
              <w:rPr>
                <w:sz w:val="21"/>
              </w:rPr>
              <w:t xml:space="preserve"> </w:t>
            </w:r>
          </w:p>
        </w:tc>
        <w:tc>
          <w:tcPr>
            <w:tcW w:type="dxa" w:w="1336"/>
            <w:tcBorders>
              <w:top w:val="none" w:color="000000" w:sz="4"/>
              <w:left w:val="none" w:color="000000" w:sz="4"/>
              <w:bottom w:val="single" w:color="000000" w:sz="4"/>
              <w:right w:val="single" w:color="000000" w:sz="4"/>
            </w:tcBorders>
            <w:vAlign w:val="top"/>
          </w:tcPr>
          <w:p>
            <w:pPr>
              <w:jc w:val="center"/>
            </w:pPr>
          </w:p>
        </w:tc>
        <w:tc>
          <w:tcPr>
            <w:tcW w:type="dxa" w:w="1397"/>
            <w:tcBorders>
              <w:top w:val="none" w:color="000000" w:sz="4"/>
              <w:left w:val="none" w:color="000000" w:sz="4"/>
              <w:bottom w:val="single" w:color="000000" w:sz="4"/>
              <w:right w:val="single" w:color="000000" w:sz="4"/>
            </w:tcBorders>
            <w:vAlign w:val="top"/>
          </w:tcPr>
          <w:p>
            <w:pPr>
              <w:jc w:val="center"/>
            </w:pPr>
          </w:p>
        </w:tc>
      </w:tr>
      <w:tr>
        <w:tc>
          <w:tcPr>
            <w:tcW w:type="dxa" w:w="8306"/>
            <w:gridSpan w:val="7"/>
            <w:tcBorders>
              <w:top w:val="none" w:color="000000" w:sz="4"/>
              <w:left w:val="single" w:color="000000" w:sz="4"/>
              <w:bottom w:val="single" w:color="000000" w:sz="4"/>
              <w:right w:val="single" w:color="000000" w:sz="4"/>
            </w:tcBorders>
            <w:vAlign w:val="top"/>
          </w:tcPr>
          <w:p>
            <w:pPr>
              <w:jc w:val="left"/>
            </w:pPr>
            <w:r>
              <w:rPr>
                <w:sz w:val="28"/>
              </w:rPr>
              <w:t>合计金额：</w:t>
            </w:r>
            <w:r>
              <w:rPr>
                <w:sz w:val="28"/>
              </w:rPr>
              <w:t>¥</w:t>
            </w:r>
            <w:r>
              <w:rPr>
                <w:sz w:val="21"/>
              </w:rPr>
              <w:t xml:space="preserve">   </w:t>
            </w:r>
            <w:r>
              <w:rPr>
                <w:sz w:val="28"/>
              </w:rPr>
              <w:t>元（人民币</w:t>
            </w:r>
            <w:r>
              <w:rPr>
                <w:sz w:val="21"/>
              </w:rPr>
              <w:t xml:space="preserve">  </w:t>
            </w:r>
            <w:r>
              <w:rPr>
                <w:sz w:val="28"/>
              </w:rPr>
              <w:t>元整）</w:t>
            </w:r>
          </w:p>
        </w:tc>
      </w:tr>
    </w:tbl>
    <w:p>
      <w:pPr>
        <w:ind w:firstLine="700"/>
        <w:jc w:val="left"/>
      </w:pPr>
      <w:r>
        <w:rPr>
          <w:color w:val="000000"/>
          <w:sz w:val="28"/>
        </w:rPr>
        <w:t>注：本合同以人民币进行结算。</w:t>
      </w:r>
    </w:p>
    <w:p>
      <w:pPr>
        <w:ind w:firstLine="560"/>
        <w:jc w:val="left"/>
      </w:pPr>
      <w:r>
        <w:rPr>
          <w:color w:val="000000"/>
          <w:sz w:val="28"/>
        </w:rPr>
        <w:t>1.2</w:t>
      </w:r>
      <w:r>
        <w:rPr>
          <w:color w:val="000000"/>
          <w:sz w:val="28"/>
        </w:rPr>
        <w:t>上表规定的详细配置内容详</w:t>
      </w:r>
      <w:r>
        <w:rPr>
          <w:sz w:val="28"/>
        </w:rPr>
        <w:t>见招标结果和招投标文件及配置清单。</w:t>
      </w:r>
    </w:p>
    <w:p>
      <w:pPr>
        <w:ind w:firstLine="560"/>
        <w:jc w:val="left"/>
      </w:pPr>
      <w:r>
        <w:rPr>
          <w:color w:val="000000"/>
          <w:sz w:val="28"/>
        </w:rPr>
        <w:t>1.3</w:t>
      </w:r>
      <w:r>
        <w:rPr>
          <w:color w:val="000000"/>
          <w:sz w:val="28"/>
        </w:rPr>
        <w:t>本合同金额系固定不变价格，已包含了购买设备的价格及安装、调试、保修、售后服务（</w:t>
      </w:r>
      <w:r>
        <w:rPr>
          <w:sz w:val="28"/>
        </w:rPr>
        <w:t>备品备件）</w:t>
      </w:r>
      <w:r>
        <w:rPr>
          <w:color w:val="000000"/>
          <w:sz w:val="28"/>
        </w:rPr>
        <w:t>及将设备运至指定地点所发生的运费、装卸费等设备伴随服务的费用和所需缴纳的一切相关税费。</w:t>
      </w:r>
    </w:p>
    <w:p>
      <w:pPr>
        <w:jc w:val="both"/>
      </w:pPr>
      <w:r>
        <w:rPr>
          <w:b/>
          <w:sz w:val="28"/>
        </w:rPr>
        <w:t>2</w:t>
      </w:r>
      <w:r>
        <w:rPr>
          <w:b/>
          <w:sz w:val="28"/>
        </w:rPr>
        <w:t>质量和技术要求</w:t>
      </w:r>
    </w:p>
    <w:p>
      <w:pPr>
        <w:ind w:firstLine="560"/>
        <w:jc w:val="both"/>
      </w:pPr>
      <w:r>
        <w:rPr>
          <w:sz w:val="28"/>
        </w:rPr>
        <w:t>2.1</w:t>
      </w:r>
      <w:r>
        <w:rPr>
          <w:sz w:val="28"/>
        </w:rPr>
        <w:t>乙方保证所提供的设备的技术规格符合招投标采购结果规定的技术规格，设备符合中华人民共和国的设计和制造生产标准或者行业标准，国内产品或合资厂的产品必须具备出厂合格证。进口产品必须具备省级（或相当于省级）商检部门的检验证明，及正常报关证明。并提供设备的出厂试测验报告。</w:t>
      </w:r>
    </w:p>
    <w:p>
      <w:pPr>
        <w:ind w:firstLine="560"/>
        <w:jc w:val="both"/>
      </w:pPr>
      <w:r>
        <w:rPr>
          <w:sz w:val="28"/>
        </w:rPr>
        <w:t>2.2</w:t>
      </w:r>
      <w:r>
        <w:rPr>
          <w:sz w:val="28"/>
        </w:rPr>
        <w:t>乙方提供的设备必</w:t>
      </w:r>
      <w:r>
        <w:rPr>
          <w:color w:val="000000"/>
          <w:sz w:val="28"/>
        </w:rPr>
        <w:t>须是全新、未拆封且未使用过的原装合格正品（包括零部件），且进货渠道合法。如设备需安装或配置软件，乙方保证相关软件均为正版软件。</w:t>
      </w:r>
    </w:p>
    <w:p>
      <w:pPr>
        <w:ind w:firstLine="560"/>
        <w:jc w:val="both"/>
      </w:pPr>
      <w:r>
        <w:rPr>
          <w:sz w:val="28"/>
        </w:rPr>
        <w:t>2.3</w:t>
      </w:r>
      <w:r>
        <w:rPr>
          <w:sz w:val="28"/>
        </w:rPr>
        <w:t>乙方提供的设备如有质量问题而发生争议，由甲方指定具备相应资质的权威机构进行质量鉴定。鉴定后设备符合质量标准的，鉴定费用由甲方承担。设备不符合质量标准的，鉴定费用由乙方承担。</w:t>
      </w:r>
    </w:p>
    <w:p>
      <w:pPr>
        <w:ind w:firstLine="560"/>
        <w:jc w:val="both"/>
      </w:pPr>
      <w:r>
        <w:rPr>
          <w:sz w:val="28"/>
        </w:rPr>
        <w:t>2.4</w:t>
      </w:r>
      <w:r>
        <w:rPr>
          <w:sz w:val="28"/>
        </w:rPr>
        <w:t>设备不符合质量标准的，乙方必须按时负责调换至合格为止，不能按时调换至合格者，甲方可按《民法典》及本合同的相关规定要求乙方承担迟延交货的责任。</w:t>
      </w:r>
    </w:p>
    <w:p>
      <w:pPr>
        <w:jc w:val="both"/>
      </w:pPr>
      <w:r>
        <w:rPr>
          <w:b/>
          <w:sz w:val="28"/>
        </w:rPr>
        <w:t>3</w:t>
      </w:r>
      <w:r>
        <w:rPr>
          <w:b/>
          <w:sz w:val="28"/>
        </w:rPr>
        <w:t>交货期限：</w:t>
      </w:r>
      <w:r>
        <w:rPr>
          <w:sz w:val="28"/>
        </w:rPr>
        <w:t>合同签订后</w:t>
      </w:r>
      <w:r>
        <w:rPr>
          <w:sz w:val="21"/>
          <w:u w:val="single"/>
        </w:rPr>
        <w:t xml:space="preserve">     </w:t>
      </w:r>
      <w:r>
        <w:rPr>
          <w:sz w:val="28"/>
        </w:rPr>
        <w:t>天内乙方完成交货。</w:t>
      </w:r>
    </w:p>
    <w:p>
      <w:pPr>
        <w:jc w:val="both"/>
      </w:pPr>
      <w:r>
        <w:rPr>
          <w:b/>
          <w:sz w:val="28"/>
        </w:rPr>
        <w:t>4</w:t>
      </w:r>
      <w:r>
        <w:rPr>
          <w:b/>
          <w:sz w:val="28"/>
        </w:rPr>
        <w:t>履行地点和方式</w:t>
      </w:r>
    </w:p>
    <w:p>
      <w:pPr>
        <w:ind w:firstLine="560"/>
        <w:jc w:val="both"/>
      </w:pPr>
      <w:r>
        <w:rPr>
          <w:sz w:val="28"/>
        </w:rPr>
        <w:t>4.1</w:t>
      </w:r>
      <w:r>
        <w:rPr>
          <w:sz w:val="28"/>
        </w:rPr>
        <w:t>履行地点：中山市中医院使用科室。</w:t>
      </w:r>
    </w:p>
    <w:p>
      <w:pPr>
        <w:ind w:firstLine="560"/>
        <w:jc w:val="both"/>
      </w:pPr>
      <w:r>
        <w:rPr>
          <w:sz w:val="28"/>
        </w:rPr>
        <w:t>4.2</w:t>
      </w:r>
      <w:r>
        <w:rPr>
          <w:sz w:val="28"/>
        </w:rPr>
        <w:t>乙方必须按甲方指定的交货地点，按时免费送货上门。</w:t>
      </w:r>
    </w:p>
    <w:p>
      <w:pPr>
        <w:jc w:val="both"/>
      </w:pPr>
      <w:r>
        <w:rPr>
          <w:b/>
          <w:sz w:val="28"/>
        </w:rPr>
        <w:t>5</w:t>
      </w:r>
      <w:r>
        <w:rPr>
          <w:b/>
          <w:sz w:val="28"/>
        </w:rPr>
        <w:t>运输方式、包装及费用</w:t>
      </w:r>
    </w:p>
    <w:p>
      <w:pPr>
        <w:ind w:firstLine="560"/>
        <w:jc w:val="both"/>
      </w:pPr>
      <w:r>
        <w:rPr>
          <w:sz w:val="28"/>
        </w:rPr>
        <w:t>5.1</w:t>
      </w:r>
      <w:r>
        <w:rPr>
          <w:sz w:val="28"/>
        </w:rPr>
        <w:t>乙方应当保证其出售的全部设备都按照标准进行包装，以适应于远距离运输、防潮、防震、防锈等要求，确保货物安全无损地运抵交货地点，且所有费用由乙方负责。</w:t>
      </w:r>
    </w:p>
    <w:p>
      <w:pPr>
        <w:ind w:firstLine="560"/>
        <w:jc w:val="both"/>
      </w:pPr>
      <w:r>
        <w:rPr>
          <w:sz w:val="28"/>
        </w:rPr>
        <w:t>5.2</w:t>
      </w:r>
      <w:r>
        <w:rPr>
          <w:sz w:val="28"/>
        </w:rPr>
        <w:t>凡由于包装不良造成的损失和由此产生的费用均由乙方承担。</w:t>
      </w:r>
    </w:p>
    <w:p>
      <w:pPr>
        <w:jc w:val="both"/>
      </w:pPr>
      <w:r>
        <w:rPr>
          <w:b/>
          <w:sz w:val="28"/>
        </w:rPr>
        <w:t>6.</w:t>
      </w:r>
      <w:r>
        <w:rPr>
          <w:b/>
          <w:sz w:val="28"/>
        </w:rPr>
        <w:t>设备安装及验收标准、方法</w:t>
      </w:r>
    </w:p>
    <w:p>
      <w:pPr>
        <w:ind w:firstLine="560"/>
        <w:jc w:val="both"/>
      </w:pPr>
      <w:r>
        <w:rPr>
          <w:sz w:val="28"/>
        </w:rPr>
        <w:t>6.1</w:t>
      </w:r>
      <w:r>
        <w:rPr>
          <w:sz w:val="28"/>
        </w:rPr>
        <w:t>乙方负责合同项下的设备安装调试，一切费用由乙方负责。</w:t>
      </w:r>
    </w:p>
    <w:p>
      <w:pPr>
        <w:ind w:firstLine="560"/>
        <w:jc w:val="both"/>
      </w:pPr>
      <w:r>
        <w:rPr>
          <w:sz w:val="28"/>
        </w:rPr>
        <w:t>6.2</w:t>
      </w:r>
      <w:r>
        <w:rPr>
          <w:sz w:val="28"/>
        </w:rPr>
        <w:t>乙方安装时须对各安装场地内的其它设备、设施有良好保护措施。</w:t>
      </w:r>
    </w:p>
    <w:p>
      <w:pPr>
        <w:ind w:firstLine="560"/>
        <w:jc w:val="both"/>
      </w:pPr>
      <w:r>
        <w:rPr>
          <w:sz w:val="28"/>
        </w:rPr>
        <w:t>6.3</w:t>
      </w:r>
      <w:r>
        <w:rPr>
          <w:sz w:val="28"/>
        </w:rPr>
        <w:t>乙方将所供设备运送至交货地点，甲乙双方共同拆箱，乙方合同设备安装调试完成并移交所有资料文档后进行验收，由甲方负责验收，乙方应向甲方提供全套的材料</w:t>
      </w:r>
      <w:r>
        <w:rPr>
          <w:sz w:val="28"/>
        </w:rPr>
        <w:t>/</w:t>
      </w:r>
      <w:r>
        <w:rPr>
          <w:sz w:val="28"/>
        </w:rPr>
        <w:t>设备配置清单及检验产品合格证、使用说明书及其它技术资料。设备验收合格后，甲乙双方共同签署《医疗设备验收登记表》。</w:t>
      </w:r>
    </w:p>
    <w:p>
      <w:pPr>
        <w:ind w:firstLine="560"/>
        <w:jc w:val="both"/>
      </w:pPr>
      <w:r>
        <w:rPr>
          <w:sz w:val="28"/>
        </w:rPr>
        <w:t>6.4</w:t>
      </w:r>
      <w:r>
        <w:rPr>
          <w:sz w:val="21"/>
        </w:rPr>
        <w:t xml:space="preserve"> </w:t>
      </w:r>
      <w:r>
        <w:rPr>
          <w:sz w:val="28"/>
        </w:rPr>
        <w:t>验收按国家有关的标准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ind w:firstLine="560"/>
        <w:jc w:val="both"/>
      </w:pPr>
      <w:r>
        <w:rPr>
          <w:sz w:val="28"/>
        </w:rPr>
        <w:t>6.5</w:t>
      </w:r>
      <w:r>
        <w:rPr>
          <w:sz w:val="28"/>
        </w:rPr>
        <w:t>如在验收中发现设备达不到验收标准或合同及合同相关技术文件规定，乙方应及时安排更换，以保证合同设备安装调试的成功完成</w:t>
      </w:r>
      <w:r>
        <w:rPr>
          <w:sz w:val="28"/>
        </w:rPr>
        <w:t>,</w:t>
      </w:r>
      <w:r>
        <w:rPr>
          <w:sz w:val="28"/>
        </w:rPr>
        <w:t>使设备最终达到合同或合同相关技术文件中规定的性能和要求。更换的相关费用由乙方承担并承担由此造成的一切损失。</w:t>
      </w:r>
    </w:p>
    <w:p>
      <w:pPr>
        <w:ind w:firstLine="560"/>
        <w:jc w:val="both"/>
      </w:pPr>
      <w:r>
        <w:rPr>
          <w:sz w:val="28"/>
        </w:rPr>
        <w:t>6.6</w:t>
      </w:r>
      <w:r>
        <w:rPr>
          <w:sz w:val="28"/>
        </w:rPr>
        <w:t>合同设备从验收合格次日起一个月内，出现非甲方人为因素造成的无法排除的故障，由乙方予以整机调换。</w:t>
      </w:r>
    </w:p>
    <w:p>
      <w:pPr>
        <w:ind w:firstLine="560"/>
        <w:jc w:val="both"/>
      </w:pPr>
      <w:r>
        <w:rPr>
          <w:sz w:val="28"/>
        </w:rPr>
        <w:t>6.7</w:t>
      </w:r>
      <w:r>
        <w:rPr>
          <w:sz w:val="28"/>
        </w:rPr>
        <w:t>如乙方没有及时提供相关证件（如商检证等），有可能影响验收进程，所导致的经济损失，由乙方自行承担。</w:t>
      </w:r>
    </w:p>
    <w:p>
      <w:pPr>
        <w:jc w:val="both"/>
      </w:pPr>
      <w:r>
        <w:rPr>
          <w:b/>
          <w:sz w:val="28"/>
        </w:rPr>
        <w:t>7</w:t>
      </w:r>
      <w:r>
        <w:rPr>
          <w:b/>
          <w:sz w:val="28"/>
        </w:rPr>
        <w:t>培训</w:t>
      </w:r>
    </w:p>
    <w:p>
      <w:pPr>
        <w:ind w:firstLine="560"/>
        <w:jc w:val="both"/>
      </w:pPr>
      <w:r>
        <w:rPr>
          <w:sz w:val="28"/>
        </w:rPr>
        <w:t>7.1</w:t>
      </w:r>
      <w:r>
        <w:rPr>
          <w:sz w:val="28"/>
        </w:rPr>
        <w:t>乙方为甲方提供操作及维护培训，主要内容为设备的基本结构、性能、主要部件的构造及原理，日常使用操作、保养与管理，常见故障的排除，紧急情况的处理等，培训地点主要在设备安装现场或按甲乙双方协商安排，直至甲方技术人员熟练操作为止。</w:t>
      </w:r>
    </w:p>
    <w:p>
      <w:pPr>
        <w:ind w:firstLine="420"/>
        <w:jc w:val="both"/>
      </w:pPr>
      <w:r>
        <w:rPr>
          <w:sz w:val="28"/>
        </w:rPr>
        <w:t>7.2</w:t>
      </w:r>
      <w:r>
        <w:rPr>
          <w:sz w:val="28"/>
        </w:rPr>
        <w:t>乙方应提供相应的培训计划。</w:t>
      </w:r>
    </w:p>
    <w:p>
      <w:pPr>
        <w:ind w:firstLine="420"/>
        <w:jc w:val="both"/>
      </w:pPr>
      <w:r>
        <w:rPr>
          <w:sz w:val="28"/>
        </w:rPr>
        <w:t>7.3</w:t>
      </w:r>
      <w:r>
        <w:rPr>
          <w:sz w:val="28"/>
        </w:rPr>
        <w:t>乙方承担所有培训费用。</w:t>
      </w:r>
    </w:p>
    <w:p>
      <w:pPr>
        <w:jc w:val="both"/>
      </w:pPr>
      <w:r>
        <w:rPr>
          <w:b/>
          <w:sz w:val="28"/>
        </w:rPr>
        <w:t>8.</w:t>
      </w:r>
      <w:r>
        <w:rPr>
          <w:b/>
          <w:sz w:val="28"/>
        </w:rPr>
        <w:t>结算方式及履约保证金</w:t>
      </w:r>
    </w:p>
    <w:p>
      <w:pPr>
        <w:ind w:firstLine="560"/>
        <w:jc w:val="both"/>
      </w:pPr>
      <w:r>
        <w:rPr>
          <w:sz w:val="28"/>
        </w:rPr>
        <w:t>8.1</w:t>
      </w:r>
      <w:r>
        <w:rPr>
          <w:sz w:val="28"/>
        </w:rPr>
        <w:t>结算方式：</w:t>
      </w:r>
    </w:p>
    <w:p>
      <w:pPr>
        <w:ind w:firstLine="560"/>
        <w:jc w:val="both"/>
      </w:pPr>
      <w:r>
        <w:rPr>
          <w:sz w:val="28"/>
        </w:rPr>
        <w:t>8.1.1</w:t>
      </w:r>
      <w:r>
        <w:rPr>
          <w:sz w:val="28"/>
        </w:rPr>
        <w:t>本合同的每笔款项以人民币电汇方式支付，合同设备到甲方指定地点交付并完成安装，验收合格后，乙方提交以下资料给甲方：（</w:t>
      </w:r>
      <w:r>
        <w:rPr>
          <w:sz w:val="28"/>
        </w:rPr>
        <w:t>1</w:t>
      </w:r>
      <w:r>
        <w:rPr>
          <w:sz w:val="28"/>
        </w:rPr>
        <w:t>）合同；（</w:t>
      </w:r>
      <w:r>
        <w:rPr>
          <w:sz w:val="28"/>
        </w:rPr>
        <w:t>2</w:t>
      </w:r>
      <w:r>
        <w:rPr>
          <w:sz w:val="28"/>
        </w:rPr>
        <w:t>）验收合格报告；（</w:t>
      </w:r>
      <w:r>
        <w:rPr>
          <w:sz w:val="28"/>
        </w:rPr>
        <w:t>3</w:t>
      </w:r>
      <w:r>
        <w:rPr>
          <w:sz w:val="28"/>
        </w:rPr>
        <w:t>）合同设备全额合规发票。甲方</w:t>
      </w:r>
      <w:r>
        <w:rPr>
          <w:sz w:val="28"/>
        </w:rPr>
        <w:t>60</w:t>
      </w:r>
      <w:r>
        <w:rPr>
          <w:sz w:val="28"/>
        </w:rPr>
        <w:t>天内支付给乙方合同总价</w:t>
      </w:r>
      <w:r>
        <w:rPr>
          <w:sz w:val="28"/>
        </w:rPr>
        <w:t>95%</w:t>
      </w:r>
      <w:r>
        <w:rPr>
          <w:sz w:val="28"/>
        </w:rPr>
        <w:t>的设备款项：</w:t>
      </w:r>
      <w:r>
        <w:rPr>
          <w:sz w:val="28"/>
        </w:rPr>
        <w:t>¥</w:t>
      </w:r>
      <w:r>
        <w:rPr>
          <w:sz w:val="21"/>
          <w:u w:val="single"/>
        </w:rPr>
        <w:t xml:space="preserve">       </w:t>
      </w:r>
      <w:r>
        <w:rPr>
          <w:sz w:val="28"/>
        </w:rPr>
        <w:t>元（人民币</w:t>
      </w:r>
      <w:r>
        <w:rPr>
          <w:sz w:val="28"/>
        </w:rPr>
        <w:t xml:space="preserve">    元整）</w:t>
      </w:r>
    </w:p>
    <w:p>
      <w:pPr>
        <w:ind w:firstLine="560"/>
        <w:jc w:val="both"/>
      </w:pPr>
      <w:r>
        <w:rPr>
          <w:sz w:val="28"/>
        </w:rPr>
        <w:t>8.1.2</w:t>
      </w:r>
      <w:r>
        <w:rPr>
          <w:sz w:val="28"/>
        </w:rPr>
        <w:t>剩余合同总价的</w:t>
      </w:r>
      <w:r>
        <w:rPr>
          <w:sz w:val="28"/>
        </w:rPr>
        <w:t>5%</w:t>
      </w:r>
      <w:r>
        <w:rPr>
          <w:sz w:val="28"/>
        </w:rPr>
        <w:t>：</w:t>
      </w:r>
      <w:r>
        <w:rPr>
          <w:sz w:val="28"/>
        </w:rPr>
        <w:t>¥</w:t>
      </w:r>
      <w:r>
        <w:rPr>
          <w:sz w:val="21"/>
          <w:u w:val="single"/>
        </w:rPr>
        <w:t xml:space="preserve">       </w:t>
      </w:r>
      <w:r>
        <w:rPr>
          <w:sz w:val="28"/>
        </w:rPr>
        <w:t>元（人民币</w:t>
      </w:r>
      <w:r>
        <w:rPr>
          <w:sz w:val="28"/>
        </w:rPr>
        <w:t xml:space="preserve">    元整），设备保修期满后乙方无违约情况，乙方出具付款申请和本合同复印件，甲方一次性无息支付给乙方。</w:t>
      </w:r>
    </w:p>
    <w:p>
      <w:pPr>
        <w:ind w:firstLine="560"/>
        <w:jc w:val="both"/>
      </w:pPr>
      <w:r>
        <w:rPr>
          <w:sz w:val="28"/>
        </w:rPr>
        <w:t>8.2</w:t>
      </w:r>
      <w:r>
        <w:rPr>
          <w:sz w:val="28"/>
        </w:rPr>
        <w:t>甲方银行账户信息</w:t>
      </w:r>
    </w:p>
    <w:p>
      <w:pPr>
        <w:ind w:firstLine="700"/>
        <w:jc w:val="both"/>
      </w:pPr>
      <w:r>
        <w:rPr>
          <w:sz w:val="28"/>
        </w:rPr>
        <w:t>单位名称：中山市中医院，</w:t>
      </w:r>
    </w:p>
    <w:p>
      <w:pPr>
        <w:ind w:firstLine="700"/>
        <w:jc w:val="both"/>
      </w:pPr>
      <w:r>
        <w:rPr>
          <w:sz w:val="28"/>
        </w:rPr>
        <w:t>纳税人识别号：</w:t>
      </w:r>
      <w:r>
        <w:rPr>
          <w:sz w:val="28"/>
        </w:rPr>
        <w:t>124420004572653322</w:t>
      </w:r>
    </w:p>
    <w:p>
      <w:pPr>
        <w:ind w:firstLine="700"/>
        <w:jc w:val="both"/>
      </w:pPr>
      <w:r>
        <w:rPr>
          <w:sz w:val="28"/>
        </w:rPr>
        <w:t>地址、电话：中山市西区康欣路</w:t>
      </w:r>
      <w:r>
        <w:rPr>
          <w:sz w:val="28"/>
        </w:rPr>
        <w:t>3</w:t>
      </w:r>
      <w:r>
        <w:rPr>
          <w:sz w:val="28"/>
        </w:rPr>
        <w:t>号，</w:t>
      </w:r>
      <w:r>
        <w:rPr>
          <w:sz w:val="28"/>
        </w:rPr>
        <w:t>0760-89980297</w:t>
      </w:r>
    </w:p>
    <w:p>
      <w:pPr>
        <w:ind w:firstLine="700"/>
        <w:jc w:val="both"/>
      </w:pPr>
      <w:r>
        <w:rPr>
          <w:sz w:val="28"/>
        </w:rPr>
        <w:t>开户行及账号：广发银行中山分行营业部，</w:t>
      </w:r>
      <w:r>
        <w:rPr>
          <w:sz w:val="28"/>
        </w:rPr>
        <w:t>138021516010003053</w:t>
      </w:r>
    </w:p>
    <w:p>
      <w:pPr>
        <w:ind w:firstLine="560"/>
        <w:jc w:val="both"/>
      </w:pPr>
      <w:r>
        <w:rPr>
          <w:sz w:val="28"/>
        </w:rPr>
        <w:t>8.3</w:t>
      </w:r>
      <w:r>
        <w:rPr>
          <w:sz w:val="28"/>
        </w:rPr>
        <w:t>乙方银行账户信息</w:t>
      </w:r>
    </w:p>
    <w:p>
      <w:pPr>
        <w:ind w:firstLine="700"/>
        <w:jc w:val="both"/>
      </w:pPr>
      <w:r>
        <w:rPr>
          <w:sz w:val="28"/>
        </w:rPr>
        <w:t>账户名称：</w:t>
      </w:r>
    </w:p>
    <w:p>
      <w:pPr>
        <w:ind w:firstLine="700"/>
        <w:jc w:val="both"/>
      </w:pPr>
      <w:r>
        <w:rPr>
          <w:sz w:val="28"/>
        </w:rPr>
        <w:t>开户银行：</w:t>
      </w:r>
    </w:p>
    <w:p>
      <w:pPr>
        <w:ind w:firstLine="700"/>
        <w:jc w:val="both"/>
      </w:pPr>
      <w:r>
        <w:rPr>
          <w:sz w:val="28"/>
        </w:rPr>
        <w:t>开户账号：</w:t>
      </w:r>
    </w:p>
    <w:p>
      <w:pPr>
        <w:jc w:val="both"/>
      </w:pPr>
      <w:r>
        <w:rPr>
          <w:b/>
          <w:sz w:val="28"/>
        </w:rPr>
        <w:t>9</w:t>
      </w:r>
      <w:r>
        <w:rPr>
          <w:b/>
          <w:sz w:val="28"/>
        </w:rPr>
        <w:t>保修条款</w:t>
      </w:r>
    </w:p>
    <w:p>
      <w:pPr>
        <w:ind w:firstLine="560"/>
        <w:jc w:val="both"/>
      </w:pPr>
      <w:r>
        <w:rPr>
          <w:sz w:val="28"/>
        </w:rPr>
        <w:t>9.1</w:t>
      </w:r>
      <w:r>
        <w:rPr>
          <w:sz w:val="28"/>
        </w:rPr>
        <w:t>乙方保证合同设备是全新、未曾使用过的，其质量、规格及技术特征符合合同规定的要求。</w:t>
      </w:r>
    </w:p>
    <w:p>
      <w:pPr>
        <w:ind w:firstLine="560"/>
        <w:jc w:val="both"/>
      </w:pPr>
      <w:r>
        <w:rPr>
          <w:sz w:val="28"/>
        </w:rPr>
        <w:t>9.2</w:t>
      </w:r>
      <w:r>
        <w:rPr>
          <w:sz w:val="28"/>
        </w:rPr>
        <w:t>合同设备保修期为</w:t>
      </w:r>
      <w:r>
        <w:rPr>
          <w:sz w:val="21"/>
          <w:u w:val="single"/>
        </w:rPr>
        <w:t xml:space="preserve">       </w:t>
      </w:r>
      <w:r>
        <w:rPr>
          <w:sz w:val="28"/>
        </w:rPr>
        <w:t>年，设备的保修定义为设备的整机全保，保修期起始时间自甲方验收合格之日起计算。保修期出现产品质量及安装问题，由乙方负责包修、包换或包退，并承担因此而产生的一切费用。</w:t>
      </w:r>
    </w:p>
    <w:p>
      <w:pPr>
        <w:ind w:firstLine="560"/>
        <w:jc w:val="both"/>
      </w:pPr>
      <w:r>
        <w:rPr>
          <w:sz w:val="28"/>
        </w:rPr>
        <w:t>9.3</w:t>
      </w:r>
      <w:r>
        <w:rPr>
          <w:sz w:val="28"/>
        </w:rPr>
        <w:t>所有保修服务方式均为乙方上门保修，即由乙方派员到甲方设备使用现场维修，由此产生的一切费用均由乙方承担。乙方接到通知后，</w:t>
      </w:r>
      <w:r>
        <w:rPr>
          <w:sz w:val="21"/>
          <w:u w:val="single"/>
        </w:rPr>
        <w:t xml:space="preserve">  </w:t>
      </w:r>
      <w:r>
        <w:rPr>
          <w:sz w:val="28"/>
        </w:rPr>
        <w:t>小时内响应，</w:t>
      </w:r>
      <w:r>
        <w:rPr>
          <w:sz w:val="21"/>
          <w:u w:val="single"/>
        </w:rPr>
        <w:t xml:space="preserve">  </w:t>
      </w:r>
      <w:r>
        <w:rPr>
          <w:sz w:val="28"/>
        </w:rPr>
        <w:t>小时内提供解决方案及远程指导，</w:t>
      </w:r>
      <w:r>
        <w:rPr>
          <w:sz w:val="21"/>
          <w:u w:val="single"/>
        </w:rPr>
        <w:t xml:space="preserve">  </w:t>
      </w:r>
      <w:r>
        <w:rPr>
          <w:sz w:val="28"/>
        </w:rPr>
        <w:t>小时内到达现场服务。</w:t>
      </w:r>
    </w:p>
    <w:p>
      <w:pPr>
        <w:ind w:firstLine="560"/>
        <w:jc w:val="both"/>
      </w:pPr>
      <w:r>
        <w:rPr>
          <w:color w:val="000000"/>
          <w:sz w:val="28"/>
        </w:rPr>
        <w:t>9.4</w:t>
      </w:r>
      <w:r>
        <w:rPr>
          <w:color w:val="000000"/>
          <w:sz w:val="28"/>
        </w:rPr>
        <w:t>乙方提供的保养维修服务标准或者质量不得低于国家有关法律法规规章、</w:t>
      </w:r>
      <w:r>
        <w:rPr>
          <w:color w:val="000000"/>
          <w:sz w:val="28"/>
        </w:rPr>
        <w:t>“</w:t>
      </w:r>
      <w:r>
        <w:rPr>
          <w:color w:val="000000"/>
          <w:sz w:val="28"/>
        </w:rPr>
        <w:t>三包</w:t>
      </w:r>
      <w:r>
        <w:rPr>
          <w:color w:val="000000"/>
          <w:sz w:val="28"/>
        </w:rPr>
        <w:t>”</w:t>
      </w:r>
      <w:r>
        <w:rPr>
          <w:color w:val="000000"/>
          <w:sz w:val="28"/>
        </w:rPr>
        <w:t>规定、</w:t>
      </w:r>
      <w:r>
        <w:rPr>
          <w:sz w:val="28"/>
        </w:rPr>
        <w:t>招投标</w:t>
      </w:r>
      <w:r>
        <w:rPr>
          <w:color w:val="000000"/>
          <w:sz w:val="28"/>
        </w:rPr>
        <w:t>文件的要求以及乙方在应答文件的相关承诺。</w:t>
      </w:r>
    </w:p>
    <w:p>
      <w:pPr>
        <w:jc w:val="both"/>
      </w:pPr>
      <w:r>
        <w:rPr>
          <w:b/>
          <w:sz w:val="28"/>
        </w:rPr>
        <w:t>10.</w:t>
      </w:r>
      <w:r>
        <w:rPr>
          <w:b/>
          <w:sz w:val="28"/>
        </w:rPr>
        <w:t>乙方保证</w:t>
      </w:r>
    </w:p>
    <w:p>
      <w:pPr>
        <w:ind w:firstLine="560"/>
        <w:jc w:val="both"/>
      </w:pPr>
      <w:r>
        <w:rPr>
          <w:sz w:val="28"/>
        </w:rPr>
        <w:t>10.1</w:t>
      </w:r>
      <w:r>
        <w:rPr>
          <w:sz w:val="28"/>
        </w:rPr>
        <w:t>乙方应派员到甲方指定地点配合工作。</w:t>
      </w:r>
    </w:p>
    <w:p>
      <w:pPr>
        <w:ind w:firstLine="140"/>
        <w:jc w:val="both"/>
      </w:pPr>
      <w:r>
        <w:rPr>
          <w:sz w:val="28"/>
        </w:rPr>
        <w:t>10.2</w:t>
      </w:r>
      <w:r>
        <w:rPr>
          <w:sz w:val="28"/>
        </w:rPr>
        <w:t>乙方按甲方的要求做好合同执行进度上的配合工作。</w:t>
      </w:r>
    </w:p>
    <w:p>
      <w:pPr>
        <w:ind w:firstLine="560"/>
        <w:jc w:val="both"/>
      </w:pPr>
      <w:r>
        <w:rPr>
          <w:sz w:val="28"/>
        </w:rPr>
        <w:t>10.3</w:t>
      </w:r>
      <w:r>
        <w:rPr>
          <w:sz w:val="28"/>
        </w:rPr>
        <w:t>乙方保证对其出售的设备享有所有权或处分权，并且没有法律、法规禁止或限制出售的情形。同时，乙方出售的设备也没有侵犯第三人的知识产权和商业秘密等权利。如甲方使用该设备构成上述侵权，乙方承担全部相关责任。</w:t>
      </w:r>
    </w:p>
    <w:p>
      <w:pPr>
        <w:ind w:firstLine="560"/>
        <w:jc w:val="both"/>
      </w:pPr>
      <w:r>
        <w:rPr>
          <w:sz w:val="28"/>
        </w:rPr>
        <w:t>10.4</w:t>
      </w:r>
      <w:r>
        <w:rPr>
          <w:sz w:val="28"/>
        </w:rPr>
        <w:t>乙方保证如合同设备需连接医院信息业务管理系统（如</w:t>
      </w:r>
      <w:r>
        <w:rPr>
          <w:sz w:val="28"/>
        </w:rPr>
        <w:t>HIS</w:t>
      </w:r>
      <w:r>
        <w:rPr>
          <w:sz w:val="28"/>
        </w:rPr>
        <w:t>系统等），乙方需免费提供接口，并协助甲方完成设备连接医院信息系统的工作，保证在正常使用设备情况下不影响医院信息系统运作，并且不得额外收取费用。</w:t>
      </w:r>
    </w:p>
    <w:p>
      <w:pPr>
        <w:ind w:firstLine="560"/>
        <w:jc w:val="both"/>
      </w:pPr>
      <w:r>
        <w:rPr>
          <w:sz w:val="28"/>
        </w:rPr>
        <w:t>10.5</w:t>
      </w:r>
      <w:r>
        <w:rPr>
          <w:sz w:val="28"/>
        </w:rPr>
        <w:t>乙方保证如合同设备系统升级时，</w:t>
      </w:r>
      <w:r>
        <w:rPr>
          <w:sz w:val="28"/>
          <w:u w:val="single"/>
        </w:rPr>
        <w:t xml:space="preserve"> </w:t>
      </w:r>
      <w:r>
        <w:rPr>
          <w:sz w:val="28"/>
          <w:u w:val="single"/>
        </w:rPr>
        <w:t>（按投标文件等承诺填写）</w:t>
      </w:r>
      <w:r>
        <w:rPr>
          <w:sz w:val="28"/>
          <w:u w:val="single"/>
        </w:rPr>
        <w:t>。</w:t>
      </w:r>
    </w:p>
    <w:p>
      <w:pPr>
        <w:jc w:val="both"/>
      </w:pPr>
      <w:r>
        <w:rPr>
          <w:b/>
          <w:sz w:val="28"/>
        </w:rPr>
        <w:t>11.</w:t>
      </w:r>
      <w:r>
        <w:rPr>
          <w:b/>
          <w:sz w:val="28"/>
        </w:rPr>
        <w:t>违约责任</w:t>
      </w:r>
    </w:p>
    <w:p>
      <w:pPr>
        <w:ind w:firstLine="560"/>
        <w:jc w:val="both"/>
      </w:pPr>
      <w:r>
        <w:rPr>
          <w:sz w:val="28"/>
        </w:rPr>
        <w:t>11.1</w:t>
      </w:r>
      <w:r>
        <w:rPr>
          <w:sz w:val="28"/>
        </w:rPr>
        <w:t>甲方应依合同约定时间内，向乙方支付货款，每拖延一天乙方可向甲方加收合同金额的</w:t>
      </w:r>
      <w:r>
        <w:rPr>
          <w:sz w:val="28"/>
        </w:rPr>
        <w:t>0.03%</w:t>
      </w:r>
      <w:r>
        <w:rPr>
          <w:sz w:val="28"/>
        </w:rPr>
        <w:t>的违约金。</w:t>
      </w:r>
    </w:p>
    <w:p>
      <w:pPr>
        <w:ind w:firstLine="560"/>
        <w:jc w:val="both"/>
      </w:pPr>
      <w:r>
        <w:rPr>
          <w:sz w:val="28"/>
        </w:rPr>
        <w:t>11.2</w:t>
      </w:r>
      <w:r>
        <w:rPr>
          <w:sz w:val="28"/>
        </w:rPr>
        <w:t>乙方未能按时交货，每拖延一天，须向甲方支付合同金额的</w:t>
      </w:r>
      <w:r>
        <w:rPr>
          <w:sz w:val="28"/>
        </w:rPr>
        <w:t>0.05%</w:t>
      </w:r>
      <w:r>
        <w:rPr>
          <w:sz w:val="28"/>
        </w:rPr>
        <w:t>的违约金。乙方超过合同约定的交付货物时间</w:t>
      </w:r>
      <w:r>
        <w:rPr>
          <w:sz w:val="28"/>
        </w:rPr>
        <w:t>30</w:t>
      </w:r>
      <w:r>
        <w:rPr>
          <w:sz w:val="28"/>
        </w:rPr>
        <w:t>天，则向甲方支付合同金额的</w:t>
      </w:r>
      <w:r>
        <w:rPr>
          <w:sz w:val="28"/>
        </w:rPr>
        <w:t>5%</w:t>
      </w:r>
      <w:r>
        <w:rPr>
          <w:sz w:val="28"/>
        </w:rPr>
        <w:t>的违约金。同时甲方有权单方面解除合同，由此造成的一切损失由乙方承担。</w:t>
      </w:r>
    </w:p>
    <w:p>
      <w:pPr>
        <w:ind w:firstLine="560"/>
        <w:jc w:val="both"/>
      </w:pPr>
      <w:r>
        <w:rPr>
          <w:sz w:val="28"/>
        </w:rPr>
        <w:t>11.3</w:t>
      </w:r>
      <w:r>
        <w:rPr>
          <w:sz w:val="21"/>
        </w:rPr>
        <w:t xml:space="preserve"> </w:t>
      </w:r>
      <w:r>
        <w:rPr>
          <w:sz w:val="28"/>
        </w:rPr>
        <w:t>乙方交付的货物不符合合同规定的，甲方有权拒收货物，乙方向甲方支付合同金额</w:t>
      </w:r>
      <w:r>
        <w:rPr>
          <w:sz w:val="28"/>
        </w:rPr>
        <w:t>10%</w:t>
      </w:r>
      <w:r>
        <w:rPr>
          <w:sz w:val="28"/>
        </w:rPr>
        <w:t>的违约金。</w:t>
      </w:r>
    </w:p>
    <w:p>
      <w:pPr>
        <w:ind w:firstLine="560"/>
        <w:jc w:val="both"/>
      </w:pPr>
      <w:r>
        <w:rPr>
          <w:sz w:val="28"/>
        </w:rPr>
        <w:t>11.4</w:t>
      </w:r>
      <w:r>
        <w:rPr>
          <w:sz w:val="28"/>
        </w:rPr>
        <w:t>甲方无正当理由拒收合同设备的，甲方向乙方支付合同金额的</w:t>
      </w:r>
      <w:r>
        <w:rPr>
          <w:sz w:val="28"/>
        </w:rPr>
        <w:t>10%</w:t>
      </w:r>
      <w:r>
        <w:rPr>
          <w:sz w:val="28"/>
        </w:rPr>
        <w:t>的违约金。</w:t>
      </w:r>
    </w:p>
    <w:p>
      <w:pPr>
        <w:jc w:val="both"/>
      </w:pPr>
      <w:r>
        <w:rPr>
          <w:b/>
          <w:sz w:val="28"/>
        </w:rPr>
        <w:t>12.</w:t>
      </w:r>
      <w:r>
        <w:rPr>
          <w:b/>
          <w:sz w:val="28"/>
        </w:rPr>
        <w:t>索赔</w:t>
      </w:r>
    </w:p>
    <w:p>
      <w:pPr>
        <w:ind w:firstLine="560"/>
        <w:jc w:val="both"/>
      </w:pPr>
      <w:r>
        <w:rPr>
          <w:sz w:val="28"/>
        </w:rPr>
        <w:t>12.1</w:t>
      </w:r>
      <w:r>
        <w:rPr>
          <w:sz w:val="28"/>
        </w:rPr>
        <w:t>如有异议，甲方有权根据有关政府部门的检验结果向乙方提出索赔。</w:t>
      </w:r>
    </w:p>
    <w:p>
      <w:pPr>
        <w:ind w:firstLine="560"/>
        <w:jc w:val="both"/>
      </w:pPr>
      <w:r>
        <w:rPr>
          <w:sz w:val="28"/>
        </w:rPr>
        <w:t>12.2</w:t>
      </w:r>
      <w:r>
        <w:rPr>
          <w:sz w:val="28"/>
        </w:rPr>
        <w:t>在合同执行期间，乙方对甲方提出的索赔请求，乙方应按照甲方同意的下列一种或多种方式解决索赔事宜：</w:t>
      </w:r>
    </w:p>
    <w:p>
      <w:pPr>
        <w:ind w:firstLine="560"/>
        <w:jc w:val="both"/>
      </w:pPr>
      <w:r>
        <w:rPr>
          <w:sz w:val="28"/>
        </w:rPr>
        <w:t>12.2.1</w:t>
      </w:r>
      <w:r>
        <w:rPr>
          <w:sz w:val="28"/>
        </w:rPr>
        <w:t>乙方同意退货，并按合同规定的同种货币将货款退还给甲方，并承担由此发生的一切损失和费用。</w:t>
      </w:r>
    </w:p>
    <w:p>
      <w:pPr>
        <w:ind w:firstLine="560"/>
        <w:jc w:val="both"/>
      </w:pPr>
      <w:r>
        <w:rPr>
          <w:sz w:val="28"/>
        </w:rPr>
        <w:t>12.2.2</w:t>
      </w:r>
      <w:r>
        <w:rPr>
          <w:sz w:val="28"/>
        </w:rPr>
        <w:t>根据货物低劣程度、损坏程度以及甲方所遭受损失的数额甲乙双方商定降低货物的价格。</w:t>
      </w:r>
    </w:p>
    <w:p>
      <w:pPr>
        <w:ind w:firstLine="560"/>
        <w:jc w:val="both"/>
      </w:pPr>
      <w:r>
        <w:rPr>
          <w:sz w:val="28"/>
        </w:rPr>
        <w:t>12.2.3</w:t>
      </w:r>
      <w:r>
        <w:rPr>
          <w:sz w:val="28"/>
        </w:rPr>
        <w:t>用符合规格、质量和性能要求的新零件、部件或货物来更换有缺陷的部分或修补缺陷的部分，乙方应承担一切费用和风险并负责甲方所发生的一切直接费用。同时，相应延长质量保证期。</w:t>
      </w:r>
    </w:p>
    <w:p>
      <w:pPr>
        <w:ind w:firstLine="560"/>
        <w:jc w:val="both"/>
      </w:pPr>
      <w:r>
        <w:rPr>
          <w:sz w:val="28"/>
        </w:rPr>
        <w:t>12.3</w:t>
      </w:r>
      <w:r>
        <w:rPr>
          <w:sz w:val="28"/>
        </w:rPr>
        <w:t>如果在甲方发出索赔通知后</w:t>
      </w:r>
      <w:r>
        <w:rPr>
          <w:sz w:val="28"/>
        </w:rPr>
        <w:t>30</w:t>
      </w:r>
      <w:r>
        <w:rPr>
          <w:sz w:val="28"/>
        </w:rPr>
        <w:t>天内，乙方未作答复，上述索赔应视为已被乙方接受。甲方将从合同款项中扣回索赔金额。如果这些金额不足以补偿索赔金额，甲方有权向乙方提出不足部分的补偿。</w:t>
      </w:r>
    </w:p>
    <w:p>
      <w:pPr>
        <w:jc w:val="both"/>
      </w:pPr>
      <w:r>
        <w:rPr>
          <w:b/>
          <w:sz w:val="28"/>
        </w:rPr>
        <w:t>13.</w:t>
      </w:r>
      <w:r>
        <w:rPr>
          <w:b/>
          <w:sz w:val="28"/>
        </w:rPr>
        <w:t>不可抗力</w:t>
      </w:r>
    </w:p>
    <w:p>
      <w:pPr>
        <w:ind w:firstLine="560"/>
        <w:jc w:val="both"/>
      </w:pPr>
      <w:r>
        <w:rPr>
          <w:sz w:val="28"/>
        </w:rPr>
        <w:t>13.1</w:t>
      </w:r>
      <w:r>
        <w:rPr>
          <w:sz w:val="28"/>
        </w:rPr>
        <w:t>不可抗力指战争、严重火灾、洪水、台风、地震等或其它双方认定的不可抗力事件。</w:t>
      </w:r>
    </w:p>
    <w:p>
      <w:pPr>
        <w:ind w:firstLine="560"/>
        <w:jc w:val="both"/>
      </w:pPr>
      <w:r>
        <w:rPr>
          <w:sz w:val="28"/>
        </w:rPr>
        <w:t>13.2</w:t>
      </w:r>
      <w:r>
        <w:rPr>
          <w:sz w:val="28"/>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jc w:val="both"/>
      </w:pPr>
      <w:r>
        <w:rPr>
          <w:b/>
          <w:sz w:val="28"/>
        </w:rPr>
        <w:t>14</w:t>
      </w:r>
      <w:r>
        <w:rPr>
          <w:b/>
          <w:sz w:val="28"/>
        </w:rPr>
        <w:t>合同终止</w:t>
      </w:r>
    </w:p>
    <w:p>
      <w:pPr>
        <w:jc w:val="both"/>
      </w:pPr>
      <w:r>
        <w:rPr>
          <w:sz w:val="28"/>
        </w:rPr>
        <w:t>如果一方严重违反合同，并在收到对方违约通知书后在</w:t>
      </w:r>
      <w:r>
        <w:rPr>
          <w:sz w:val="28"/>
        </w:rPr>
        <w:t>30</w:t>
      </w:r>
      <w:r>
        <w:rPr>
          <w:sz w:val="28"/>
        </w:rPr>
        <w:t>天内仍未能改正违约的，另一方可立即终止本合同。</w:t>
      </w:r>
    </w:p>
    <w:p>
      <w:pPr>
        <w:jc w:val="both"/>
      </w:pPr>
      <w:r>
        <w:rPr>
          <w:b/>
          <w:sz w:val="28"/>
        </w:rPr>
        <w:t>15</w:t>
      </w:r>
      <w:r>
        <w:rPr>
          <w:b/>
          <w:sz w:val="28"/>
        </w:rPr>
        <w:t>争议解决的方法</w:t>
      </w:r>
    </w:p>
    <w:p>
      <w:pPr>
        <w:jc w:val="both"/>
      </w:pPr>
      <w:r>
        <w:rPr>
          <w:sz w:val="28"/>
        </w:rPr>
        <w:t>签约双方在履约中发生争执和分歧，双方应通过友好协商解决，若经协商不能达成协议时，则向甲方所在地人民法院提起诉讼。受理期间，双方应继续执行合同其余无争议部分。</w:t>
      </w:r>
    </w:p>
    <w:p>
      <w:pPr>
        <w:jc w:val="left"/>
      </w:pPr>
      <w:r>
        <w:rPr>
          <w:b/>
          <w:sz w:val="28"/>
        </w:rPr>
        <w:t xml:space="preserve">16  </w:t>
      </w:r>
      <w:r>
        <w:rPr>
          <w:b/>
          <w:sz w:val="28"/>
        </w:rPr>
        <w:t>合同组成部分</w:t>
      </w:r>
    </w:p>
    <w:p>
      <w:pPr>
        <w:ind w:firstLine="560"/>
        <w:jc w:val="both"/>
      </w:pPr>
      <w:r>
        <w:rPr>
          <w:sz w:val="28"/>
        </w:rPr>
        <w:t>16.1</w:t>
      </w:r>
      <w:r>
        <w:rPr>
          <w:sz w:val="28"/>
        </w:rPr>
        <w:t>合同附件、招标文件、投标文件、中标通知书均为合同的不可分割的组成部分，与合同具有同等法律效力。</w:t>
      </w:r>
    </w:p>
    <w:p>
      <w:pPr>
        <w:ind w:firstLine="560"/>
        <w:jc w:val="both"/>
      </w:pPr>
      <w:r>
        <w:rPr>
          <w:sz w:val="28"/>
        </w:rPr>
        <w:t>16.2</w:t>
      </w:r>
      <w:r>
        <w:rPr>
          <w:sz w:val="28"/>
        </w:rPr>
        <w:t>在执行本合同的过程中，经双方签署的文件（包括会议纪要、补充协议等）即成为本合同的有效组成部分，其生效日期为双方签字盖章或确认之日期。</w:t>
      </w:r>
    </w:p>
    <w:p>
      <w:pPr>
        <w:ind w:firstLine="560"/>
        <w:jc w:val="both"/>
      </w:pPr>
      <w:r>
        <w:rPr>
          <w:sz w:val="28"/>
        </w:rPr>
        <w:t>16.3</w:t>
      </w:r>
      <w:r>
        <w:rPr>
          <w:sz w:val="28"/>
        </w:rPr>
        <w:t>除甲方事先以书面形式确认同意外，乙方不得部分或全部转让其应履行的合同项下的义务。</w:t>
      </w:r>
    </w:p>
    <w:p>
      <w:pPr>
        <w:jc w:val="both"/>
      </w:pPr>
      <w:r>
        <w:rPr>
          <w:b/>
          <w:sz w:val="28"/>
        </w:rPr>
        <w:t>17</w:t>
      </w:r>
      <w:r>
        <w:rPr>
          <w:b/>
          <w:sz w:val="28"/>
        </w:rPr>
        <w:t>其他</w:t>
      </w:r>
    </w:p>
    <w:p>
      <w:pPr>
        <w:ind w:firstLine="560"/>
        <w:jc w:val="both"/>
      </w:pPr>
      <w:r>
        <w:rPr>
          <w:sz w:val="28"/>
        </w:rPr>
        <w:t>17.1</w:t>
      </w:r>
      <w:r>
        <w:rPr>
          <w:sz w:val="28"/>
        </w:rPr>
        <w:t>本合同式肆份，具有同等法律效力，甲方执贰份、乙方执壹份，招标代理机构壹份。合同自签字之日起即时生效。</w:t>
      </w:r>
    </w:p>
    <w:p>
      <w:pPr>
        <w:ind w:firstLine="560"/>
        <w:jc w:val="both"/>
      </w:pPr>
      <w:r>
        <w:rPr>
          <w:sz w:val="28"/>
        </w:rPr>
        <w:t>17.2</w:t>
      </w:r>
      <w:r>
        <w:rPr>
          <w:sz w:val="28"/>
        </w:rPr>
        <w:t>本合同未尽事宜，由双方协商处理。</w:t>
      </w:r>
    </w:p>
    <w:p>
      <w:pPr>
        <w:ind w:firstLine="1680"/>
        <w:jc w:val="both"/>
      </w:pPr>
      <w:r>
        <w:rPr>
          <w:sz w:val="28"/>
        </w:rPr>
        <w:t>（以下为签字页，无正文）</w:t>
      </w:r>
    </w:p>
    <w:p>
      <w:pPr>
        <w:ind w:firstLine="420"/>
        <w:jc w:val="both"/>
      </w:pPr>
    </w:p>
    <w:p>
      <w:pPr>
        <w:jc w:val="both"/>
      </w:pPr>
      <w:r>
        <w:rPr>
          <w:sz w:val="28"/>
        </w:rPr>
        <w:t>甲方：</w:t>
      </w:r>
      <w:r>
        <w:rPr>
          <w:sz w:val="21"/>
        </w:rPr>
        <w:t xml:space="preserve"> </w:t>
      </w:r>
      <w:r>
        <w:rPr>
          <w:sz w:val="28"/>
        </w:rPr>
        <w:t>中山市中医院</w:t>
      </w:r>
      <w:r>
        <w:rPr>
          <w:sz w:val="21"/>
        </w:rPr>
        <w:t xml:space="preserve">                    </w:t>
      </w:r>
      <w:r>
        <w:rPr>
          <w:sz w:val="28"/>
        </w:rPr>
        <w:t>乙方：</w:t>
      </w:r>
    </w:p>
    <w:p>
      <w:pPr>
        <w:jc w:val="both"/>
      </w:pPr>
      <w:r>
        <w:rPr>
          <w:sz w:val="28"/>
        </w:rPr>
        <w:t>法定代表人：</w:t>
      </w:r>
      <w:r>
        <w:rPr>
          <w:sz w:val="28"/>
        </w:rPr>
        <w:t xml:space="preserve">                       </w:t>
      </w:r>
      <w:r>
        <w:rPr>
          <w:sz w:val="21"/>
        </w:rPr>
        <w:t xml:space="preserve">  </w:t>
      </w:r>
      <w:r>
        <w:rPr>
          <w:sz w:val="28"/>
        </w:rPr>
        <w:t xml:space="preserve"> </w:t>
      </w:r>
      <w:r>
        <w:rPr>
          <w:sz w:val="28"/>
        </w:rPr>
        <w:t>法定代表人：</w:t>
      </w:r>
    </w:p>
    <w:p>
      <w:pPr>
        <w:jc w:val="left"/>
      </w:pPr>
      <w:r>
        <w:rPr>
          <w:sz w:val="28"/>
        </w:rPr>
        <w:t>地址：</w:t>
      </w:r>
      <w:r>
        <w:rPr>
          <w:sz w:val="21"/>
        </w:rPr>
        <w:t xml:space="preserve"> </w:t>
      </w:r>
      <w:r>
        <w:rPr>
          <w:sz w:val="28"/>
        </w:rPr>
        <w:t>中山市西区康欣路</w:t>
      </w:r>
      <w:r>
        <w:rPr>
          <w:sz w:val="28"/>
        </w:rPr>
        <w:t>3</w:t>
      </w:r>
      <w:r>
        <w:rPr>
          <w:sz w:val="28"/>
        </w:rPr>
        <w:t>号</w:t>
      </w:r>
      <w:r>
        <w:rPr>
          <w:sz w:val="21"/>
        </w:rPr>
        <w:t xml:space="preserve">             </w:t>
      </w:r>
      <w:r>
        <w:rPr>
          <w:sz w:val="28"/>
        </w:rPr>
        <w:t>地址：</w:t>
      </w:r>
    </w:p>
    <w:p>
      <w:pPr>
        <w:jc w:val="both"/>
      </w:pPr>
      <w:r>
        <w:rPr>
          <w:sz w:val="28"/>
        </w:rPr>
        <w:t>电话：</w:t>
      </w:r>
      <w:r>
        <w:rPr>
          <w:sz w:val="28"/>
        </w:rPr>
        <w:t>0760-89980328</w:t>
      </w:r>
      <w:r>
        <w:rPr>
          <w:sz w:val="21"/>
        </w:rPr>
        <w:t xml:space="preserve">                     </w:t>
      </w:r>
      <w:r>
        <w:rPr>
          <w:sz w:val="28"/>
        </w:rPr>
        <w:t>电话：</w:t>
      </w:r>
    </w:p>
    <w:p>
      <w:pPr>
        <w:jc w:val="both"/>
      </w:pPr>
      <w:r>
        <w:rPr>
          <w:sz w:val="28"/>
        </w:rPr>
        <w:t>传真：</w:t>
      </w:r>
      <w:r>
        <w:rPr>
          <w:sz w:val="28"/>
        </w:rPr>
        <w:t>0760-89980318</w:t>
      </w:r>
      <w:r>
        <w:rPr>
          <w:sz w:val="21"/>
        </w:rPr>
        <w:t xml:space="preserve">                     </w:t>
      </w:r>
      <w:r>
        <w:rPr>
          <w:sz w:val="28"/>
        </w:rPr>
        <w:t>传真：</w:t>
      </w:r>
    </w:p>
    <w:p>
      <w:pPr>
        <w:jc w:val="both"/>
      </w:pPr>
      <w:r>
        <w:rPr>
          <w:sz w:val="28"/>
        </w:rPr>
        <w:t>签约日期：</w:t>
      </w:r>
      <w:r>
        <w:rPr>
          <w:sz w:val="28"/>
        </w:rPr>
        <w:t xml:space="preserve">   年</w:t>
      </w:r>
      <w:r>
        <w:rPr>
          <w:sz w:val="21"/>
        </w:rPr>
        <w:t xml:space="preserve">   </w:t>
      </w:r>
      <w:r>
        <w:rPr>
          <w:sz w:val="28"/>
        </w:rPr>
        <w:t>月</w:t>
      </w:r>
      <w:r>
        <w:rPr>
          <w:sz w:val="21"/>
        </w:rPr>
        <w:t xml:space="preserve">   </w:t>
      </w:r>
      <w:r>
        <w:rPr>
          <w:sz w:val="28"/>
        </w:rPr>
        <w:t>日</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p>
    <w:p>
      <w:pPr>
        <w:jc w:val="both"/>
      </w:pPr>
    </w:p>
    <w:p>
      <w:pPr>
        <w:jc w:val="both"/>
      </w:pPr>
    </w:p>
    <w:p>
      <w:pPr>
        <w:jc w:val="both"/>
      </w:pPr>
    </w:p>
    <w:p>
      <w:pPr>
        <w:jc w:val="both"/>
      </w:pPr>
    </w:p>
    <w:p>
      <w:pPr>
        <w:jc w:val="center"/>
      </w:pPr>
      <w:r>
        <w:rPr>
          <w:b/>
          <w:sz w:val="28"/>
        </w:rPr>
        <w:t>廉洁购销协议</w:t>
      </w:r>
    </w:p>
    <w:p>
      <w:pPr>
        <w:jc w:val="both"/>
      </w:pPr>
      <w:r>
        <w:rPr>
          <w:sz w:val="28"/>
        </w:rPr>
        <w:t>甲方（医疗机构）：中山市中医院</w:t>
      </w:r>
    </w:p>
    <w:p>
      <w:pPr>
        <w:jc w:val="both"/>
      </w:pPr>
      <w:r>
        <w:rPr>
          <w:sz w:val="28"/>
        </w:rPr>
        <w:t>乙方（经销单位）：</w:t>
      </w:r>
    </w:p>
    <w:p>
      <w:pPr>
        <w:ind w:firstLine="560"/>
        <w:jc w:val="both"/>
      </w:pPr>
      <w:r>
        <w:rPr>
          <w:sz w:val="28"/>
        </w:rPr>
        <w:t>为进一步规范医疗器械购销行为，维护正常的医疗产品经营秩序，建立健全防治商业贿赂长效机制，特制订《医疗器械购销廉洁协议》，并予以共同遵守：</w:t>
      </w:r>
    </w:p>
    <w:p>
      <w:pPr>
        <w:ind w:firstLine="560"/>
        <w:jc w:val="both"/>
      </w:pPr>
      <w:r>
        <w:rPr>
          <w:sz w:val="28"/>
        </w:rPr>
        <w:t>一</w:t>
      </w:r>
      <w:r>
        <w:rPr>
          <w:sz w:val="28"/>
        </w:rPr>
        <w:t>.</w:t>
      </w:r>
      <w:r>
        <w:rPr>
          <w:sz w:val="28"/>
        </w:rPr>
        <w:t>凡与我院进行医疗器械经销的生产、经营单位，必须严格按照上级制定的医用耗材集中招标采购的有关规定及政府采购招标的有关规定参与招标采购工作，保证医疗器械在购销过程中体现公开、公正、公平的原则。</w:t>
      </w:r>
    </w:p>
    <w:p>
      <w:pPr>
        <w:ind w:firstLine="560"/>
        <w:jc w:val="both"/>
      </w:pPr>
      <w:r>
        <w:rPr>
          <w:sz w:val="28"/>
        </w:rPr>
        <w:t>二</w:t>
      </w:r>
      <w:r>
        <w:rPr>
          <w:sz w:val="28"/>
        </w:rPr>
        <w:t>.</w:t>
      </w:r>
      <w:r>
        <w:rPr>
          <w:sz w:val="28"/>
        </w:rPr>
        <w:t>禁止甲方工作人员在医疗器械采购、招标及临床活动中，向经销人员索要或收受生产、经营企业及其经销人员以各种名义给予好处费、销售佣金、财物、临床观察费和各种不正当利益。</w:t>
      </w:r>
    </w:p>
    <w:p>
      <w:pPr>
        <w:ind w:firstLine="560"/>
        <w:jc w:val="both"/>
      </w:pPr>
      <w:r>
        <w:rPr>
          <w:sz w:val="28"/>
        </w:rPr>
        <w:t>三</w:t>
      </w:r>
      <w:r>
        <w:rPr>
          <w:sz w:val="28"/>
        </w:rPr>
        <w:t>.</w:t>
      </w:r>
      <w:r>
        <w:rPr>
          <w:sz w:val="28"/>
        </w:rPr>
        <w:t>乙方在销售活动中，要自觉遵守国家和地方的有关法律、法规，严格执行合同条款，不以次充好，不降低产品质量，做到诚信经营。如发生医疗器械产品质量问题由乙方承担一切责任。</w:t>
      </w:r>
    </w:p>
    <w:p>
      <w:pPr>
        <w:ind w:firstLine="560"/>
        <w:jc w:val="both"/>
      </w:pPr>
      <w:r>
        <w:rPr>
          <w:sz w:val="28"/>
        </w:rPr>
        <w:t>四</w:t>
      </w:r>
      <w:r>
        <w:rPr>
          <w:sz w:val="28"/>
        </w:rPr>
        <w:t>.</w:t>
      </w:r>
      <w:r>
        <w:rPr>
          <w:sz w:val="28"/>
        </w:rPr>
        <w:t>乙方不得暗中给予甲方销售佣金，不得以提成和赠送有价证券、现金、购物卡、宴请、娱乐等手段影响甲方医生使用医疗器械产品的选择权。在医疗器械投标过程中，不发生采取不正当手段获取商业机会或商业利益的行为；不以各种名义给予现金、有价证券和支付凭证等方式，向甲方工作人员行贿。</w:t>
      </w:r>
    </w:p>
    <w:p>
      <w:pPr>
        <w:ind w:firstLine="560"/>
        <w:jc w:val="both"/>
      </w:pPr>
      <w:r>
        <w:rPr>
          <w:sz w:val="28"/>
        </w:rPr>
        <w:t>五</w:t>
      </w:r>
      <w:r>
        <w:rPr>
          <w:sz w:val="28"/>
        </w:rPr>
        <w:t>.</w:t>
      </w:r>
      <w:r>
        <w:rPr>
          <w:sz w:val="28"/>
        </w:rPr>
        <w:t>乙方不能进入医疗耗材仓库等工作场所了解耗材库存情况和销售信息，违反者，甲方有权停止业务往来。乙方洽谈业务，必须在工作时间到甲方指定科室联系商谈，不得到相关工作人员家中访谈或向介绍人提供任何好处费。 乙方工作人员不得违规私下接触甲方工作人员，一经发现并查证属实，将按暂停甚至终止合作协议处理。</w:t>
      </w:r>
    </w:p>
    <w:p>
      <w:pPr>
        <w:ind w:firstLine="560"/>
        <w:jc w:val="both"/>
      </w:pPr>
      <w:r>
        <w:rPr>
          <w:sz w:val="28"/>
        </w:rPr>
        <w:t>六</w:t>
      </w:r>
      <w:r>
        <w:rPr>
          <w:sz w:val="28"/>
        </w:rPr>
        <w:t>.</w:t>
      </w:r>
      <w:r>
        <w:rPr>
          <w:sz w:val="28"/>
        </w:rPr>
        <w:t>甲乙双方如违反以上条款，一经核实，将严肃处理，情节严重的，移交上级部门处理，构成犯罪的移交司法机构处理。</w:t>
      </w:r>
    </w:p>
    <w:p>
      <w:pPr>
        <w:ind w:firstLine="560"/>
        <w:jc w:val="both"/>
      </w:pPr>
      <w:r>
        <w:rPr>
          <w:sz w:val="28"/>
        </w:rPr>
        <w:t>七．本协议书为医疗器械产品购销合同的附件，与购销合同一并执行，具有同等的法律效力，从签订之日起生效。</w:t>
      </w:r>
    </w:p>
    <w:p>
      <w:pPr>
        <w:jc w:val="both"/>
      </w:pPr>
      <w:r>
        <w:rPr>
          <w:sz w:val="28"/>
        </w:rPr>
        <w:t>甲方（盖章）：中山市中医院</w:t>
      </w:r>
      <w:r>
        <w:rPr>
          <w:sz w:val="28"/>
        </w:rPr>
        <w:t xml:space="preserve">      乙方（盖章）：</w:t>
      </w:r>
    </w:p>
    <w:p>
      <w:pPr>
        <w:jc w:val="both"/>
      </w:pPr>
      <w:r>
        <w:rPr>
          <w:sz w:val="28"/>
        </w:rPr>
        <w:t>法定代表人：</w:t>
      </w:r>
      <w:r>
        <w:rPr>
          <w:sz w:val="28"/>
        </w:rPr>
        <w:t xml:space="preserve">                   法定代表人：</w:t>
      </w:r>
    </w:p>
    <w:p>
      <w:pPr>
        <w:jc w:val="both"/>
      </w:pPr>
      <w:r>
        <w:rPr>
          <w:sz w:val="28"/>
        </w:rPr>
        <w:t>签约日期：</w:t>
      </w:r>
      <w:r>
        <w:rPr>
          <w:sz w:val="28"/>
        </w:rPr>
        <w:t xml:space="preserve">  年    月    日     签约日期：    年    月    日  </w:t>
      </w:r>
    </w:p>
    <w:p>
      <w:pPr>
        <w:jc w:val="center"/>
      </w:pPr>
      <w:r>
        <w:rPr>
          <w:sz w:val="21"/>
        </w:rPr>
        <w:t xml:space="preserve"> </w:t>
      </w:r>
    </w:p>
    <w:p>
      <w:pPr>
        <w:jc w:val="center"/>
      </w:pPr>
      <w:r>
        <w:rPr>
          <w:sz w:val="21"/>
        </w:rPr>
        <w:t xml:space="preserve"> </w:t>
      </w:r>
    </w:p>
    <w:p>
      <w:pPr>
        <w:jc w:val="both"/>
      </w:pPr>
      <w:r>
        <w:rPr>
          <w:sz w:val="21"/>
        </w:rPr>
        <w:t xml:space="preserve"> </w:t>
      </w:r>
    </w:p>
    <w:p>
      <w:pPr>
        <w:jc w:val="both"/>
      </w:pPr>
    </w:p>
    <w:p/>
    <w:p>
      <w:pPr>
        <w:ind w:firstLine="480"/>
      </w:pPr>
    </w:p>
    <w:p>
      <w:r>
        <w:rPr/>
        <w:t xml:space="preserve"> </w:t>
      </w:r>
    </w:p>
    <w:p/>
    <w:p>
      <w:pPr>
        <w:jc w:val="center"/>
      </w:pPr>
      <w:r>
        <w:rPr>
          <w:b/>
          <w:sz w:val="36"/>
        </w:rPr>
        <w:t>第六章  响应文件格式与要求</w:t>
      </w:r>
    </w:p>
    <w:p>
      <w:pPr>
        <w:ind w:firstLine="480"/>
      </w:pPr>
      <w:r>
        <w:rPr/>
        <w:t>供应商应提交证明其有资格参加响应和成交后有能力履行合同的相关文件，并作为其响应文件的一部分，所有文件必须真实可靠、不得伪造，否则将按相关规定予以处罚。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（2）查询截止时点：响应提交响应文件截止日当天；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 xml:space="preserve"> 6. 按照采购文件要求，供应商应当提交的资格、资信证明文件。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w:t>
      </w:r>
    </w:p>
    <w:p>
      <w:pPr>
        <w:jc w:val="center"/>
      </w:pPr>
      <w:r>
        <w:rPr>
          <w:b/>
          <w:sz w:val="24"/>
        </w:rPr>
        <w:t>（正本/副本）</w:t>
      </w:r>
    </w:p>
    <w:p/>
    <w:p>
      <w:pPr>
        <w:jc w:val="center"/>
      </w:pPr>
      <w:r>
        <w:rPr>
          <w:b/>
          <w:sz w:val="24"/>
        </w:rPr>
        <w:t>采购计划编号：</w:t>
      </w:r>
      <w:r>
        <w:rPr>
          <w:b/>
          <w:sz w:val="24"/>
        </w:rPr>
        <w:t>442000-2022-03653</w:t>
      </w:r>
    </w:p>
    <w:p>
      <w:pPr>
        <w:jc w:val="center"/>
      </w:pPr>
      <w:r>
        <w:rPr>
          <w:b/>
          <w:sz w:val="24"/>
        </w:rPr>
        <w:t>采购项目编号：</w:t>
      </w:r>
      <w:r>
        <w:rPr>
          <w:b/>
          <w:sz w:val="24"/>
        </w:rPr>
        <w:t>442000-2022-03653</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一、协商承诺书</w:t>
      </w:r>
    </w:p>
    <w:p>
      <w:pPr>
        <w:ind w:firstLine="480"/>
      </w:pPr>
      <w:r>
        <w:rPr/>
        <w:t>二、报价一览表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十三、联合体共同响应协议书</w:t>
      </w:r>
    </w:p>
    <w:p>
      <w:pPr>
        <w:ind w:firstLine="480"/>
      </w:pPr>
      <w:r>
        <w:rPr/>
        <w:t>十四、供应商业绩情况表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二十一、询问函、质疑函、投诉书格式</w:t>
      </w:r>
    </w:p>
    <w:p>
      <w:pPr>
        <w:ind w:firstLine="480"/>
      </w:pPr>
      <w:r>
        <w:rPr/>
        <w:t>二十二、项目实施方案、质量保证及售后服务承诺等</w:t>
      </w:r>
    </w:p>
    <w:p>
      <w:pPr>
        <w:ind w:firstLine="480"/>
      </w:pPr>
      <w:r>
        <w:rPr/>
        <w:t>二十三、附件</w:t>
      </w:r>
    </w:p>
    <w:p>
      <w:pPr>
        <w:ind w:firstLine="480"/>
      </w:pPr>
    </w:p>
    <w:p>
      <w:r>
        <w:rPr/>
        <w:t xml:space="preserve"> </w:t>
      </w:r>
    </w:p>
    <w:p/>
    <w:p>
      <w:r>
        <w:rPr>
          <w:b/>
          <w:sz w:val="28"/>
        </w:rPr>
        <w:t>格式一：</w:t>
      </w:r>
    </w:p>
    <w:p>
      <w:pPr>
        <w:jc w:val="center"/>
      </w:pPr>
      <w:r>
        <w:rPr>
          <w:b/>
          <w:sz w:val="24"/>
        </w:rPr>
        <w:t>协商承诺书</w:t>
      </w:r>
    </w:p>
    <w:p>
      <w:pPr>
        <w:ind w:firstLine="480"/>
      </w:pPr>
      <w:r>
        <w:rPr/>
        <w:t>致：</w:t>
      </w:r>
      <w:r>
        <w:rPr>
          <w:u w:val="single"/>
        </w:rPr>
        <w:t>智林招标（广东）有限公司</w:t>
      </w:r>
    </w:p>
    <w:p>
      <w:pPr>
        <w:ind w:firstLine="480"/>
      </w:pPr>
      <w:r>
        <w:rPr/>
        <w:t>我方确认收到你方提供</w:t>
      </w:r>
      <w:r>
        <w:rPr>
          <w:u w:val="single"/>
        </w:rPr>
        <w:t>中山市中医院西门子DefinitionAS128CT球管采购项目</w:t>
      </w:r>
      <w:r>
        <w:rPr/>
        <w:t>[采购项目编号为：</w:t>
      </w:r>
      <w:r>
        <w:rPr>
          <w:u w:val="single"/>
        </w:rPr>
        <w:t>442000-2022-03653</w:t>
      </w:r>
      <w:r>
        <w:rPr/>
        <w:t>]的单一来源协商采购文件，已完全理解采购文件所有内容，决定参加该项目的响应报价。据此我方承诺如下：</w:t>
      </w:r>
    </w:p>
    <w:p>
      <w:pPr>
        <w:ind w:firstLine="480"/>
      </w:pPr>
      <w:r>
        <w:rPr/>
        <w:t>（一）</w:t>
        <w:tab/>
        <w:tab/>
        <w:t xml:space="preserve"> 我方在参与前已详细研究了采购文件的所有内容，包括澄清、修改文件（如果有）和所有已提供的参考资料以及有关附件，我方同意采购文件的相关条款，放弃对采购文件提出误解和质疑的一切权力。</w:t>
      </w:r>
      <w:r>
        <w:rPr>
          <w:u w:val="single"/>
        </w:rPr>
        <w:t>(供应商名称)</w:t>
      </w:r>
      <w:r>
        <w:rPr/>
        <w:t>作为响应供应商正式授权</w:t>
      </w:r>
      <w:r>
        <w:rPr>
          <w:u w:val="single"/>
        </w:rPr>
        <w:t>(授权代表全名,职务)</w:t>
      </w:r>
      <w:r>
        <w:rPr/>
        <w:t>代表我方全权处理有关本次协商的一切事宜。</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（三）我方声明响应文件及所提供的一切资料均真实无误及有效。由于我方提供资料不实而造成的责任和后果由我方承担。我方同意按照贵方可能提出的要求，提供与报价有关的任何其它数据或信息。</w:t>
      </w:r>
    </w:p>
    <w:p>
      <w:pPr>
        <w:ind w:firstLine="480"/>
      </w:pPr>
      <w:r>
        <w:rPr/>
        <w:t>（四）按采购文件提供的全部货物（工程、服务）与相关服务的响应总价详见《报价一览表》。</w:t>
      </w:r>
    </w:p>
    <w:p>
      <w:pPr>
        <w:ind w:firstLine="480"/>
      </w:pPr>
      <w:r>
        <w:rPr/>
        <w:t>（五）我方明白并同意，在规定的开启日之后，响应有效期之内撤回响应或成交后不按规定与采购人签订合同或不提交履约保证金, 则贵方将不予退还响应保证金。</w:t>
      </w:r>
    </w:p>
    <w:p>
      <w:pPr>
        <w:ind w:firstLine="480"/>
      </w:pPr>
      <w:r>
        <w:rPr/>
        <w:t>（六）我方如果成交，将保证履行采购文件及其澄清、修改文件（如果有）中的全部责任和义务，按质、按量、按期完成《采购需求》及《合同书》中的全部任务。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（八）我方响应报价已包含应向知识产权所有权人支付的所有相关税费，并保证采购人在中国使用我方提供的货物时，如有第三方提出侵犯其知识产权主张的，责任由我方承担。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（十）我方具备《政府采购法》第二十二条规定的条件，承诺如下：</w:t>
      </w:r>
    </w:p>
    <w:p>
      <w:pPr>
        <w:ind w:firstLine="480"/>
      </w:pPr>
      <w:r>
        <w:rPr/>
        <w:t>（1）我方参加本项目政府采购活动前3年内在经营活动中没有重大违法记录。</w:t>
      </w:r>
    </w:p>
    <w:p>
      <w:pPr>
        <w:ind w:firstLine="480"/>
      </w:pPr>
      <w:r>
        <w:rPr/>
        <w:t>（2）我方符合法律、行政法规规定的其他条件。</w:t>
      </w:r>
    </w:p>
    <w:p>
      <w:pPr>
        <w:ind w:firstLine="480"/>
      </w:pPr>
      <w:r>
        <w:rPr/>
        <w:t>以上内容如有虚假或与事实不符的，单一来源采购人员可将我方做无效响应处理，我方愿意承担相应的法律责任。</w:t>
      </w:r>
    </w:p>
    <w:p>
      <w:pPr>
        <w:ind w:firstLine="480"/>
      </w:pPr>
      <w:r>
        <w:rPr/>
        <w:t>（十一）我方对在本函及响应文件中所作的所有承诺承担法律责任。</w:t>
      </w:r>
    </w:p>
    <w:p>
      <w:pPr>
        <w:ind w:firstLine="480"/>
      </w:pPr>
      <w:r>
        <w:rPr/>
        <w:t>（十二）所有与本协商有关的函件请发往下列地址：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w:t>
      </w:r>
    </w:p>
    <w:p>
      <w:pPr>
        <w:ind w:firstLine="480"/>
      </w:pPr>
      <w:r>
        <w:rPr/>
        <w:t>职 务：__________________</w:t>
      </w:r>
    </w:p>
    <w:p>
      <w:pPr>
        <w:ind w:firstLine="480"/>
      </w:pPr>
    </w:p>
    <w:p>
      <w:pPr>
        <w:ind w:firstLine="480"/>
      </w:pPr>
    </w:p>
    <w:p>
      <w:pPr>
        <w:ind w:firstLine="480"/>
      </w:pPr>
    </w:p>
    <w:p>
      <w:pPr>
        <w:ind w:firstLine="480"/>
      </w:pPr>
    </w:p>
    <w:p>
      <w:pPr>
        <w:jc w:val="right"/>
      </w:pPr>
      <w:r>
        <w:rPr/>
        <w:t>供应商法定代表人（或法定代表人授权代表）签字或盖章：__________________</w:t>
      </w:r>
    </w:p>
    <w:p>
      <w:pPr>
        <w:jc w:val="right"/>
      </w:pPr>
      <w:r>
        <w:rPr/>
        <w:t>供应商名称（盖章）：__________________</w:t>
      </w:r>
    </w:p>
    <w:p>
      <w:pPr>
        <w:jc w:val="right"/>
      </w:pPr>
      <w:r>
        <w:rPr/>
        <w:t>日期： 年 月 日</w:t>
      </w:r>
    </w:p>
    <w:p>
      <w:pPr>
        <w:ind w:firstLine="480"/>
      </w:pPr>
    </w:p>
    <w:p>
      <w:r>
        <w:rPr/>
        <w:t xml:space="preserve"> </w:t>
      </w:r>
    </w:p>
    <w:p/>
    <w:p>
      <w:r>
        <w:rPr>
          <w:b/>
          <w:sz w:val="28"/>
        </w:rPr>
        <w:t>格式二：</w:t>
      </w:r>
    </w:p>
    <w:p>
      <w:pPr>
        <w:jc w:val="center"/>
      </w:pPr>
      <w:r>
        <w:rPr>
          <w:b/>
          <w:sz w:val="24"/>
        </w:rPr>
        <w:t>报价一览表</w:t>
      </w:r>
    </w:p>
    <w:p>
      <w:pPr>
        <w:ind w:firstLine="480"/>
      </w:pPr>
      <w:r>
        <w:rPr/>
        <w:t>注：响应供应商应在投标客户端【报价部分】进行填写，投标客户端软件将自动根据供应商填写信息在线生成报价一览表，若在响应文件中出现非系统生成的报价一览表，且与投标客户端生成的报价一览表信息内容不一致，以投标客户端在线填写报价并生成的内容为准。（下列表样仅供参考）</w:t>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br/>
      </w:r>
    </w:p>
    <w:p>
      <w:pPr>
        <w:jc w:val="right"/>
      </w:pPr>
      <w:r>
        <w:rPr/>
        <w:t>供应商签章：____________________</w:t>
      </w:r>
      <w:r>
        <w:br/>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p>
    <w:p>
      <w:pPr>
        <w:ind w:firstLine="480"/>
      </w:pPr>
      <w:r>
        <w:rPr/>
        <w:t>采购项目编号：</w:t>
      </w:r>
    </w:p>
    <w:p>
      <w:pPr>
        <w:ind w:firstLine="480"/>
      </w:pPr>
      <w:r>
        <w:rPr/>
        <w:t>项目名称：</w:t>
      </w:r>
    </w:p>
    <w:p>
      <w:pPr>
        <w:ind w:firstLine="480"/>
      </w:pPr>
      <w:r>
        <w:rPr/>
        <w:t>响应供应商名称：</w:t>
      </w:r>
    </w:p>
    <w:p>
      <w:pPr>
        <w:ind w:firstLine="480"/>
      </w:pPr>
      <w:r>
        <w:rPr/>
        <w:t>采购包：</w:t>
      </w:r>
    </w:p>
    <w:p>
      <w:pPr>
        <w:jc w:val="right"/>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p>
      <w:pPr>
        <w:jc w:val="right"/>
      </w:pPr>
      <w:r>
        <w:rPr/>
        <w:t>供应商签章：____________________</w:t>
      </w:r>
      <w:r>
        <w:br/>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2.“节能产品、环保标志产品”须填写认证证书编号，并在对应“节能产品”、“环保标志产品”栏中勾选，同时提供有效期内的证书复印件（加盖供应商公章）</w:t>
      </w:r>
    </w:p>
    <w:p>
      <w:pPr>
        <w:jc w:val="right"/>
      </w:pPr>
      <w:r>
        <w:rPr/>
        <w:t>供应商名称（盖章）：__________________</w:t>
      </w:r>
    </w:p>
    <w:p>
      <w:pPr>
        <w:jc w:val="right"/>
      </w:pPr>
      <w:r>
        <w:rPr/>
        <w:t>日期： 年 月 日</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w:t>
      </w:r>
    </w:p>
    <w:p>
      <w:pPr>
        <w:ind w:firstLine="480"/>
      </w:pPr>
    </w:p>
    <w:p>
      <w:pPr>
        <w:ind w:firstLine="480"/>
      </w:pPr>
    </w:p>
    <w:p>
      <w:pPr>
        <w:jc w:val="right"/>
      </w:pPr>
      <w:r>
        <w:rPr/>
        <w:t>供应商名称（盖章）：__________________</w:t>
      </w:r>
    </w:p>
    <w:p>
      <w:pPr>
        <w:jc w:val="right"/>
      </w:pPr>
      <w:r>
        <w:rPr/>
        <w:t>地址：__________________</w:t>
      </w:r>
    </w:p>
    <w:p>
      <w:pPr>
        <w:jc w:val="right"/>
      </w:pPr>
      <w:r>
        <w:rPr/>
        <w:t>法定代表人（签字或盖章）：__________________</w:t>
      </w:r>
    </w:p>
    <w:p>
      <w:pPr>
        <w:jc w:val="right"/>
      </w:pPr>
      <w:r>
        <w:rPr/>
        <w:t>职务：__________________</w:t>
      </w:r>
    </w:p>
    <w:p>
      <w:pPr>
        <w:jc w:val="right"/>
      </w:pPr>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（供应商名称）</w:t>
      </w:r>
      <w:r>
        <w:rPr/>
        <w:t>的法定代表人，现任__________职务，有效证件号码：________________。现授权</w:t>
      </w:r>
      <w:r>
        <w:rPr>
          <w:u w:val="single"/>
        </w:rPr>
        <w:t>（姓名、职务）</w:t>
      </w:r>
      <w:r>
        <w:rPr/>
        <w:t>作为我公司的全权代理人，就</w:t>
      </w:r>
      <w:r>
        <w:rPr/>
        <w:t>中山市中医院西门子DefinitionAS128CT球管采购项目</w:t>
      </w:r>
      <w:r>
        <w:rPr/>
        <w:t>项目采购[采购项目编号为</w:t>
      </w:r>
      <w:r>
        <w:rPr/>
        <w:t>442000-2022-03653</w:t>
      </w:r>
      <w:r>
        <w:rPr/>
        <w:t>]的响应和合同执行，以我方的名义处理一切与之有关的事宜。</w:t>
      </w:r>
    </w:p>
    <w:p>
      <w:pPr>
        <w:ind w:firstLine="480"/>
      </w:pPr>
      <w:r>
        <w:rPr/>
        <w:t>本授权书于________年________月________日签字生效，特此声明。</w:t>
      </w:r>
    </w:p>
    <w:p>
      <w:pPr>
        <w:jc w:val="right"/>
      </w:pPr>
      <w:r>
        <w:rPr/>
        <w:t>供应商（盖章）：__________________</w:t>
      </w:r>
    </w:p>
    <w:p>
      <w:pPr>
        <w:jc w:val="right"/>
      </w:pPr>
      <w:r>
        <w:rPr/>
        <w:t>地址：__________________</w:t>
      </w:r>
    </w:p>
    <w:p>
      <w:pPr>
        <w:jc w:val="right"/>
      </w:pPr>
      <w:r>
        <w:rPr/>
        <w:t>法定代表人（签字或盖章）：__________________</w:t>
      </w:r>
    </w:p>
    <w:p>
      <w:pPr>
        <w:jc w:val="right"/>
      </w:pPr>
      <w:r>
        <w:rPr/>
        <w:t>职务：__________________</w:t>
      </w:r>
    </w:p>
    <w:p>
      <w:pPr>
        <w:jc w:val="right"/>
      </w:pPr>
      <w:r>
        <w:rPr/>
        <w:t>被授权人（签字或盖章）：__________________</w:t>
      </w:r>
    </w:p>
    <w:p>
      <w:pPr>
        <w:jc w:val="right"/>
      </w:pPr>
      <w:r>
        <w:rPr/>
        <w:t>职务：__________________</w:t>
      </w:r>
    </w:p>
    <w:p>
      <w:pPr>
        <w:jc w:val="right"/>
      </w:pPr>
      <w:r>
        <w:rPr/>
        <w:t>日期：____年____月____日</w:t>
      </w:r>
    </w:p>
    <w:p>
      <w:pPr>
        <w:ind w:firstLine="480"/>
      </w:pPr>
    </w:p>
    <w:p>
      <w:r>
        <w:rPr/>
        <w:t xml:space="preserve"> </w:t>
      </w:r>
    </w:p>
    <w:p/>
    <w:p>
      <w:r>
        <w:rPr>
          <w:b/>
          <w:sz w:val="28"/>
        </w:rPr>
        <w:t>格式七：</w:t>
      </w:r>
    </w:p>
    <w:p>
      <w:pPr>
        <w:jc w:val="center"/>
      </w:pPr>
      <w:r>
        <w:rPr>
          <w:b/>
          <w:sz w:val="24"/>
        </w:rPr>
        <w:t>响应保证金</w:t>
      </w:r>
    </w:p>
    <w:p>
      <w:pPr>
        <w:ind w:firstLine="480"/>
      </w:pPr>
      <w:r>
        <w:rPr/>
        <w:t>采购文件要求递交响应保证金的，供应商应在此提供保证金的凭证的复印件。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设备及专业技术能力情况表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企业名称（盖章）：__________________</w:t>
      </w:r>
    </w:p>
    <w:p>
      <w:pPr>
        <w:jc w:val="right"/>
      </w:pPr>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企业名称（盖章）：__________________</w:t>
      </w:r>
    </w:p>
    <w:p>
      <w:pPr>
        <w:jc w:val="right"/>
      </w:pPr>
      <w:r>
        <w:rPr/>
        <w:t>日期： 年 月 日</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作为联合体成员，若成交，联合体各方共同与签订政府采购合同。</w:t>
      </w:r>
    </w:p>
    <w:p>
      <w:pPr>
        <w:ind w:firstLine="480"/>
      </w:pPr>
      <w:r>
        <w:rPr/>
        <w:t>二、联合体内部有关事项约定如下：</w:t>
      </w:r>
    </w:p>
    <w:p>
      <w:pPr>
        <w:ind w:firstLine="480"/>
      </w:pPr>
      <w:r>
        <w:rPr/>
        <w:t>1.</w:t>
      </w:r>
      <w:r>
        <w:rPr>
          <w:u w:val="single"/>
        </w:rPr>
        <w:t>（甲公司全称）</w:t>
      </w:r>
      <w:r>
        <w:rPr/>
        <w:t>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w:t>
      </w:r>
      <w:r>
        <w:rPr>
          <w:u w:val="single"/>
        </w:rPr>
        <w:t>（甲公司全称）</w:t>
      </w:r>
      <w:r>
        <w:rPr/>
        <w:t>负责本项目___________部分，</w:t>
      </w:r>
      <w:r>
        <w:rPr>
          <w:u w:val="single"/>
        </w:rPr>
        <w:t>（乙公司全称）</w:t>
      </w:r>
      <w:r>
        <w:rPr/>
        <w:t>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5.联合体成员（公司全称）为（请填写：小型、微型）企业，将承担合同总金额的____%工作内容（联合体成员中有小型、微型企业时适用）。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根据上述业绩情况，按采购文件要求附销售或服务合同复印件。</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1.“采购文件规定的技术和服务要求”项下填写的内容应与采购文件中采购需求的</w:t>
        <w:tab/>
        <w:tab/>
        <w:t xml:space="preserve"> “技术要求”的内容保持一致。供应商应当如实填写上表“响应文件响应的具体内容”处内容，对采购文件提出的要求和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ind w:firstLine="480"/>
      </w:pPr>
      <w:r>
        <w:rPr/>
        <w:t>2.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1.“采购文件规定的商务条件”项下填写的内容应与采购文件中采购需求的“商务要求”的内容保持一致。</w:t>
      </w:r>
    </w:p>
    <w:p>
      <w:pPr>
        <w:ind w:firstLine="480"/>
      </w:pPr>
      <w:r>
        <w:rPr/>
        <w:t>2.</w:t>
        <w:tab/>
        <w:tab/>
        <w:t xml:space="preserve"> 供应商应当如实填写上表“采购文件响应的具体内容”处内容，对采购文件规定的商务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ind w:firstLine="480"/>
      </w:pPr>
      <w:r>
        <w:rPr/>
        <w:t>3.</w:t>
        <w:tab/>
        <w:tab/>
        <w:t xml:space="preserve"> 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1.采购文件要求提供的其他资料。</w:t>
      </w:r>
    </w:p>
    <w:p>
      <w:pPr>
        <w:ind w:firstLine="480"/>
      </w:pPr>
      <w:r>
        <w:rPr/>
        <w:t>2.供应商认为需提供的其他资料。</w:t>
      </w:r>
    </w:p>
    <w:p>
      <w:pPr>
        <w:ind w:firstLine="480"/>
      </w:pPr>
    </w:p>
    <w:p>
      <w:r>
        <w:rPr/>
        <w:t xml:space="preserve"> </w:t>
      </w:r>
    </w:p>
    <w:p/>
    <w:p>
      <w:r>
        <w:rPr>
          <w:b/>
          <w:sz w:val="28"/>
        </w:rPr>
        <w:t>格式十九：</w:t>
      </w:r>
    </w:p>
    <w:p>
      <w:pPr>
        <w:ind w:firstLine="480"/>
      </w:pPr>
      <w:r>
        <w:rPr/>
        <w:t>（若采购人支付代理服务费，则无需出具此承诺书）</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中山市中医院西门子DefinitionAS128CT球管采购项目</w:t>
      </w:r>
      <w:r>
        <w:rPr/>
        <w:t>采购中获成交资格（采购项目编号：</w:t>
      </w:r>
      <w:r>
        <w:rPr/>
        <w:t>442000-2022-03653</w:t>
      </w:r>
      <w:r>
        <w:rPr/>
        <w:t>），我方保证在收取《成交通知书》前，按采购文件对代理服务费支付方式的约定，承担本项目代理服务费。</w:t>
      </w:r>
    </w:p>
    <w:p>
      <w:pPr>
        <w:ind w:firstLine="480"/>
      </w:pPr>
      <w:r>
        <w:rPr/>
        <w:t>我方如违约，愿凭贵单位开出的违约通知，从我方提交的响应保证金中支付，不足部分由采购人在支付我方的成交合同款中代为扣付；以投标（响应）保函（或保险凭证）方式提交投标保证金时，同意和要求相关银行或担保机构、保险公司应</w:t>
      </w:r>
      <w:r>
        <w:rPr/>
        <w:t>智林招标（广东）有限公司</w:t>
      </w:r>
      <w:r>
        <w:rPr/>
        <w:t>的要求办理支付手续。</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智林招标（广东）有限公司</w:t>
      </w:r>
      <w:r>
        <w:rPr/>
        <w:t>：</w:t>
      </w:r>
    </w:p>
    <w:p>
      <w:pPr>
        <w:ind w:firstLine="480"/>
      </w:pPr>
      <w:r>
        <w:rPr/>
        <w:t>我单位已登记并准备参与</w:t>
      </w:r>
      <w:r>
        <w:rPr/>
        <w:t>中山市中医院西门子DefinitionAS128CT球管采购项目</w:t>
      </w:r>
      <w:r>
        <w:rPr/>
        <w:t>项目（采购项目编号：</w:t>
      </w:r>
      <w:r>
        <w:rPr/>
        <w:t>442000-2022-03653</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jc w:val="right"/>
      </w:pPr>
      <w:r>
        <w:rPr/>
        <w:t>询问人（公章）：_____________________</w:t>
      </w:r>
    </w:p>
    <w:p>
      <w:pPr>
        <w:jc w:val="right"/>
      </w:pPr>
      <w:r>
        <w:rPr/>
        <w:t>法定代表人或授权代表（签字或盖章）：_____________________</w:t>
      </w:r>
    </w:p>
    <w:p>
      <w:pPr>
        <w:jc w:val="right"/>
      </w:pPr>
      <w:r>
        <w:rPr/>
        <w:t>地址/邮编：_____________________</w:t>
      </w:r>
    </w:p>
    <w:p>
      <w:pPr>
        <w:jc w:val="right"/>
      </w:pPr>
      <w:r>
        <w:rPr/>
        <w:t>电话/传真：_____________________</w:t>
      </w:r>
    </w:p>
    <w:p>
      <w:pPr>
        <w:jc w:val="right"/>
      </w:pPr>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请求：____________________________________________________________</w:t>
      </w:r>
    </w:p>
    <w:p>
      <w:pPr>
        <w:jc w:val="right"/>
      </w:pPr>
      <w:r>
        <w:rPr/>
        <w:t>签字(签章)：__________________ 公章：_________________</w:t>
      </w:r>
    </w:p>
    <w:p>
      <w:pPr>
        <w:jc w:val="right"/>
      </w:pPr>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t>采购人/代理机构于____年____月____日,就质疑事项作出了答复/没有在法定期限内作出答复。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 ________公章________</w:t>
      </w:r>
    </w:p>
    <w:p>
      <w:pPr>
        <w:jc w:val="right"/>
      </w:pPr>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格式二十二：</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格式二十三：</w:t>
      </w:r>
    </w:p>
    <w:p>
      <w:pPr>
        <w:ind w:firstLine="480"/>
      </w:pPr>
      <w:r>
        <w:rPr/>
        <w:t>附件（以下格式文件由供应商根据需要选用）</w:t>
      </w:r>
    </w:p>
    <w:p>
      <w:pPr>
        <w:jc w:val="center"/>
      </w:pPr>
      <w:r>
        <w:rPr>
          <w:b/>
          <w:sz w:val="24"/>
        </w:rPr>
        <w:t>政府采购投标（响应）担保函</w:t>
      </w:r>
    </w:p>
    <w:p>
      <w:pPr>
        <w:ind w:firstLine="480"/>
      </w:pPr>
    </w:p>
    <w:p>
      <w:pPr>
        <w:jc w:val="right"/>
      </w:pPr>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jc w:val="right"/>
      </w:pPr>
      <w:r>
        <w:rPr/>
        <w:t>保证人(公章)：____________________</w:t>
      </w:r>
    </w:p>
    <w:p>
      <w:pPr>
        <w:jc w:val="right"/>
      </w:pPr>
      <w:r>
        <w:rPr/>
        <w:t>联系人：____________________联系电话：____________________</w:t>
      </w:r>
    </w:p>
    <w:p>
      <w:pPr>
        <w:jc w:val="right"/>
      </w:pPr>
      <w:r>
        <w:rPr/>
        <w:t>年 月 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